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000000" w:rsidRDefault="007402A0">
      <w:pPr>
        <w:pStyle w:val="1"/>
      </w:pPr>
      <w:r>
        <w:fldChar w:fldCharType="begin"/>
      </w:r>
      <w:r>
        <w:instrText>HYPERLINK "https://mobileonline.garant.ru/document/redirect/45221076/0"</w:instrText>
      </w:r>
      <w:r>
        <w:fldChar w:fldCharType="separate"/>
      </w:r>
      <w:r>
        <w:rPr>
          <w:rStyle w:val="a4"/>
          <w:b w:val="0"/>
          <w:bCs w:val="0"/>
        </w:rPr>
        <w:t>Распоряжение Администрации г. Сургута Ханты-Мансийского автоном</w:t>
      </w:r>
      <w:r>
        <w:rPr>
          <w:rStyle w:val="a4"/>
          <w:b w:val="0"/>
          <w:bCs w:val="0"/>
        </w:rPr>
        <w:t>ного округа - Югры от 22 декабря 2016 г. N 2553 "Об организационном обеспечении деятельности Администрации города в отношении территориальных общественных самоуправлений города Сургута, муниципальных учреждений в сферах культуры, физической культуры и спор</w:t>
      </w:r>
      <w:r>
        <w:rPr>
          <w:rStyle w:val="a4"/>
          <w:b w:val="0"/>
          <w:bCs w:val="0"/>
        </w:rPr>
        <w:t>та, молодёжной политики" (с изменениями и дополнениями)</w:t>
      </w:r>
      <w:r>
        <w:fldChar w:fldCharType="end"/>
      </w:r>
    </w:p>
    <w:p w:rsidR="00000000" w:rsidRDefault="007402A0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7402A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Заголовок изменен с 25 февраля 2025 г. - </w:t>
      </w:r>
      <w:hyperlink r:id="rId7" w:history="1">
        <w:r>
          <w:rPr>
            <w:rStyle w:val="a4"/>
            <w:shd w:val="clear" w:color="auto" w:fill="F0F0F0"/>
          </w:rPr>
          <w:t>Распоряжение</w:t>
        </w:r>
      </w:hyperlink>
      <w:r>
        <w:rPr>
          <w:shd w:val="clear" w:color="auto" w:fill="F0F0F0"/>
        </w:rPr>
        <w:t xml:space="preserve"> Администрации г. Сургута Ханты-Мансийско</w:t>
      </w:r>
      <w:r>
        <w:rPr>
          <w:shd w:val="clear" w:color="auto" w:fill="F0F0F0"/>
        </w:rPr>
        <w:t>го автономного округа - Югры от 25 февраля 2025 г. N 1100</w:t>
      </w:r>
    </w:p>
    <w:p w:rsidR="00000000" w:rsidRDefault="007402A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Изменения </w:t>
      </w:r>
      <w:hyperlink r:id="rId8" w:history="1">
        <w:r>
          <w:rPr>
            <w:rStyle w:val="a4"/>
            <w:shd w:val="clear" w:color="auto" w:fill="F0F0F0"/>
          </w:rPr>
          <w:t>распространяются</w:t>
        </w:r>
      </w:hyperlink>
      <w:r>
        <w:rPr>
          <w:shd w:val="clear" w:color="auto" w:fill="F0F0F0"/>
        </w:rPr>
        <w:t xml:space="preserve"> на правоотношения, возникшие с 13 ноября 2024 г.</w:t>
      </w:r>
    </w:p>
    <w:p w:rsidR="00000000" w:rsidRDefault="007402A0">
      <w:pPr>
        <w:pStyle w:val="a7"/>
        <w:rPr>
          <w:shd w:val="clear" w:color="auto" w:fill="F0F0F0"/>
        </w:rPr>
      </w:pPr>
      <w:r>
        <w:t xml:space="preserve"> </w:t>
      </w:r>
      <w:hyperlink r:id="rId9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402A0">
      <w:pPr>
        <w:pStyle w:val="1"/>
      </w:pPr>
      <w:r>
        <w:t xml:space="preserve">Распоряжение Администрации г. Сургута от 22 декабря 2016 г. N 2553 </w:t>
      </w:r>
      <w:r>
        <w:br/>
        <w:t>"Об организационном обеспечении деятельности Администрации города в отношении территориаль</w:t>
      </w:r>
      <w:r>
        <w:t>ных общественных самоуправлений города Сургута, муниципальных учреждений в сферах культуры, физической культуры и спорта, молодёжной политики"</w:t>
      </w:r>
    </w:p>
    <w:p w:rsidR="00000000" w:rsidRDefault="007402A0">
      <w:pPr>
        <w:pStyle w:val="ab"/>
      </w:pPr>
      <w:r>
        <w:t>С изменениями и дополнениями от:</w:t>
      </w:r>
    </w:p>
    <w:p w:rsidR="00000000" w:rsidRDefault="007402A0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24 мая 2021 г., 4 апреля, 28 июня, 10 августа 2022 г., 7 февраля, 21 августа 20</w:t>
      </w:r>
      <w:r>
        <w:rPr>
          <w:shd w:val="clear" w:color="auto" w:fill="EAEFED"/>
        </w:rPr>
        <w:t>23 г., 30 мая 2024 г., 25 февраля 2025 г.</w:t>
      </w:r>
    </w:p>
    <w:p w:rsidR="00000000" w:rsidRDefault="007402A0"/>
    <w:p w:rsidR="00000000" w:rsidRDefault="007402A0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" w:name="sub_10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"/>
    <w:p w:rsidR="00000000" w:rsidRDefault="007402A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Констатирующая часть изменена с 25 февраля 2025 г. - </w:t>
      </w:r>
      <w:hyperlink r:id="rId10" w:history="1">
        <w:r>
          <w:rPr>
            <w:rStyle w:val="a4"/>
            <w:shd w:val="clear" w:color="auto" w:fill="F0F0F0"/>
          </w:rPr>
          <w:t>Распоряжение</w:t>
        </w:r>
      </w:hyperlink>
      <w:r>
        <w:rPr>
          <w:shd w:val="clear" w:color="auto" w:fill="F0F0F0"/>
        </w:rPr>
        <w:t xml:space="preserve"> Администрации г. Сургута Ханты</w:t>
      </w:r>
      <w:r>
        <w:rPr>
          <w:shd w:val="clear" w:color="auto" w:fill="F0F0F0"/>
        </w:rPr>
        <w:t>-Мансийского автономного округа - Югры от 25 февраля 2025 г. N 1100</w:t>
      </w:r>
    </w:p>
    <w:p w:rsidR="00000000" w:rsidRDefault="007402A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Изменения </w:t>
      </w:r>
      <w:hyperlink r:id="rId11" w:history="1">
        <w:r>
          <w:rPr>
            <w:rStyle w:val="a4"/>
            <w:shd w:val="clear" w:color="auto" w:fill="F0F0F0"/>
          </w:rPr>
          <w:t>распространяются</w:t>
        </w:r>
      </w:hyperlink>
      <w:r>
        <w:rPr>
          <w:shd w:val="clear" w:color="auto" w:fill="F0F0F0"/>
        </w:rPr>
        <w:t xml:space="preserve"> на правоотношения, возникшие с 13 ноября 2024 г.</w:t>
      </w:r>
    </w:p>
    <w:p w:rsidR="00000000" w:rsidRDefault="007402A0">
      <w:pPr>
        <w:pStyle w:val="a7"/>
        <w:rPr>
          <w:shd w:val="clear" w:color="auto" w:fill="F0F0F0"/>
        </w:rPr>
      </w:pPr>
      <w:r>
        <w:t xml:space="preserve"> </w:t>
      </w:r>
      <w:hyperlink r:id="rId12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402A0">
      <w:r>
        <w:t xml:space="preserve">В соответствии с </w:t>
      </w:r>
      <w:hyperlink r:id="rId13" w:history="1">
        <w:r>
          <w:rPr>
            <w:rStyle w:val="a4"/>
          </w:rPr>
          <w:t>Уставом</w:t>
        </w:r>
      </w:hyperlink>
      <w:r>
        <w:t xml:space="preserve"> муниципального образования городской округ Сургут Ханты-Мансийского автономного округа - Югр</w:t>
      </w:r>
      <w:r>
        <w:t xml:space="preserve">ы, </w:t>
      </w:r>
      <w:hyperlink r:id="rId14" w:history="1">
        <w:r>
          <w:rPr>
            <w:rStyle w:val="a4"/>
          </w:rPr>
          <w:t>распоряжением</w:t>
        </w:r>
      </w:hyperlink>
      <w:r>
        <w:t xml:space="preserve"> Администрации города от 30.12.2005 N 3686 "Об утверждении Регламента Администрации города", </w:t>
      </w:r>
      <w:hyperlink r:id="rId15" w:history="1">
        <w:r>
          <w:rPr>
            <w:rStyle w:val="a4"/>
          </w:rPr>
          <w:t>уставом</w:t>
        </w:r>
      </w:hyperlink>
      <w:r>
        <w:t xml:space="preserve"> муниципального казенного учреждения "Центр организационного обеспечения деятельности муниципальных учреждений":</w:t>
      </w:r>
    </w:p>
    <w:p w:rsidR="00000000" w:rsidRDefault="007402A0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2" w:name="sub_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"/>
    <w:p w:rsidR="00000000" w:rsidRDefault="007402A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 изменен с 25 февраля 2025 г. - </w:t>
      </w:r>
      <w:hyperlink r:id="rId16" w:history="1">
        <w:r>
          <w:rPr>
            <w:rStyle w:val="a4"/>
            <w:shd w:val="clear" w:color="auto" w:fill="F0F0F0"/>
          </w:rPr>
          <w:t>Распоряжение</w:t>
        </w:r>
      </w:hyperlink>
      <w:r>
        <w:rPr>
          <w:shd w:val="clear" w:color="auto" w:fill="F0F0F0"/>
        </w:rPr>
        <w:t xml:space="preserve"> Администрации г. Сургута Ханты-Мансийского автономного округа - Югры от 25 февраля 2025 г. N 1100</w:t>
      </w:r>
    </w:p>
    <w:p w:rsidR="00000000" w:rsidRDefault="007402A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Изменения </w:t>
      </w:r>
      <w:hyperlink r:id="rId17" w:history="1">
        <w:r>
          <w:rPr>
            <w:rStyle w:val="a4"/>
            <w:shd w:val="clear" w:color="auto" w:fill="F0F0F0"/>
          </w:rPr>
          <w:t>распространяются</w:t>
        </w:r>
      </w:hyperlink>
      <w:r>
        <w:rPr>
          <w:shd w:val="clear" w:color="auto" w:fill="F0F0F0"/>
        </w:rPr>
        <w:t xml:space="preserve"> на правоотношения, возникшие с 13 ноября 2024 г.</w:t>
      </w:r>
    </w:p>
    <w:p w:rsidR="00000000" w:rsidRDefault="007402A0">
      <w:pPr>
        <w:pStyle w:val="a7"/>
        <w:rPr>
          <w:shd w:val="clear" w:color="auto" w:fill="F0F0F0"/>
        </w:rPr>
      </w:pPr>
      <w:r>
        <w:t xml:space="preserve"> </w:t>
      </w:r>
      <w:hyperlink r:id="rId18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402A0">
      <w:r>
        <w:t>1. Передать муниципальному казенному учреждению "Центр организационного об</w:t>
      </w:r>
      <w:r>
        <w:t>еспечения деятельности муниципальных организаций" отдельные функции по организационному обеспечению деятельности Администрации города в отношении территориальных общественных самоуправлений города Сургута, муниципальных учреждений в сферах культуры, физиче</w:t>
      </w:r>
      <w:r>
        <w:t xml:space="preserve">ской культуры и спорта, молодёжной политики, согласно </w:t>
      </w:r>
      <w:hyperlink w:anchor="sub_1000" w:history="1">
        <w:r>
          <w:rPr>
            <w:rStyle w:val="a4"/>
          </w:rPr>
          <w:t>приложению</w:t>
        </w:r>
      </w:hyperlink>
      <w:r>
        <w:t>.</w:t>
      </w:r>
    </w:p>
    <w:p w:rsidR="00000000" w:rsidRDefault="007402A0">
      <w:bookmarkStart w:id="3" w:name="sub_2"/>
      <w:r>
        <w:t xml:space="preserve">2. Муниципальному казенному учреждению "Центр организационного обеспечения деятельности муниципальных организаций" учесть переданные функции в соответствующих </w:t>
      </w:r>
      <w:r>
        <w:t>соглашениях.</w:t>
      </w:r>
    </w:p>
    <w:p w:rsidR="00000000" w:rsidRDefault="007402A0">
      <w:bookmarkStart w:id="4" w:name="sub_3"/>
      <w:bookmarkEnd w:id="3"/>
      <w:r>
        <w:t>3. Действие настоящего распоряжения распространяется на правоотношения, возникшие с 21.09.2016.</w:t>
      </w:r>
    </w:p>
    <w:p w:rsidR="00000000" w:rsidRDefault="007402A0">
      <w:bookmarkStart w:id="5" w:name="sub_4"/>
      <w:bookmarkEnd w:id="4"/>
      <w:r>
        <w:t xml:space="preserve">4. Управлению информационной политики разместить настоящее распоряжение на </w:t>
      </w:r>
      <w:hyperlink r:id="rId19" w:history="1">
        <w:r>
          <w:rPr>
            <w:rStyle w:val="a4"/>
          </w:rPr>
          <w:t>официальном портале</w:t>
        </w:r>
      </w:hyperlink>
      <w:r>
        <w:t xml:space="preserve"> Администрации города.</w:t>
      </w:r>
    </w:p>
    <w:p w:rsidR="00000000" w:rsidRDefault="007402A0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6" w:name="sub_5"/>
      <w:bookmarkEnd w:id="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"/>
    <w:p w:rsidR="00000000" w:rsidRDefault="007402A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5 изменен с 24 мая 2021 г. - </w:t>
      </w:r>
      <w:hyperlink r:id="rId20" w:history="1">
        <w:r>
          <w:rPr>
            <w:rStyle w:val="a4"/>
            <w:shd w:val="clear" w:color="auto" w:fill="F0F0F0"/>
          </w:rPr>
          <w:t>Распоряжение</w:t>
        </w:r>
      </w:hyperlink>
      <w:r>
        <w:rPr>
          <w:shd w:val="clear" w:color="auto" w:fill="F0F0F0"/>
        </w:rPr>
        <w:t xml:space="preserve"> Администрации г. Сургута о</w:t>
      </w:r>
      <w:r>
        <w:rPr>
          <w:shd w:val="clear" w:color="auto" w:fill="F0F0F0"/>
        </w:rPr>
        <w:t xml:space="preserve">т 24 мая 2021 г. </w:t>
      </w:r>
      <w:r>
        <w:rPr>
          <w:shd w:val="clear" w:color="auto" w:fill="F0F0F0"/>
        </w:rPr>
        <w:lastRenderedPageBreak/>
        <w:t>N 755</w:t>
      </w:r>
    </w:p>
    <w:p w:rsidR="00000000" w:rsidRDefault="007402A0">
      <w:pPr>
        <w:pStyle w:val="a7"/>
        <w:rPr>
          <w:shd w:val="clear" w:color="auto" w:fill="F0F0F0"/>
        </w:rPr>
      </w:pPr>
      <w:r>
        <w:t xml:space="preserve"> </w:t>
      </w:r>
      <w:hyperlink r:id="rId21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402A0">
      <w:r>
        <w:t>5. Контроль за выполнением распоряжения возложить на начальника управления бюджетного учёта и отчётности-главного бухгалтера Администр</w:t>
      </w:r>
      <w:r>
        <w:t>ации города.</w:t>
      </w:r>
    </w:p>
    <w:p w:rsidR="00000000" w:rsidRDefault="007402A0"/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6866"/>
        <w:gridCol w:w="343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7402A0">
            <w:pPr>
              <w:pStyle w:val="ac"/>
            </w:pPr>
            <w:r>
              <w:t>Глава города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7402A0">
            <w:pPr>
              <w:pStyle w:val="aa"/>
              <w:jc w:val="right"/>
            </w:pPr>
            <w:r>
              <w:t>В.Н. Шувалов</w:t>
            </w:r>
          </w:p>
        </w:tc>
      </w:tr>
    </w:tbl>
    <w:p w:rsidR="00000000" w:rsidRDefault="007402A0"/>
    <w:p w:rsidR="00000000" w:rsidRDefault="007402A0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7" w:name="sub_100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7"/>
    <w:p w:rsidR="00000000" w:rsidRDefault="007402A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Наименование изменено с 25 февраля 2025 г. - </w:t>
      </w:r>
      <w:hyperlink r:id="rId22" w:history="1">
        <w:r>
          <w:rPr>
            <w:rStyle w:val="a4"/>
            <w:shd w:val="clear" w:color="auto" w:fill="F0F0F0"/>
          </w:rPr>
          <w:t>Распоряжение</w:t>
        </w:r>
      </w:hyperlink>
      <w:r>
        <w:rPr>
          <w:shd w:val="clear" w:color="auto" w:fill="F0F0F0"/>
        </w:rPr>
        <w:t xml:space="preserve"> Администрации г. </w:t>
      </w:r>
      <w:r>
        <w:rPr>
          <w:shd w:val="clear" w:color="auto" w:fill="F0F0F0"/>
        </w:rPr>
        <w:t>Сургута Ханты-Мансийского автономного округа - Югры от 25 февраля 2025 г. N 1100</w:t>
      </w:r>
    </w:p>
    <w:p w:rsidR="00000000" w:rsidRDefault="007402A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Изменения </w:t>
      </w:r>
      <w:hyperlink r:id="rId23" w:history="1">
        <w:r>
          <w:rPr>
            <w:rStyle w:val="a4"/>
            <w:shd w:val="clear" w:color="auto" w:fill="F0F0F0"/>
          </w:rPr>
          <w:t>распространяются</w:t>
        </w:r>
      </w:hyperlink>
      <w:r>
        <w:rPr>
          <w:shd w:val="clear" w:color="auto" w:fill="F0F0F0"/>
        </w:rPr>
        <w:t xml:space="preserve"> на правоотношения, возникшие с 13 ноября 2024 г.</w:t>
      </w:r>
    </w:p>
    <w:p w:rsidR="00000000" w:rsidRDefault="007402A0">
      <w:pPr>
        <w:pStyle w:val="a7"/>
        <w:rPr>
          <w:shd w:val="clear" w:color="auto" w:fill="F0F0F0"/>
        </w:rPr>
      </w:pPr>
      <w:r>
        <w:t xml:space="preserve"> </w:t>
      </w:r>
      <w:hyperlink r:id="rId24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402A0">
      <w:pPr>
        <w:ind w:firstLine="698"/>
        <w:jc w:val="right"/>
      </w:pPr>
      <w:r>
        <w:rPr>
          <w:rStyle w:val="a3"/>
        </w:rPr>
        <w:t>Приложение</w:t>
      </w:r>
      <w:r>
        <w:rPr>
          <w:rStyle w:val="a3"/>
        </w:rPr>
        <w:br/>
        <w:t xml:space="preserve">к </w:t>
      </w:r>
      <w:hyperlink w:anchor="sub_0" w:history="1">
        <w:r>
          <w:rPr>
            <w:rStyle w:val="a4"/>
          </w:rPr>
          <w:t>распоряжению</w:t>
        </w:r>
      </w:hyperlink>
      <w:r>
        <w:rPr>
          <w:rStyle w:val="a3"/>
        </w:rPr>
        <w:t xml:space="preserve"> Администрации г. Сургута</w:t>
      </w:r>
      <w:r>
        <w:rPr>
          <w:rStyle w:val="a3"/>
        </w:rPr>
        <w:br/>
        <w:t>от 22 декабря 2016 г. N 2553</w:t>
      </w:r>
    </w:p>
    <w:p w:rsidR="00000000" w:rsidRDefault="007402A0"/>
    <w:p w:rsidR="00000000" w:rsidRDefault="007402A0">
      <w:pPr>
        <w:pStyle w:val="1"/>
      </w:pPr>
      <w:r>
        <w:t xml:space="preserve">Перечень </w:t>
      </w:r>
      <w:r>
        <w:br/>
        <w:t xml:space="preserve">отдельных функций по организационному обеспечению деятельности </w:t>
      </w:r>
      <w:r>
        <w:t>Администрации города в отношении территориальных общественных самоуправлений города Сургута, муниципальных учреждений в сферах культуры, физической культуры и спорта, молодёжной политики</w:t>
      </w:r>
    </w:p>
    <w:p w:rsidR="00000000" w:rsidRDefault="007402A0">
      <w:pPr>
        <w:pStyle w:val="ab"/>
      </w:pPr>
      <w:r>
        <w:t>С изменениями и дополнениями от:</w:t>
      </w:r>
    </w:p>
    <w:p w:rsidR="00000000" w:rsidRDefault="007402A0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 xml:space="preserve">24 мая 2021 г., 4 апреля, 28 июня, </w:t>
      </w:r>
      <w:r>
        <w:rPr>
          <w:shd w:val="clear" w:color="auto" w:fill="EAEFED"/>
        </w:rPr>
        <w:t>10 августа 2022 г., 7 февраля, 21 августа 2023 г., 30 мая 2024 г., 25 февраля 2025 г.</w:t>
      </w:r>
    </w:p>
    <w:p w:rsidR="00000000" w:rsidRDefault="007402A0"/>
    <w:p w:rsidR="00000000" w:rsidRDefault="007402A0">
      <w:bookmarkStart w:id="8" w:name="sub_1001"/>
      <w:r>
        <w:t>1. Осуществление планирования расходов Администрации города Сургута в части муниципальных учреждений, получающих финансовое обеспечение в виде субсидий на выполн</w:t>
      </w:r>
      <w:r>
        <w:t>ение муниципального задания, иные цели, капитальные вложения, подготовка обоснования бюджетных ассигнований.</w:t>
      </w:r>
    </w:p>
    <w:p w:rsidR="00000000" w:rsidRDefault="007402A0">
      <w:bookmarkStart w:id="9" w:name="sub_1002"/>
      <w:bookmarkEnd w:id="8"/>
      <w:r>
        <w:t>2. Осуществление расчетов для определения объема субсидий на финансовое обеспечение выполнения муниципального задания, на иные цели</w:t>
      </w:r>
      <w:r>
        <w:t>, капитальные вложения в пределах доведенных лимитов бюджетных ассигнований.</w:t>
      </w:r>
    </w:p>
    <w:p w:rsidR="00000000" w:rsidRDefault="007402A0">
      <w:bookmarkStart w:id="10" w:name="sub_1003"/>
      <w:bookmarkEnd w:id="9"/>
      <w:r>
        <w:t>3. Осуществление экономической, бухгалтерской, правовой (при наличии спорных моментов) экспертизы документов для участия в отборе с целью предоставления субсидий т</w:t>
      </w:r>
      <w:r>
        <w:t>ерриториальным общественным самоуправлениям города Сургута (далее - ТОС).</w:t>
      </w:r>
    </w:p>
    <w:p w:rsidR="00000000" w:rsidRDefault="007402A0">
      <w:bookmarkStart w:id="11" w:name="sub_1004"/>
      <w:bookmarkEnd w:id="10"/>
      <w:r>
        <w:t>4. Подготовка проектов соглашений, дополнительных соглашений о предоставлении субсидий на выполнение муниципального задания, иные цели, капитальные вложения, соглашен</w:t>
      </w:r>
      <w:r>
        <w:t>ий о расторжении соглашений о предоставлении субсидий в системе "АЦК-Планирование" (далее - АЦК). В случае отсутствия технической возможности заключения соглашения в АЦК, оно заключается на бумажном носителе.</w:t>
      </w:r>
    </w:p>
    <w:p w:rsidR="00000000" w:rsidRDefault="007402A0">
      <w:bookmarkStart w:id="12" w:name="sub_1005"/>
      <w:bookmarkEnd w:id="11"/>
      <w:r>
        <w:t>5. Формирование проекта (формы)</w:t>
      </w:r>
      <w:r>
        <w:t xml:space="preserve"> соглашения, дополнительного соглашения между получателями бюджетных средств и получателями субсидий ТОС согласно типовой форме, утвержденной приказом департамента финансов Администрации города.</w:t>
      </w:r>
    </w:p>
    <w:p w:rsidR="00000000" w:rsidRDefault="007402A0">
      <w:bookmarkStart w:id="13" w:name="sub_1006"/>
      <w:bookmarkEnd w:id="12"/>
      <w:r>
        <w:t xml:space="preserve">6. Прием обращений о предоставлении субсидий </w:t>
      </w:r>
      <w:r>
        <w:t>на иные цели.</w:t>
      </w:r>
    </w:p>
    <w:p w:rsidR="00000000" w:rsidRDefault="007402A0">
      <w:bookmarkStart w:id="14" w:name="sub_1007"/>
      <w:bookmarkEnd w:id="13"/>
      <w:r>
        <w:t>7. Осуществление проверки документов, предоставляемых муниципальными учреждениями в соответствии с муниципальным правовым актом об утверждении порядка определения объема и условий предоставления муниципальным бюджетным и автон</w:t>
      </w:r>
      <w:r>
        <w:t xml:space="preserve">омным учреждениям субсидий на иные цели, на основании которых осуществляется предоставление субсидии на иные цели, не </w:t>
      </w:r>
      <w:r>
        <w:lastRenderedPageBreak/>
        <w:t>связанные с финансовым обеспечением выполнения муниципального задания.</w:t>
      </w:r>
    </w:p>
    <w:p w:rsidR="00000000" w:rsidRDefault="007402A0">
      <w:bookmarkStart w:id="15" w:name="sub_1008"/>
      <w:bookmarkEnd w:id="14"/>
      <w:r>
        <w:t>8. Прием заявок на предоставление финансового обесп</w:t>
      </w:r>
      <w:r>
        <w:t>ечения в виде субсидий на иные цели и капитальные вложения.</w:t>
      </w:r>
    </w:p>
    <w:p w:rsidR="00000000" w:rsidRDefault="007402A0">
      <w:bookmarkStart w:id="16" w:name="sub_1009"/>
      <w:bookmarkEnd w:id="15"/>
      <w:r>
        <w:t>9. Формирование заявок на перечисление финансового обеспечения в виде субсидий на выполнение муниципального задания, субсидий на иные цели и капитальные вложения, перечисление субсидий ТОС в системе автоматизации финансово-казначейских органов - "Автоматиз</w:t>
      </w:r>
      <w:r>
        <w:t>ированный Центр Контроля исполнения бюджета" (далее - система "АЦК-Финансы") в соответствии с условиями соглашений об их предоставлении.</w:t>
      </w:r>
    </w:p>
    <w:p w:rsidR="00000000" w:rsidRDefault="007402A0">
      <w:bookmarkStart w:id="17" w:name="sub_1010"/>
      <w:bookmarkEnd w:id="16"/>
      <w:r>
        <w:t>10. Осуществление действий для оплаты и учета обязательств, подлежащих исполнению в системе "АЦК-Финанс</w:t>
      </w:r>
      <w:r>
        <w:t>ы".</w:t>
      </w:r>
    </w:p>
    <w:p w:rsidR="00000000" w:rsidRDefault="007402A0">
      <w:bookmarkStart w:id="18" w:name="sub_1011"/>
      <w:bookmarkEnd w:id="17"/>
      <w:r>
        <w:t>11. Организация и осуществление экономического анализа финансово-экономической деятельности муниципальных учреждений по данным бухгалтерской отчетности и определение пути эффективного использования финансовых ресурсов.</w:t>
      </w:r>
    </w:p>
    <w:p w:rsidR="00000000" w:rsidRDefault="007402A0">
      <w:bookmarkStart w:id="19" w:name="sub_1012"/>
      <w:bookmarkEnd w:id="18"/>
      <w:r>
        <w:t>1</w:t>
      </w:r>
      <w:r>
        <w:t>2. Осуществление экономического анализа исполнения плана финансово-хозяйственной деятельности муниципальных учреждений.</w:t>
      </w:r>
    </w:p>
    <w:p w:rsidR="00000000" w:rsidRDefault="007402A0">
      <w:bookmarkStart w:id="20" w:name="sub_1013"/>
      <w:bookmarkEnd w:id="19"/>
      <w:r>
        <w:t>13. Прием и проверка отчетов об использовании финансового обеспечения в виде субсидий на выполнение муниципального задан</w:t>
      </w:r>
      <w:r>
        <w:t>ия, иные цели и капитальные вложения на предмет соответствия кодам субсидий, объемам предоставленных субсидий, их кассовому исполнению и остаткам на счетах муниципальных учреждений.</w:t>
      </w:r>
    </w:p>
    <w:p w:rsidR="00000000" w:rsidRDefault="007402A0">
      <w:bookmarkStart w:id="21" w:name="sub_1014"/>
      <w:bookmarkEnd w:id="20"/>
      <w:r>
        <w:t>14. Проверка отчетов об использовании субсидий на соответс</w:t>
      </w:r>
      <w:r>
        <w:t>твие условиям соглашений о предоставлении субсидий ТОС, утвержденной годовой (квартальной) смете расходов ТОС, на наличие счетных ошибок, а также проверка представленных первичных учетных документов на правильность заполнения, наличие необходимых реквизито</w:t>
      </w:r>
      <w:r>
        <w:t>в.</w:t>
      </w:r>
    </w:p>
    <w:p w:rsidR="00000000" w:rsidRDefault="007402A0">
      <w:bookmarkStart w:id="22" w:name="sub_1015"/>
      <w:bookmarkEnd w:id="21"/>
      <w:r>
        <w:t xml:space="preserve">15. Подготовка проектов муниципальных правовых актов на выплату премий по итогам работы за отчетный период (месяц, квартал, год), единовременных премий к профессиональным праздникам, к юбилейным датам, премий за выполнение особо важного </w:t>
      </w:r>
      <w:r>
        <w:t>и сложного задания руководителям муниципальных учреждений.</w:t>
      </w:r>
    </w:p>
    <w:p w:rsidR="00000000" w:rsidRDefault="007402A0">
      <w:bookmarkStart w:id="23" w:name="sub_1016"/>
      <w:bookmarkEnd w:id="22"/>
      <w:r>
        <w:t>16. Ведение реестра расходных обязательств, подлежащих исполнению в пределах утвержденных лимитов бюджетных обязательств и бюджетных ассигнований.</w:t>
      </w:r>
    </w:p>
    <w:p w:rsidR="00000000" w:rsidRDefault="007402A0">
      <w:bookmarkStart w:id="24" w:name="sub_1017"/>
      <w:bookmarkEnd w:id="23"/>
      <w:r>
        <w:t xml:space="preserve">17. Осуществление </w:t>
      </w:r>
      <w:r>
        <w:t>проверки и анализа предложений муниципальных учреждений по введению новых (увеличению действующих) расходных обязательств.</w:t>
      </w:r>
    </w:p>
    <w:p w:rsidR="00000000" w:rsidRDefault="007402A0">
      <w:bookmarkStart w:id="25" w:name="sub_1018"/>
      <w:bookmarkEnd w:id="24"/>
      <w:r>
        <w:t>18. Проверка и согласование в пределах компетенции:</w:t>
      </w:r>
    </w:p>
    <w:bookmarkEnd w:id="25"/>
    <w:p w:rsidR="00000000" w:rsidRDefault="007402A0">
      <w:r>
        <w:t>18.1. Крупных сделок с участием муниципальных учреждений,</w:t>
      </w:r>
      <w:r>
        <w:t xml:space="preserve"> сделок в совершении которых имеется заинтересованность.</w:t>
      </w:r>
    </w:p>
    <w:p w:rsidR="00000000" w:rsidRDefault="007402A0">
      <w:r>
        <w:t>18.2. Актов на списание нефинансовых активов, актов на перемещение, изъятие и закрепление нефинансовых активов муниципальных учреждений.</w:t>
      </w:r>
    </w:p>
    <w:p w:rsidR="00000000" w:rsidRDefault="007402A0">
      <w:r>
        <w:t>18.3. Положений об оплате труда работников, приносящей доход д</w:t>
      </w:r>
      <w:r>
        <w:t>еятельности, коллективных договоров муниципальных учреждений.</w:t>
      </w:r>
    </w:p>
    <w:p w:rsidR="00000000" w:rsidRDefault="007402A0">
      <w:r>
        <w:t>18.4. Планов финансово-хозяйственной деятельности муниципальных учреждений на соответствие действующему законодательству, нормативным правовым актам, соглашениям о предоставлении субсидий.</w:t>
      </w:r>
    </w:p>
    <w:p w:rsidR="00000000" w:rsidRDefault="007402A0">
      <w:r>
        <w:t>18.5.</w:t>
      </w:r>
      <w:r>
        <w:t xml:space="preserve"> Проектов муниципальных правовых актов, подготовленных структурными подразделениями Администрации города.</w:t>
      </w:r>
    </w:p>
    <w:p w:rsidR="00000000" w:rsidRDefault="007402A0">
      <w:r>
        <w:t xml:space="preserve">18.6. Организационных структур и штатных расписаний муниципальных учреждений в соответствии с </w:t>
      </w:r>
      <w:hyperlink r:id="rId25" w:history="1">
        <w:r>
          <w:rPr>
            <w:rStyle w:val="a4"/>
          </w:rPr>
          <w:t>распоряжением</w:t>
        </w:r>
      </w:hyperlink>
      <w:r>
        <w:t xml:space="preserve"> Администрации города от 01.02.2017 N 130 "Об утверждении Положения о функциях учредителя и кураторов в отношении муниципальных организаций".</w:t>
      </w:r>
    </w:p>
    <w:p w:rsidR="00000000" w:rsidRDefault="007402A0">
      <w:bookmarkStart w:id="26" w:name="sub_1019"/>
      <w:r>
        <w:t>19. Отражение в бухгалтерском учете Администрации города Сургута фактов хоз</w:t>
      </w:r>
      <w:r>
        <w:t>яйственной жизни по предоставлению субсидий ТОС, принятию отчетов об использовании субсидий ТОС, по начислению отдельных видов доходов, в отношении платежей, поступающих в бюджет городского округа Сургут Ханты-Мансийского автономного округа - Югры, относящ</w:t>
      </w:r>
      <w:r>
        <w:t xml:space="preserve">ихся к деятельности </w:t>
      </w:r>
      <w:r>
        <w:lastRenderedPageBreak/>
        <w:t>муниципальных учреждений, ТОС.</w:t>
      </w:r>
    </w:p>
    <w:p w:rsidR="00000000" w:rsidRDefault="007402A0">
      <w:bookmarkStart w:id="27" w:name="sub_1020"/>
      <w:bookmarkEnd w:id="26"/>
      <w:r>
        <w:t>20. Формирование сводной бухгалтерской отчетности муниципальных учреждений, получающих финансовое обеспечение в виде субсидий на выполнение муниципального задания, иные цели, капитальные вл</w:t>
      </w:r>
      <w:r>
        <w:t>ожения и средства от приносящей доходы деятельности.</w:t>
      </w:r>
    </w:p>
    <w:p w:rsidR="00000000" w:rsidRDefault="007402A0">
      <w:bookmarkStart w:id="28" w:name="sub_1021"/>
      <w:bookmarkEnd w:id="27"/>
      <w:r>
        <w:t>21. Прием, проверка и согласование форм экономической, бухгалтерской отчетности, предоставляемой муниципальными учреждениями, на соответствие требованиям к ее составлению и представлению,</w:t>
      </w:r>
      <w:r>
        <w:t xml:space="preserve"> установленным соответствующими инструкциями, методическими рекомендациями, соглашениями, а также формирование сводных форм.</w:t>
      </w:r>
    </w:p>
    <w:p w:rsidR="00000000" w:rsidRDefault="007402A0">
      <w:bookmarkStart w:id="29" w:name="sub_1022"/>
      <w:bookmarkEnd w:id="28"/>
      <w:r>
        <w:t>22. Письменное уведомление муниципальных учреждений о результатах камеральной проверки бюджетной, бухгалтерской отч</w:t>
      </w:r>
      <w:r>
        <w:t>етности в установленном порядке.</w:t>
      </w:r>
    </w:p>
    <w:p w:rsidR="00000000" w:rsidRDefault="007402A0">
      <w:bookmarkStart w:id="30" w:name="sub_1023"/>
      <w:bookmarkEnd w:id="29"/>
      <w:r>
        <w:t>23. Хранение первичных учетных документов, регистров бухгалтерского учета и бухгалтерской отчетности муниципальных учреждений в течение одного календарного года после завершения отчетного финансового года.</w:t>
      </w:r>
    </w:p>
    <w:bookmarkEnd w:id="30"/>
    <w:p w:rsidR="00000000" w:rsidRDefault="007402A0">
      <w:r>
        <w:t xml:space="preserve">После окончания установленного срока хранения первичные учетные документы, регистры бухгалтерского учета и бухгалтерская отчетность передаются в муниципальные учреждения для дальнейшего хранения в муниципальных учреждениях в соответствии со </w:t>
      </w:r>
      <w:hyperlink r:id="rId26" w:history="1">
        <w:r>
          <w:rPr>
            <w:rStyle w:val="a4"/>
          </w:rPr>
          <w:t>статьей 29</w:t>
        </w:r>
      </w:hyperlink>
      <w:r>
        <w:t xml:space="preserve"> Федерального закона от 06.12.2011 N 402-ФЗ "О бухгалтерском учете".</w:t>
      </w:r>
    </w:p>
    <w:p w:rsidR="00000000" w:rsidRDefault="007402A0">
      <w:bookmarkStart w:id="31" w:name="sub_1024"/>
      <w:r>
        <w:t xml:space="preserve">24. Подготовка и предоставление информации, необходимой внутренним и внешним пользователям бюджетной, </w:t>
      </w:r>
      <w:r>
        <w:t>бухгалтерской отчетности для осуществления ими контроля за наличием и движением имущества и обязательств, использованием материальных, трудовых и финансовых ресурсов муниципальных учреждений.</w:t>
      </w:r>
    </w:p>
    <w:p w:rsidR="00000000" w:rsidRDefault="007402A0">
      <w:bookmarkStart w:id="32" w:name="sub_1025"/>
      <w:bookmarkEnd w:id="31"/>
      <w:r>
        <w:t>25. Оказание методической помощи в организации э</w:t>
      </w:r>
      <w:r>
        <w:t>кономического, бухгалтерского учета муниципальным учреждениям.</w:t>
      </w:r>
    </w:p>
    <w:p w:rsidR="00000000" w:rsidRDefault="007402A0">
      <w:bookmarkStart w:id="33" w:name="sub_1026"/>
      <w:bookmarkEnd w:id="32"/>
      <w:r>
        <w:t xml:space="preserve">26. Составление и ведение документов, предусмотренных </w:t>
      </w:r>
      <w:hyperlink r:id="rId27" w:history="1">
        <w:r>
          <w:rPr>
            <w:rStyle w:val="a4"/>
          </w:rPr>
          <w:t>Бюджетным кодексом</w:t>
        </w:r>
      </w:hyperlink>
      <w:r>
        <w:t xml:space="preserve"> Российской Федерации, муниципа</w:t>
      </w:r>
      <w:r>
        <w:t>льными правовыми актами Администрации города, в том числе приказами департамента финансов, управления бюджетного учёта и отчётности для исполнения бюджета по расходам, финансового обеспечения муниципальных учреждений и исполнения соответствующей части бюдж</w:t>
      </w:r>
      <w:r>
        <w:t>ета.</w:t>
      </w:r>
    </w:p>
    <w:bookmarkEnd w:id="33"/>
    <w:p w:rsidR="007402A0" w:rsidRDefault="007402A0"/>
    <w:sectPr w:rsidR="007402A0">
      <w:headerReference w:type="default" r:id="rId28"/>
      <w:footerReference w:type="default" r:id="rId29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02A0" w:rsidRDefault="007402A0">
      <w:r>
        <w:separator/>
      </w:r>
    </w:p>
  </w:endnote>
  <w:endnote w:type="continuationSeparator" w:id="0">
    <w:p w:rsidR="007402A0" w:rsidRDefault="007402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6"/>
      <w:gridCol w:w="3432"/>
      <w:gridCol w:w="3432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000000" w:rsidRDefault="007402A0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>04.08.2026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7402A0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7402A0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 w:rsidR="003371B4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3371B4">
            <w:rPr>
              <w:rFonts w:ascii="Times New Roman" w:hAnsi="Times New Roman" w:cs="Times New Roman"/>
              <w:noProof/>
              <w:sz w:val="20"/>
              <w:szCs w:val="20"/>
            </w:rPr>
            <w:t>2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 w:rsidR="003371B4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3371B4">
            <w:rPr>
              <w:rFonts w:ascii="Times New Roman" w:hAnsi="Times New Roman" w:cs="Times New Roman"/>
              <w:noProof/>
              <w:sz w:val="20"/>
              <w:szCs w:val="20"/>
            </w:rPr>
            <w:t>4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02A0" w:rsidRDefault="007402A0">
      <w:r>
        <w:separator/>
      </w:r>
    </w:p>
  </w:footnote>
  <w:footnote w:type="continuationSeparator" w:id="0">
    <w:p w:rsidR="007402A0" w:rsidRDefault="007402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7402A0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Распоряжение Администрации г. Сургута Ханты-Мансийского автономного округа - Югры от 22 декабря 2016 г. N…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71B4"/>
    <w:rsid w:val="003371B4"/>
    <w:rsid w:val="00740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37509476-5ED3-4F91-B4CF-F49F65B3B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 w:val="0"/>
      <w:bCs w:val="0"/>
      <w:color w:val="106BBE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7">
    <w:name w:val="Информация о версии"/>
    <w:basedOn w:val="a6"/>
    <w:next w:val="a"/>
    <w:uiPriority w:val="99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9">
    <w:name w:val="Информация об изменениях"/>
    <w:basedOn w:val="a8"/>
    <w:next w:val="a"/>
    <w:uiPriority w:val="99"/>
    <w:pPr>
      <w:spacing w:before="180"/>
      <w:ind w:left="360" w:right="360" w:firstLine="0"/>
    </w:pPr>
  </w:style>
  <w:style w:type="paragraph" w:customStyle="1" w:styleId="aa">
    <w:name w:val="Нормальный (таблица)"/>
    <w:basedOn w:val="a"/>
    <w:next w:val="a"/>
    <w:uiPriority w:val="99"/>
    <w:pPr>
      <w:ind w:firstLine="0"/>
    </w:pPr>
  </w:style>
  <w:style w:type="paragraph" w:customStyle="1" w:styleId="ab">
    <w:name w:val="Подзаголовок для информации об изменениях"/>
    <w:basedOn w:val="a8"/>
    <w:next w:val="a"/>
    <w:uiPriority w:val="99"/>
    <w:rPr>
      <w:b/>
      <w:bCs/>
    </w:rPr>
  </w:style>
  <w:style w:type="paragraph" w:customStyle="1" w:styleId="ac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d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e">
    <w:name w:val="header"/>
    <w:basedOn w:val="a"/>
    <w:link w:val="af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f0">
    <w:name w:val="footer"/>
    <w:basedOn w:val="a"/>
    <w:link w:val="af1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bileonline.garant.ru/document/redirect/411562387/4" TargetMode="External"/><Relationship Id="rId13" Type="http://schemas.openxmlformats.org/officeDocument/2006/relationships/hyperlink" Target="https://mobileonline.garant.ru/document/redirect/29107763/0" TargetMode="External"/><Relationship Id="rId18" Type="http://schemas.openxmlformats.org/officeDocument/2006/relationships/hyperlink" Target="https://mobileonline.garant.ru/document/redirect/29158385/1" TargetMode="External"/><Relationship Id="rId26" Type="http://schemas.openxmlformats.org/officeDocument/2006/relationships/hyperlink" Target="https://mobileonline.garant.ru/document/redirect/70103036/29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obileonline.garant.ru/document/redirect/29152487/5" TargetMode="External"/><Relationship Id="rId7" Type="http://schemas.openxmlformats.org/officeDocument/2006/relationships/hyperlink" Target="https://mobileonline.garant.ru/document/redirect/411562387/12" TargetMode="External"/><Relationship Id="rId12" Type="http://schemas.openxmlformats.org/officeDocument/2006/relationships/hyperlink" Target="https://mobileonline.garant.ru/document/redirect/29158385/100" TargetMode="External"/><Relationship Id="rId17" Type="http://schemas.openxmlformats.org/officeDocument/2006/relationships/hyperlink" Target="https://mobileonline.garant.ru/document/redirect/411562387/4" TargetMode="External"/><Relationship Id="rId25" Type="http://schemas.openxmlformats.org/officeDocument/2006/relationships/hyperlink" Target="https://mobileonline.garant.ru/document/redirect/45224826/0" TargetMode="External"/><Relationship Id="rId2" Type="http://schemas.openxmlformats.org/officeDocument/2006/relationships/styles" Target="styles.xml"/><Relationship Id="rId16" Type="http://schemas.openxmlformats.org/officeDocument/2006/relationships/hyperlink" Target="https://mobileonline.garant.ru/document/redirect/411562387/13" TargetMode="External"/><Relationship Id="rId20" Type="http://schemas.openxmlformats.org/officeDocument/2006/relationships/hyperlink" Target="https://mobileonline.garant.ru/document/redirect/400842843/13" TargetMode="External"/><Relationship Id="rId29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obileonline.garant.ru/document/redirect/411562387/4" TargetMode="External"/><Relationship Id="rId24" Type="http://schemas.openxmlformats.org/officeDocument/2006/relationships/hyperlink" Target="https://mobileonline.garant.ru/document/redirect/29158385/1000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mobileonline.garant.ru/document/redirect/42654544/1000" TargetMode="External"/><Relationship Id="rId23" Type="http://schemas.openxmlformats.org/officeDocument/2006/relationships/hyperlink" Target="https://mobileonline.garant.ru/document/redirect/411562387/4" TargetMode="External"/><Relationship Id="rId28" Type="http://schemas.openxmlformats.org/officeDocument/2006/relationships/header" Target="header1.xml"/><Relationship Id="rId10" Type="http://schemas.openxmlformats.org/officeDocument/2006/relationships/hyperlink" Target="https://mobileonline.garant.ru/document/redirect/411562387/11" TargetMode="External"/><Relationship Id="rId19" Type="http://schemas.openxmlformats.org/officeDocument/2006/relationships/hyperlink" Target="https://mobileonline.garant.ru/document/redirect/29109202/4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mobileonline.garant.ru/document/redirect/29158385/0" TargetMode="External"/><Relationship Id="rId14" Type="http://schemas.openxmlformats.org/officeDocument/2006/relationships/hyperlink" Target="https://mobileonline.garant.ru/document/redirect/29109405/0" TargetMode="External"/><Relationship Id="rId22" Type="http://schemas.openxmlformats.org/officeDocument/2006/relationships/hyperlink" Target="https://mobileonline.garant.ru/document/redirect/411562387/14" TargetMode="External"/><Relationship Id="rId27" Type="http://schemas.openxmlformats.org/officeDocument/2006/relationships/hyperlink" Target="https://mobileonline.garant.ru/document/redirect/12112604/0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1931</Words>
  <Characters>11012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12918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Жукова Лариса Анатольевна</cp:lastModifiedBy>
  <cp:revision>2</cp:revision>
  <dcterms:created xsi:type="dcterms:W3CDTF">2026-08-04T05:01:00Z</dcterms:created>
  <dcterms:modified xsi:type="dcterms:W3CDTF">2026-08-04T05:01:00Z</dcterms:modified>
</cp:coreProperties>
</file>