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5C" w:rsidRPr="00B92047" w:rsidRDefault="00F94CD2" w:rsidP="00F94CD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47">
        <w:rPr>
          <w:rFonts w:ascii="Times New Roman" w:hAnsi="Times New Roman" w:cs="Times New Roman"/>
          <w:b/>
          <w:sz w:val="28"/>
          <w:szCs w:val="28"/>
        </w:rPr>
        <w:t xml:space="preserve">О результатах окружного рейтинга качества </w:t>
      </w:r>
    </w:p>
    <w:p w:rsidR="00431082" w:rsidRPr="00B92047" w:rsidRDefault="00F94CD2" w:rsidP="00F94CD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47">
        <w:rPr>
          <w:rFonts w:ascii="Times New Roman" w:hAnsi="Times New Roman" w:cs="Times New Roman"/>
          <w:b/>
          <w:sz w:val="28"/>
          <w:szCs w:val="28"/>
        </w:rPr>
        <w:t xml:space="preserve">проведения  </w:t>
      </w:r>
      <w:r w:rsidR="0001005C" w:rsidRPr="00B92047">
        <w:rPr>
          <w:rFonts w:ascii="Times New Roman" w:hAnsi="Times New Roman" w:cs="Times New Roman"/>
          <w:b/>
          <w:sz w:val="28"/>
          <w:szCs w:val="28"/>
        </w:rPr>
        <w:t>регуляторных процедур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01005C" w:rsidRPr="00B92047">
        <w:rPr>
          <w:rFonts w:ascii="Times New Roman" w:hAnsi="Times New Roman" w:cs="Times New Roman"/>
          <w:b/>
          <w:sz w:val="28"/>
          <w:szCs w:val="28"/>
        </w:rPr>
        <w:t>5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год и о</w:t>
      </w:r>
      <w:r w:rsidR="0001005C" w:rsidRPr="00B92047">
        <w:rPr>
          <w:rFonts w:ascii="Times New Roman" w:hAnsi="Times New Roman" w:cs="Times New Roman"/>
          <w:b/>
          <w:sz w:val="28"/>
          <w:szCs w:val="28"/>
        </w:rPr>
        <w:t xml:space="preserve"> предварительных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итогах оценки регулирующего воздействия и </w:t>
      </w:r>
      <w:r w:rsidR="0001005C" w:rsidRPr="00B92047">
        <w:rPr>
          <w:rFonts w:ascii="Times New Roman" w:hAnsi="Times New Roman" w:cs="Times New Roman"/>
          <w:b/>
          <w:sz w:val="28"/>
          <w:szCs w:val="28"/>
        </w:rPr>
        <w:t>оценки применения обязательных требований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за 1 полугодие 202</w:t>
      </w:r>
      <w:r w:rsidR="0001005C" w:rsidRPr="00B92047">
        <w:rPr>
          <w:rFonts w:ascii="Times New Roman" w:hAnsi="Times New Roman" w:cs="Times New Roman"/>
          <w:b/>
          <w:sz w:val="28"/>
          <w:szCs w:val="28"/>
        </w:rPr>
        <w:t>6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54C8" w:rsidRPr="00B92047" w:rsidRDefault="008554C8" w:rsidP="00431082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B9204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</w:rPr>
        <w:t>Слайд 1: Заставка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920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Управлением инвестиций, развития предпринимательства и туризма Администрации города Сургута подведены итоги проведения регуляторных процедур за 2025 год и 1 полугодие 2026 года.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2047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2: Докладчик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920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Докладчик: Борисова Екатерина Сергеевна, начальник управления инвестиций, развития предпринимательства и туризма Администрации города.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2047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3: Основные ценности ОРВ</w:t>
      </w:r>
    </w:p>
    <w:p w:rsidR="000F05DF" w:rsidRPr="00B92047" w:rsidRDefault="000F05DF" w:rsidP="000F05DF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92047">
        <w:rPr>
          <w:sz w:val="28"/>
          <w:szCs w:val="28"/>
          <w:bdr w:val="none" w:sz="0" w:space="0" w:color="auto" w:frame="1"/>
        </w:rPr>
        <w:t xml:space="preserve">Оценка регулирующего воздействия (ОРВ) – обязанность органов власти выявлять замечания и предложения предпринимателей по проектам </w:t>
      </w:r>
      <w:r w:rsidR="001F5DA8" w:rsidRPr="00B92047">
        <w:rPr>
          <w:sz w:val="28"/>
          <w:szCs w:val="28"/>
          <w:bdr w:val="none" w:sz="0" w:space="0" w:color="auto" w:frame="1"/>
        </w:rPr>
        <w:t xml:space="preserve">муниципальных </w:t>
      </w:r>
      <w:r w:rsidRPr="00B92047">
        <w:rPr>
          <w:sz w:val="28"/>
          <w:szCs w:val="28"/>
          <w:bdr w:val="none" w:sz="0" w:space="0" w:color="auto" w:frame="1"/>
        </w:rPr>
        <w:t xml:space="preserve">нормативных правовых актов </w:t>
      </w:r>
      <w:r w:rsidR="003520EB" w:rsidRPr="00B92047">
        <w:rPr>
          <w:sz w:val="28"/>
          <w:szCs w:val="28"/>
          <w:bdr w:val="none" w:sz="0" w:space="0" w:color="auto" w:frame="1"/>
        </w:rPr>
        <w:t>(</w:t>
      </w:r>
      <w:r w:rsidR="001F5DA8" w:rsidRPr="00B92047">
        <w:rPr>
          <w:sz w:val="28"/>
          <w:szCs w:val="28"/>
          <w:bdr w:val="none" w:sz="0" w:space="0" w:color="auto" w:frame="1"/>
        </w:rPr>
        <w:t>М</w:t>
      </w:r>
      <w:r w:rsidR="003520EB" w:rsidRPr="00B92047">
        <w:rPr>
          <w:sz w:val="28"/>
          <w:szCs w:val="28"/>
          <w:bdr w:val="none" w:sz="0" w:space="0" w:color="auto" w:frame="1"/>
        </w:rPr>
        <w:t xml:space="preserve">НПА) </w:t>
      </w:r>
      <w:r w:rsidRPr="00B92047">
        <w:rPr>
          <w:sz w:val="28"/>
          <w:szCs w:val="28"/>
          <w:bdr w:val="none" w:sz="0" w:space="0" w:color="auto" w:frame="1"/>
        </w:rPr>
        <w:t xml:space="preserve">и через </w:t>
      </w:r>
      <w:r w:rsidR="0001005C" w:rsidRPr="00B92047">
        <w:rPr>
          <w:sz w:val="28"/>
          <w:szCs w:val="28"/>
          <w:bdr w:val="none" w:sz="0" w:space="0" w:color="auto" w:frame="1"/>
        </w:rPr>
        <w:t xml:space="preserve">обсуждение </w:t>
      </w:r>
      <w:r w:rsidRPr="00B92047">
        <w:rPr>
          <w:sz w:val="28"/>
          <w:szCs w:val="28"/>
          <w:bdr w:val="none" w:sz="0" w:space="0" w:color="auto" w:frame="1"/>
        </w:rPr>
        <w:t>устранять разногласия. ОРВ проводится для того, чтобы найти оптимальный вариант решения задачи, лежащей в основе разработки акта, исключить избыточные административные нагрузки на бизнес и предотвратить возникновение необоснованных расходов.</w:t>
      </w:r>
    </w:p>
    <w:p w:rsidR="006E0942" w:rsidRPr="00B92047" w:rsidRDefault="000F05DF" w:rsidP="000F05DF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92047">
        <w:rPr>
          <w:sz w:val="28"/>
          <w:szCs w:val="28"/>
          <w:bdr w:val="none" w:sz="0" w:space="0" w:color="auto" w:frame="1"/>
        </w:rPr>
        <w:t xml:space="preserve">Процедура </w:t>
      </w:r>
      <w:r w:rsidR="007F0BAF" w:rsidRPr="00B92047">
        <w:rPr>
          <w:sz w:val="28"/>
          <w:szCs w:val="28"/>
          <w:bdr w:val="none" w:sz="0" w:space="0" w:color="auto" w:frame="1"/>
        </w:rPr>
        <w:t>ОРВ</w:t>
      </w:r>
      <w:r w:rsidRPr="00B92047">
        <w:rPr>
          <w:sz w:val="28"/>
          <w:szCs w:val="28"/>
          <w:bdr w:val="none" w:sz="0" w:space="0" w:color="auto" w:frame="1"/>
        </w:rPr>
        <w:t xml:space="preserve"> помогает изменить само отношение к процессу создания нормативных правовых актов. Изменяется культура нормотворчества, органы власти более ответственно подходят к созданию нормативных актов, открыты</w:t>
      </w:r>
      <w:r w:rsidR="0001005C" w:rsidRPr="00B92047">
        <w:rPr>
          <w:sz w:val="28"/>
          <w:szCs w:val="28"/>
          <w:bdr w:val="none" w:sz="0" w:space="0" w:color="auto" w:frame="1"/>
        </w:rPr>
        <w:t xml:space="preserve">                   </w:t>
      </w:r>
      <w:r w:rsidRPr="00B92047">
        <w:rPr>
          <w:sz w:val="28"/>
          <w:szCs w:val="28"/>
          <w:bdr w:val="none" w:sz="0" w:space="0" w:color="auto" w:frame="1"/>
        </w:rPr>
        <w:t xml:space="preserve"> к диалогу и поиску компромиссов. На этом строится доверие между бизнесом </w:t>
      </w:r>
      <w:r w:rsidR="0001005C" w:rsidRPr="00B92047">
        <w:rPr>
          <w:sz w:val="28"/>
          <w:szCs w:val="28"/>
          <w:bdr w:val="none" w:sz="0" w:space="0" w:color="auto" w:frame="1"/>
        </w:rPr>
        <w:t xml:space="preserve">                   </w:t>
      </w:r>
      <w:r w:rsidRPr="00B92047">
        <w:rPr>
          <w:sz w:val="28"/>
          <w:szCs w:val="28"/>
          <w:bdr w:val="none" w:sz="0" w:space="0" w:color="auto" w:frame="1"/>
        </w:rPr>
        <w:t xml:space="preserve">и властью и, как следствие, эффективная система регулирования </w:t>
      </w:r>
      <w:r w:rsidR="0001005C" w:rsidRPr="00B92047">
        <w:rPr>
          <w:sz w:val="28"/>
          <w:szCs w:val="28"/>
          <w:bdr w:val="none" w:sz="0" w:space="0" w:color="auto" w:frame="1"/>
        </w:rPr>
        <w:t xml:space="preserve">                                                  </w:t>
      </w:r>
      <w:r w:rsidRPr="00B92047">
        <w:rPr>
          <w:sz w:val="28"/>
          <w:szCs w:val="28"/>
          <w:bdr w:val="none" w:sz="0" w:space="0" w:color="auto" w:frame="1"/>
        </w:rPr>
        <w:t>и муниципального управления в целом.</w:t>
      </w:r>
    </w:p>
    <w:p w:rsidR="001E380D" w:rsidRPr="00B92047" w:rsidRDefault="007F0BAF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  <w:u w:val="single"/>
        </w:rPr>
        <w:t>ОРВ</w:t>
      </w:r>
      <w:r w:rsidR="001E380D" w:rsidRPr="00B92047">
        <w:rPr>
          <w:rFonts w:ascii="Times New Roman" w:hAnsi="Times New Roman" w:cs="Times New Roman"/>
          <w:sz w:val="28"/>
          <w:szCs w:val="28"/>
          <w:u w:val="single"/>
        </w:rPr>
        <w:t xml:space="preserve"> направлена на</w:t>
      </w:r>
      <w:r w:rsidR="001E380D" w:rsidRPr="00B92047">
        <w:rPr>
          <w:rFonts w:ascii="Times New Roman" w:hAnsi="Times New Roman" w:cs="Times New Roman"/>
          <w:sz w:val="28"/>
          <w:szCs w:val="28"/>
        </w:rPr>
        <w:t>: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снижение административных барьеров;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улучшение инвестиционного климата;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развитие предпринимательской и инвестиционной деятельности;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создание комфортных условий для бизнеса;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повышения качества управленческих решений;</w:t>
      </w:r>
    </w:p>
    <w:p w:rsidR="001E380D" w:rsidRPr="00B92047" w:rsidRDefault="001E380D" w:rsidP="001E3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формирование благоприятной регуляторной среды.</w:t>
      </w:r>
    </w:p>
    <w:p w:rsidR="006E0942" w:rsidRPr="00B92047" w:rsidRDefault="006E0942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BB62BF" w:rsidRPr="00B92047" w:rsidRDefault="00BB62BF" w:rsidP="00BB62BF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4: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Рейтинг качества проведения ОРВ, экспертизы и ОПОТ                                          за 2025 год</w:t>
      </w:r>
    </w:p>
    <w:p w:rsidR="00065CE8" w:rsidRPr="00B92047" w:rsidRDefault="00065CE8" w:rsidP="00065CE8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92047">
        <w:rPr>
          <w:sz w:val="28"/>
          <w:szCs w:val="28"/>
          <w:bdr w:val="none" w:sz="0" w:space="0" w:color="auto" w:frame="1"/>
        </w:rPr>
        <w:t>Департаментом экономического развития ХМАО</w:t>
      </w:r>
      <w:r w:rsidR="0001005C" w:rsidRPr="00B92047">
        <w:rPr>
          <w:sz w:val="28"/>
          <w:szCs w:val="28"/>
          <w:bdr w:val="none" w:sz="0" w:space="0" w:color="auto" w:frame="1"/>
        </w:rPr>
        <w:t xml:space="preserve"> – </w:t>
      </w:r>
      <w:r w:rsidRPr="00B92047">
        <w:rPr>
          <w:sz w:val="28"/>
          <w:szCs w:val="28"/>
          <w:bdr w:val="none" w:sz="0" w:space="0" w:color="auto" w:frame="1"/>
        </w:rPr>
        <w:t xml:space="preserve">Югры сформирован рейтинг качества проведения  </w:t>
      </w:r>
      <w:r w:rsidR="0001005C" w:rsidRPr="00B92047">
        <w:rPr>
          <w:rFonts w:eastAsia="Calibri"/>
          <w:color w:val="auto"/>
          <w:sz w:val="28"/>
          <w:szCs w:val="28"/>
        </w:rPr>
        <w:t xml:space="preserve">ОРВ, экспертизы и оценки применения обязательных требований </w:t>
      </w:r>
      <w:r w:rsidR="00630BB0" w:rsidRPr="00942FFB">
        <w:rPr>
          <w:rFonts w:eastAsia="Calibri"/>
          <w:color w:val="auto"/>
          <w:sz w:val="28"/>
          <w:szCs w:val="28"/>
        </w:rPr>
        <w:t xml:space="preserve">в муниципальных образованиях </w:t>
      </w:r>
      <w:r w:rsidR="00630BB0">
        <w:rPr>
          <w:rFonts w:eastAsia="Calibri"/>
          <w:color w:val="auto"/>
          <w:sz w:val="28"/>
          <w:szCs w:val="28"/>
        </w:rPr>
        <w:t>ХМАО – Югры</w:t>
      </w:r>
      <w:r w:rsidR="00630BB0" w:rsidRPr="00942FFB">
        <w:rPr>
          <w:rFonts w:eastAsia="Calibri"/>
          <w:color w:val="auto"/>
          <w:sz w:val="28"/>
          <w:szCs w:val="28"/>
        </w:rPr>
        <w:t xml:space="preserve"> </w:t>
      </w:r>
      <w:r w:rsidR="00630BB0">
        <w:rPr>
          <w:rFonts w:eastAsia="Calibri"/>
          <w:color w:val="auto"/>
          <w:sz w:val="28"/>
          <w:szCs w:val="28"/>
        </w:rPr>
        <w:t xml:space="preserve">                       </w:t>
      </w:r>
      <w:r w:rsidR="00630BB0" w:rsidRPr="00942FFB">
        <w:rPr>
          <w:rFonts w:eastAsia="Calibri"/>
          <w:color w:val="auto"/>
          <w:sz w:val="28"/>
          <w:szCs w:val="28"/>
        </w:rPr>
        <w:t>за 2025 год</w:t>
      </w:r>
      <w:r w:rsidRPr="00B92047">
        <w:rPr>
          <w:sz w:val="28"/>
          <w:szCs w:val="28"/>
          <w:bdr w:val="none" w:sz="0" w:space="0" w:color="auto" w:frame="1"/>
        </w:rPr>
        <w:t>.</w:t>
      </w:r>
    </w:p>
    <w:p w:rsidR="00BB62BF" w:rsidRPr="00B92047" w:rsidRDefault="00BB62BF" w:rsidP="00BB62BF">
      <w:pPr>
        <w:pStyle w:val="a4"/>
        <w:spacing w:after="0"/>
        <w:ind w:firstLine="709"/>
        <w:jc w:val="both"/>
        <w:rPr>
          <w:color w:val="040528"/>
          <w:sz w:val="28"/>
          <w:szCs w:val="28"/>
        </w:rPr>
      </w:pPr>
      <w:r w:rsidRPr="00B92047">
        <w:rPr>
          <w:color w:val="040528"/>
          <w:sz w:val="28"/>
          <w:szCs w:val="28"/>
        </w:rPr>
        <w:t>Региональный рейтинг ведется с 2017 года, и по его результатам с 2018 года Сургут – лидер рейтинга. В 2025 году наш город также </w:t>
      </w:r>
      <w:r w:rsidRPr="00B92047">
        <w:rPr>
          <w:rStyle w:val="a3"/>
          <w:rFonts w:ascii="Times New Roman" w:hAnsi="Times New Roman"/>
          <w:i/>
          <w:color w:val="040528"/>
          <w:sz w:val="28"/>
          <w:szCs w:val="28"/>
          <w:u w:val="single"/>
        </w:rPr>
        <w:t>занял 1 место</w:t>
      </w:r>
      <w:r w:rsidRPr="00B92047">
        <w:rPr>
          <w:color w:val="040528"/>
          <w:sz w:val="28"/>
          <w:szCs w:val="28"/>
        </w:rPr>
        <w:t> и вошел в группу с «Высшим уровнем», набрав </w:t>
      </w:r>
      <w:r w:rsidRPr="00B92047">
        <w:rPr>
          <w:rStyle w:val="a3"/>
          <w:rFonts w:ascii="Times New Roman" w:hAnsi="Times New Roman"/>
          <w:color w:val="040528"/>
          <w:sz w:val="28"/>
          <w:szCs w:val="28"/>
        </w:rPr>
        <w:t>100 баллов</w:t>
      </w:r>
      <w:r w:rsidRPr="00B92047">
        <w:rPr>
          <w:color w:val="040528"/>
          <w:sz w:val="28"/>
          <w:szCs w:val="28"/>
        </w:rPr>
        <w:t> из 100 возможных.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8"/>
        <w:gridCol w:w="2161"/>
        <w:gridCol w:w="969"/>
        <w:gridCol w:w="893"/>
        <w:gridCol w:w="893"/>
        <w:gridCol w:w="893"/>
        <w:gridCol w:w="912"/>
        <w:gridCol w:w="888"/>
        <w:gridCol w:w="1090"/>
      </w:tblGrid>
      <w:tr w:rsidR="00BB62BF" w:rsidRPr="00B92047" w:rsidTr="00EC1C94">
        <w:tc>
          <w:tcPr>
            <w:tcW w:w="848" w:type="dxa"/>
            <w:vMerge w:val="restart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61" w:type="dxa"/>
            <w:vMerge w:val="restart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648" w:type="dxa"/>
            <w:gridSpan w:val="4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Блоки системы показателей (количество баллов)</w:t>
            </w:r>
          </w:p>
        </w:tc>
        <w:tc>
          <w:tcPr>
            <w:tcW w:w="2890" w:type="dxa"/>
            <w:gridSpan w:val="3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B62BF" w:rsidRPr="00B92047" w:rsidTr="00EC1C94">
        <w:tc>
          <w:tcPr>
            <w:tcW w:w="848" w:type="dxa"/>
            <w:vMerge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Блок № 1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Блок № 2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Блок № 3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Блок № 4</w:t>
            </w:r>
          </w:p>
        </w:tc>
        <w:tc>
          <w:tcPr>
            <w:tcW w:w="912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88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90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7">
              <w:rPr>
                <w:rFonts w:ascii="Times New Roman" w:hAnsi="Times New Roman" w:cs="Times New Roman"/>
                <w:sz w:val="24"/>
                <w:szCs w:val="24"/>
              </w:rPr>
              <w:t>Прирост к 2024 году</w:t>
            </w:r>
          </w:p>
        </w:tc>
      </w:tr>
      <w:tr w:rsidR="00BB62BF" w:rsidRPr="00B92047" w:rsidTr="00EC1C94">
        <w:trPr>
          <w:trHeight w:val="469"/>
        </w:trPr>
        <w:tc>
          <w:tcPr>
            <w:tcW w:w="84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BB62BF" w:rsidRPr="00B92047" w:rsidRDefault="00BB62BF" w:rsidP="00EC1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Сургут</w:t>
            </w:r>
          </w:p>
        </w:tc>
        <w:tc>
          <w:tcPr>
            <w:tcW w:w="969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43,5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88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090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BB62BF" w:rsidRPr="00B92047" w:rsidTr="00EC1C94">
        <w:trPr>
          <w:trHeight w:val="845"/>
        </w:trPr>
        <w:tc>
          <w:tcPr>
            <w:tcW w:w="84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BB62BF" w:rsidRPr="00B92047" w:rsidRDefault="00BB62BF" w:rsidP="00EC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Сургутский район</w:t>
            </w:r>
          </w:p>
        </w:tc>
        <w:tc>
          <w:tcPr>
            <w:tcW w:w="969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88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90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-7,0</w:t>
            </w:r>
          </w:p>
        </w:tc>
      </w:tr>
      <w:tr w:rsidR="00BB62BF" w:rsidRPr="00B92047" w:rsidTr="00EC1C94">
        <w:trPr>
          <w:trHeight w:val="545"/>
        </w:trPr>
        <w:tc>
          <w:tcPr>
            <w:tcW w:w="84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BB62BF" w:rsidRPr="00B92047" w:rsidRDefault="00BB62BF" w:rsidP="00EC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Березовский район</w:t>
            </w:r>
          </w:p>
        </w:tc>
        <w:tc>
          <w:tcPr>
            <w:tcW w:w="969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2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888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090" w:type="dxa"/>
          </w:tcPr>
          <w:p w:rsidR="00BB62BF" w:rsidRPr="00B92047" w:rsidRDefault="00BB62BF" w:rsidP="00EC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047">
              <w:rPr>
                <w:rFonts w:ascii="Times New Roman" w:hAnsi="Times New Roman" w:cs="Times New Roman"/>
                <w:sz w:val="28"/>
                <w:szCs w:val="28"/>
              </w:rPr>
              <w:t>-4,0</w:t>
            </w:r>
          </w:p>
        </w:tc>
      </w:tr>
    </w:tbl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 результатам рейтинга Сургут отмечен как муниципальное образование, добившееся успехов по следующим направлениям: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- 100% заключений об оценке регулирующего воздействия подготовлены                            с учетом выводов о возможных альтернативных способах предлагаемого правового регулирования;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оценки стандартных издержек хозяйствующих субъектов, возникающих с связи с исполнением требований регулирования;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экспертизы обеспечено внесение изменений (либо признание утратившими силу) в НПА;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- 5 заключений признаны «лучшими практиками» проведения оценки регулирующего воздействия и экспертизы.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 лидирующей позиции Сургута способствовала организованная работа, направленная на: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нормативно-правовой базы проведения регуляторных процедур;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организацию и обеспечение информационно-методического сопровождения разработчиков проектов </w:t>
      </w:r>
      <w:r w:rsidR="008551FA"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НПА, а также ответственных </w:t>
      </w:r>
      <w:r w:rsidR="008551FA"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проведение экспертизы действующих </w:t>
      </w:r>
      <w:r w:rsidR="008551FA"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при проведении установленных процедур;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обучающих семинаров, направленных на повышение профессиональной компетенции сотрудников Администрации города;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цифровизацию</w:t>
      </w:r>
      <w:proofErr w:type="spellEnd"/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ОРВ и экспертизы на Портале проектов нормативных правовых актов http://regulation.admhmao.ru/, в том числе                                 с использованием инструкций;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обеспечение контроля за процедурами ОРВ и экспертизы, включая организацию обязательного соблюдения процедуры урегулирования разногласий</w:t>
      </w:r>
      <w:r w:rsidR="008551FA"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публичных консультаций;</w:t>
      </w:r>
    </w:p>
    <w:p w:rsidR="00BB62BF" w:rsidRPr="00B92047" w:rsidRDefault="00BB62BF" w:rsidP="00BB6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мероприятий для субъектов предпринимательства, направленных на популяризацию регуляторных процедур, привлечение </w:t>
      </w:r>
      <w:r w:rsidR="009F345E"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920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публичных консультациях.</w:t>
      </w:r>
    </w:p>
    <w:p w:rsidR="00065CE8" w:rsidRDefault="00065CE8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FF109E" w:rsidRDefault="00FF109E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FF109E" w:rsidRPr="00B92047" w:rsidRDefault="00FF109E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9F345E" w:rsidRPr="00B92047" w:rsidRDefault="009F345E" w:rsidP="009F345E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9F345E" w:rsidRPr="00B92047" w:rsidRDefault="009F345E" w:rsidP="009F345E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lastRenderedPageBreak/>
        <w:t>Слайд 5: ОРВ и экспертиза за 2025 год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u w:val="single"/>
          <w:bdr w:val="none" w:sz="0" w:space="0" w:color="auto" w:frame="1"/>
        </w:rPr>
      </w:pPr>
      <w:r w:rsidRPr="00B92047">
        <w:rPr>
          <w:color w:val="auto"/>
          <w:sz w:val="28"/>
          <w:szCs w:val="28"/>
          <w:u w:val="single"/>
          <w:bdr w:val="none" w:sz="0" w:space="0" w:color="auto" w:frame="1"/>
        </w:rPr>
        <w:t>Справочно: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За 2025 год проведено 47 ОРВ проектов </w:t>
      </w:r>
      <w:r w:rsidR="008551FA" w:rsidRPr="00B92047">
        <w:rPr>
          <w:color w:val="auto"/>
          <w:sz w:val="28"/>
          <w:szCs w:val="28"/>
          <w:bdr w:val="none" w:sz="0" w:space="0" w:color="auto" w:frame="1"/>
        </w:rPr>
        <w:t>М</w:t>
      </w:r>
      <w:r w:rsidRPr="00B92047">
        <w:rPr>
          <w:color w:val="auto"/>
          <w:sz w:val="28"/>
          <w:szCs w:val="28"/>
          <w:bdr w:val="none" w:sz="0" w:space="0" w:color="auto" w:frame="1"/>
        </w:rPr>
        <w:t>НПА</w:t>
      </w:r>
      <w:r w:rsidR="008551FA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и 4 экспертизы действующих </w:t>
      </w:r>
      <w:r w:rsidR="008551FA" w:rsidRPr="00B92047">
        <w:rPr>
          <w:color w:val="auto"/>
          <w:sz w:val="28"/>
          <w:szCs w:val="28"/>
          <w:bdr w:val="none" w:sz="0" w:space="0" w:color="auto" w:frame="1"/>
        </w:rPr>
        <w:t>М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НПА. 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По результатам управлением инвестиций, развития предпринимательства                           и туризма (уполномоченным органом) подготовлено 58 заключений: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- 33 заключения в рамках предварительной ОРВ о необходимости,                           либо отсутствии необходимости проведения углубленной оценки;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- 18 заключений об углубленной ОРВ (15 положительных, включая                               3 повторных; 3 отрицательных);</w:t>
      </w:r>
    </w:p>
    <w:p w:rsidR="009F345E" w:rsidRPr="00B92047" w:rsidRDefault="009F345E" w:rsidP="009F3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- 7 отрицательных заключений об экспертизе, включая 3 повторных.</w:t>
      </w:r>
      <w:r w:rsidRPr="00B92047">
        <w:rPr>
          <w:rFonts w:ascii="Times New Roman" w:hAnsi="Times New Roman" w:cs="Times New Roman"/>
          <w:sz w:val="28"/>
          <w:szCs w:val="28"/>
        </w:rPr>
        <w:tab/>
      </w:r>
    </w:p>
    <w:p w:rsidR="009F345E" w:rsidRPr="00B92047" w:rsidRDefault="009F345E" w:rsidP="00EC7F0B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9F345E" w:rsidRPr="00B92047" w:rsidRDefault="009F345E" w:rsidP="009F345E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6: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Структура отзывов участников публичных консультаций                    за 2025 год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При проведении публичных консультаций по ОРВ и экспертизе                                    от представителей бизнеса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поступило 60 отзывов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(44 – в поддержку предлагаемого либо действующего правового регулирования, 16 –                                               с предложениями и замечаниями), </w:t>
      </w:r>
      <w:r w:rsidRPr="00B92047">
        <w:rPr>
          <w:b/>
          <w:i/>
          <w:color w:val="auto"/>
          <w:sz w:val="28"/>
          <w:szCs w:val="28"/>
          <w:bdr w:val="none" w:sz="0" w:space="0" w:color="auto" w:frame="1"/>
        </w:rPr>
        <w:t>из них 28 отзывов (47%)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в электронном виде с использованием Портала проектов нормативных правовых актов (</w:t>
      </w:r>
      <w:hyperlink r:id="rId5" w:history="1">
        <w:r w:rsidRPr="00B92047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B92047">
        <w:rPr>
          <w:color w:val="auto"/>
          <w:sz w:val="28"/>
          <w:szCs w:val="28"/>
          <w:bdr w:val="none" w:sz="0" w:space="0" w:color="auto" w:frame="1"/>
        </w:rPr>
        <w:t xml:space="preserve">). 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представлено 52 предложения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(замечания), из них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33 приняты (63%)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, остальные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(19)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отклонены по причине их необоснованности                                       или несоответствия законодательству. Проведено урегулирование разногласий.                       При этом участниками публичных консультаций доводы о причинах отклонения признаны обоснованными, а обсуждаемые </w:t>
      </w:r>
      <w:r w:rsidR="008551FA" w:rsidRPr="00B92047">
        <w:rPr>
          <w:color w:val="auto"/>
          <w:sz w:val="28"/>
          <w:szCs w:val="28"/>
          <w:bdr w:val="none" w:sz="0" w:space="0" w:color="auto" w:frame="1"/>
        </w:rPr>
        <w:t>М</w:t>
      </w:r>
      <w:r w:rsidRPr="00B92047">
        <w:rPr>
          <w:color w:val="auto"/>
          <w:sz w:val="28"/>
          <w:szCs w:val="28"/>
          <w:bdr w:val="none" w:sz="0" w:space="0" w:color="auto" w:frame="1"/>
        </w:rPr>
        <w:t>НПА одобрены.</w:t>
      </w:r>
    </w:p>
    <w:p w:rsidR="00937A82" w:rsidRPr="00B92047" w:rsidRDefault="00937A82" w:rsidP="00D828B1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9F345E" w:rsidRPr="00B92047" w:rsidRDefault="009F345E" w:rsidP="009F345E">
      <w:pPr>
        <w:pStyle w:val="Default"/>
        <w:ind w:firstLine="708"/>
        <w:jc w:val="both"/>
        <w:rPr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7: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Причины вынесения отрицательных заключений в 2025 году</w:t>
      </w:r>
    </w:p>
    <w:p w:rsidR="009F345E" w:rsidRPr="00B92047" w:rsidRDefault="008551FA" w:rsidP="008551FA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У</w:t>
      </w:r>
      <w:r w:rsidR="009F345E" w:rsidRPr="00B92047">
        <w:rPr>
          <w:color w:val="auto"/>
          <w:sz w:val="28"/>
          <w:szCs w:val="28"/>
          <w:bdr w:val="none" w:sz="0" w:space="0" w:color="auto" w:frame="1"/>
        </w:rPr>
        <w:t>правлением инвестиций, развития предпринимательства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9F345E" w:rsidRPr="00B92047">
        <w:rPr>
          <w:color w:val="auto"/>
          <w:sz w:val="28"/>
          <w:szCs w:val="28"/>
          <w:bdr w:val="none" w:sz="0" w:space="0" w:color="auto" w:frame="1"/>
        </w:rPr>
        <w:t>и туризма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                          </w:t>
      </w:r>
      <w:r w:rsidR="009F345E" w:rsidRPr="00B92047">
        <w:rPr>
          <w:color w:val="auto"/>
          <w:sz w:val="28"/>
          <w:szCs w:val="28"/>
          <w:bdr w:val="none" w:sz="0" w:space="0" w:color="auto" w:frame="1"/>
        </w:rPr>
        <w:t>в отрицательных заключениях об ОРВ и экспертизе в совокупности выявлено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                    </w:t>
      </w:r>
      <w:r w:rsidR="009F345E" w:rsidRPr="00B92047">
        <w:rPr>
          <w:b/>
          <w:color w:val="auto"/>
          <w:sz w:val="28"/>
          <w:szCs w:val="28"/>
          <w:bdr w:val="none" w:sz="0" w:space="0" w:color="auto" w:frame="1"/>
        </w:rPr>
        <w:t>33</w:t>
      </w:r>
      <w:r w:rsidR="009F345E" w:rsidRPr="00B92047"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="009F345E" w:rsidRPr="00B92047">
        <w:rPr>
          <w:b/>
          <w:color w:val="auto"/>
          <w:sz w:val="28"/>
          <w:szCs w:val="28"/>
          <w:bdr w:val="none" w:sz="0" w:space="0" w:color="auto" w:frame="1"/>
        </w:rPr>
        <w:t>положения, необоснованно затрудняющих осуществление предпринимательской и инвестиционной деятельности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.</w:t>
      </w:r>
      <w:r w:rsidR="009F345E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</w:p>
    <w:p w:rsidR="00FA5E13" w:rsidRPr="00B92047" w:rsidRDefault="009F345E" w:rsidP="00FA5E13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Все замечания разработчиками проектов приняты и учтены при доработке проектов 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>М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>НПА</w:t>
      </w:r>
      <w:r w:rsidR="00FA5E13" w:rsidRPr="00B92047">
        <w:rPr>
          <w:rFonts w:eastAsia="Times New Roman"/>
          <w:color w:val="auto"/>
          <w:sz w:val="28"/>
          <w:szCs w:val="28"/>
          <w:lang w:eastAsia="ru-RU"/>
        </w:rPr>
        <w:t xml:space="preserve">. А также по результатам экспертизы в 4 </w:t>
      </w:r>
      <w:r w:rsidR="00FA5E13" w:rsidRPr="00B92047">
        <w:rPr>
          <w:color w:val="auto"/>
          <w:sz w:val="28"/>
          <w:szCs w:val="28"/>
          <w:bdr w:val="none" w:sz="0" w:space="0" w:color="auto" w:frame="1"/>
        </w:rPr>
        <w:t>действующих МНПА</w:t>
      </w:r>
      <w:r w:rsidR="00FA5E13" w:rsidRPr="00B92047">
        <w:rPr>
          <w:rFonts w:eastAsia="Times New Roman"/>
          <w:color w:val="auto"/>
          <w:sz w:val="28"/>
          <w:szCs w:val="28"/>
          <w:lang w:eastAsia="ru-RU"/>
        </w:rPr>
        <w:t xml:space="preserve"> внесены изменения по замечаниям, изложенным в отрицательных заключениях.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Кроме того, управлением инвестиций, развития предпринимательства                       и туризма не допущено внесение изменений в решение Думы города 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         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>от 26.12.2017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>№ 206-VI ДГ «О Правилах благоустройства территории города Сургута» в части дополнения статьей «Правила использования и размещения средств индивидуальной мобильности» в связи с: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- нарушением антимонопольного законодательства (Федерального закона            от 26.07.2006 № 135-ФЗ «О защите конкуренции») в части установления правил деятельности и обязанностей для </w:t>
      </w:r>
      <w:proofErr w:type="spellStart"/>
      <w:r w:rsidRPr="00B92047">
        <w:rPr>
          <w:rFonts w:eastAsia="Times New Roman"/>
          <w:color w:val="auto"/>
          <w:sz w:val="28"/>
          <w:szCs w:val="28"/>
          <w:lang w:eastAsia="ru-RU"/>
        </w:rPr>
        <w:t>кикшеринговых</w:t>
      </w:r>
      <w:proofErr w:type="spellEnd"/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 компаний на территории города при предоставлении своих услуг;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- противоречием федеральным нормативным техническим документам                      в сфере градостроительства (СП 396.1325800.2018), а также не соответствием Федеральному закону от 29.12.2017 № 443-ФЗ «Об организации дорожного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lastRenderedPageBreak/>
        <w:t>движения в Российской Федерации и о внесении изменений в отдельные законодательные акты Российской Федерации»;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>- дублированием административной ответственности за нарушение Правил благоустройства и Правил дорожного движения;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- превышением полномочий органа местного самоуправления в части установления обязанностей, запретов и ограничений по регулированию средств индивидуальной мобильности (регулирование входит в полномочия федеральных органов власти).          </w:t>
      </w:r>
    </w:p>
    <w:p w:rsidR="009F345E" w:rsidRPr="00B92047" w:rsidRDefault="009F345E" w:rsidP="009F345E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По итогам проведенного совещания 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 xml:space="preserve">в декабре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2025 с участием департамента городского хозяйства, правового управления, управления инвестиций, развития предпринимательства и туризма (уполномоченного органа на подготовку заключения об ОРВ), а также советника Главы города 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         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А.Я. </w:t>
      </w:r>
      <w:proofErr w:type="spellStart"/>
      <w:r w:rsidRPr="00B92047">
        <w:rPr>
          <w:rFonts w:eastAsia="Times New Roman"/>
          <w:color w:val="auto"/>
          <w:sz w:val="28"/>
          <w:szCs w:val="28"/>
          <w:lang w:eastAsia="ru-RU"/>
        </w:rPr>
        <w:t>Мачтаковой</w:t>
      </w:r>
      <w:proofErr w:type="spellEnd"/>
      <w:r w:rsidRPr="00B92047">
        <w:rPr>
          <w:rFonts w:eastAsia="Times New Roman"/>
          <w:color w:val="auto"/>
          <w:sz w:val="28"/>
          <w:szCs w:val="28"/>
          <w:lang w:eastAsia="ru-RU"/>
        </w:rPr>
        <w:t>, МКУ «Лесопарковое хозяйство», МКУ «Дирекция дорожно-транспортного и жилищно-коммунального комплекса», принято решение</w:t>
      </w:r>
      <w:r w:rsidR="008551FA" w:rsidRPr="00B92047">
        <w:rPr>
          <w:rFonts w:eastAsia="Times New Roman"/>
          <w:color w:val="auto"/>
          <w:sz w:val="28"/>
          <w:szCs w:val="28"/>
          <w:lang w:eastAsia="ru-RU"/>
        </w:rPr>
        <w:t xml:space="preserve">                            </w:t>
      </w: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 о снятии с согласования проекта решения.</w:t>
      </w:r>
    </w:p>
    <w:p w:rsidR="009F345E" w:rsidRPr="00B92047" w:rsidRDefault="009F345E" w:rsidP="009F345E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3D371D" w:rsidRPr="00B92047" w:rsidRDefault="008E219A" w:rsidP="00C00A16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8: </w:t>
      </w:r>
      <w:r w:rsidR="00193846"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ОРВ и ОПОТ за 1 </w:t>
      </w:r>
      <w:r w:rsidR="000B60EC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>полугодие</w:t>
      </w:r>
      <w:r w:rsidR="00193846"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 2026 года</w:t>
      </w:r>
    </w:p>
    <w:p w:rsidR="00C00A16" w:rsidRPr="00B92047" w:rsidRDefault="00A965EA" w:rsidP="00C00A16">
      <w:pPr>
        <w:pStyle w:val="Default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Теперь перейдем к предварительным итогам </w:t>
      </w:r>
      <w:r w:rsidR="00C00A16" w:rsidRPr="00B92047">
        <w:rPr>
          <w:sz w:val="28"/>
          <w:szCs w:val="28"/>
          <w:bdr w:val="none" w:sz="0" w:space="0" w:color="auto" w:frame="1"/>
        </w:rPr>
        <w:t>за 1 полугодие 202</w:t>
      </w:r>
      <w:r w:rsidRPr="00B92047">
        <w:rPr>
          <w:sz w:val="28"/>
          <w:szCs w:val="28"/>
          <w:bdr w:val="none" w:sz="0" w:space="0" w:color="auto" w:frame="1"/>
        </w:rPr>
        <w:t>6</w:t>
      </w:r>
      <w:r w:rsidR="00C00A16" w:rsidRPr="00B92047">
        <w:rPr>
          <w:sz w:val="28"/>
          <w:szCs w:val="28"/>
          <w:bdr w:val="none" w:sz="0" w:space="0" w:color="auto" w:frame="1"/>
        </w:rPr>
        <w:t xml:space="preserve"> года.</w:t>
      </w:r>
    </w:p>
    <w:p w:rsidR="00745118" w:rsidRPr="00B92047" w:rsidRDefault="00A965EA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П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роведено </w:t>
      </w:r>
      <w:r w:rsidR="00396558" w:rsidRPr="00B92047">
        <w:rPr>
          <w:color w:val="auto"/>
          <w:sz w:val="28"/>
          <w:szCs w:val="28"/>
          <w:bdr w:val="none" w:sz="0" w:space="0" w:color="auto" w:frame="1"/>
        </w:rPr>
        <w:t>2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5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 ОРВ проектов </w:t>
      </w:r>
      <w:r w:rsidR="001C333E" w:rsidRPr="00B92047">
        <w:rPr>
          <w:color w:val="auto"/>
          <w:sz w:val="28"/>
          <w:szCs w:val="28"/>
          <w:bdr w:val="none" w:sz="0" w:space="0" w:color="auto" w:frame="1"/>
        </w:rPr>
        <w:t>М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>НПА</w:t>
      </w:r>
      <w:r w:rsidR="00E27BCD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и 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1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оценка применения обязательных требований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ED7A35" w:rsidRPr="00B92047">
        <w:rPr>
          <w:color w:val="auto"/>
          <w:sz w:val="28"/>
          <w:szCs w:val="28"/>
          <w:bdr w:val="none" w:sz="0" w:space="0" w:color="auto" w:frame="1"/>
        </w:rPr>
        <w:t>в форме оценки фактического воздействия</w:t>
      </w:r>
      <w:r w:rsidR="00172552" w:rsidRPr="00B92047">
        <w:rPr>
          <w:color w:val="auto"/>
          <w:sz w:val="28"/>
          <w:szCs w:val="28"/>
          <w:bdr w:val="none" w:sz="0" w:space="0" w:color="auto" w:frame="1"/>
        </w:rPr>
        <w:t xml:space="preserve"> (ОФВ)</w:t>
      </w:r>
      <w:r w:rsidR="00ED7A35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>действующ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его М</w:t>
      </w:r>
      <w:r w:rsidR="00C00A16" w:rsidRPr="00B92047">
        <w:rPr>
          <w:color w:val="auto"/>
          <w:sz w:val="28"/>
          <w:szCs w:val="28"/>
          <w:bdr w:val="none" w:sz="0" w:space="0" w:color="auto" w:frame="1"/>
        </w:rPr>
        <w:t xml:space="preserve">НПА. </w:t>
      </w: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По результатам управлением инвестиций, развития предпринимательства и туризма (уполномоченным органом) подготовлено 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31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заключени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е</w:t>
      </w:r>
      <w:r w:rsidRPr="00B92047">
        <w:rPr>
          <w:color w:val="auto"/>
          <w:sz w:val="28"/>
          <w:szCs w:val="28"/>
          <w:bdr w:val="none" w:sz="0" w:space="0" w:color="auto" w:frame="1"/>
        </w:rPr>
        <w:t>:</w:t>
      </w: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- 1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9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заключений в рамках предварительной ОРВ о необходимости, либо отсутствии необходимости проведения углубленной оценки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 xml:space="preserve"> (включая                                      2 повторных)</w:t>
      </w:r>
      <w:r w:rsidRPr="00B92047">
        <w:rPr>
          <w:color w:val="auto"/>
          <w:sz w:val="28"/>
          <w:szCs w:val="28"/>
          <w:bdr w:val="none" w:sz="0" w:space="0" w:color="auto" w:frame="1"/>
        </w:rPr>
        <w:t>;</w:t>
      </w: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- 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10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заключений об углубленной ОРВ (</w:t>
      </w:r>
      <w:r w:rsidR="00ED7A35" w:rsidRPr="00B92047">
        <w:rPr>
          <w:color w:val="auto"/>
          <w:sz w:val="28"/>
          <w:szCs w:val="28"/>
          <w:bdr w:val="none" w:sz="0" w:space="0" w:color="auto" w:frame="1"/>
        </w:rPr>
        <w:t xml:space="preserve">7 положительных, включая 2 повторных и 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3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отрицательн</w:t>
      </w:r>
      <w:r w:rsidR="00A33A6E" w:rsidRPr="00B92047">
        <w:rPr>
          <w:color w:val="auto"/>
          <w:sz w:val="28"/>
          <w:szCs w:val="28"/>
          <w:bdr w:val="none" w:sz="0" w:space="0" w:color="auto" w:frame="1"/>
        </w:rPr>
        <w:t>ых</w:t>
      </w:r>
      <w:r w:rsidR="005D3E84" w:rsidRPr="00B92047">
        <w:rPr>
          <w:color w:val="auto"/>
          <w:sz w:val="28"/>
          <w:szCs w:val="28"/>
          <w:bdr w:val="none" w:sz="0" w:space="0" w:color="auto" w:frame="1"/>
        </w:rPr>
        <w:t>,)</w:t>
      </w:r>
      <w:r w:rsidRPr="00B92047">
        <w:rPr>
          <w:color w:val="auto"/>
          <w:sz w:val="28"/>
          <w:szCs w:val="28"/>
          <w:bdr w:val="none" w:sz="0" w:space="0" w:color="auto" w:frame="1"/>
        </w:rPr>
        <w:t>;</w:t>
      </w:r>
    </w:p>
    <w:p w:rsidR="00C00A16" w:rsidRPr="00B92047" w:rsidRDefault="00C00A16" w:rsidP="00C00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 xml:space="preserve">- </w:t>
      </w:r>
      <w:r w:rsidR="005D3E84" w:rsidRPr="00B92047">
        <w:rPr>
          <w:rFonts w:ascii="Times New Roman" w:hAnsi="Times New Roman" w:cs="Times New Roman"/>
          <w:sz w:val="28"/>
          <w:szCs w:val="28"/>
        </w:rPr>
        <w:t>2</w:t>
      </w:r>
      <w:r w:rsidRPr="00B92047">
        <w:rPr>
          <w:rFonts w:ascii="Times New Roman" w:hAnsi="Times New Roman" w:cs="Times New Roman"/>
          <w:sz w:val="28"/>
          <w:szCs w:val="28"/>
        </w:rPr>
        <w:t xml:space="preserve"> отрицательных заключени</w:t>
      </w:r>
      <w:r w:rsidR="000B3E51" w:rsidRPr="00B92047">
        <w:rPr>
          <w:rFonts w:ascii="Times New Roman" w:hAnsi="Times New Roman" w:cs="Times New Roman"/>
          <w:sz w:val="28"/>
          <w:szCs w:val="28"/>
        </w:rPr>
        <w:t>я</w:t>
      </w:r>
      <w:r w:rsidRPr="00B92047">
        <w:rPr>
          <w:rFonts w:ascii="Times New Roman" w:hAnsi="Times New Roman" w:cs="Times New Roman"/>
          <w:sz w:val="28"/>
          <w:szCs w:val="28"/>
        </w:rPr>
        <w:t xml:space="preserve"> об </w:t>
      </w:r>
      <w:r w:rsidR="005D3E84" w:rsidRPr="00B92047">
        <w:rPr>
          <w:rFonts w:ascii="Times New Roman" w:hAnsi="Times New Roman" w:cs="Times New Roman"/>
          <w:sz w:val="28"/>
          <w:szCs w:val="28"/>
        </w:rPr>
        <w:t>оценке фактического воздействия</w:t>
      </w:r>
      <w:r w:rsidRPr="00B92047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6F1EDA" w:rsidRPr="00B92047">
        <w:rPr>
          <w:rFonts w:ascii="Times New Roman" w:hAnsi="Times New Roman" w:cs="Times New Roman"/>
          <w:sz w:val="28"/>
          <w:szCs w:val="28"/>
        </w:rPr>
        <w:t>1</w:t>
      </w:r>
      <w:r w:rsidRPr="00B92047">
        <w:rPr>
          <w:rFonts w:ascii="Times New Roman" w:hAnsi="Times New Roman" w:cs="Times New Roman"/>
          <w:sz w:val="28"/>
          <w:szCs w:val="28"/>
        </w:rPr>
        <w:t xml:space="preserve"> повторн</w:t>
      </w:r>
      <w:r w:rsidR="006F1EDA" w:rsidRPr="00B92047">
        <w:rPr>
          <w:rFonts w:ascii="Times New Roman" w:hAnsi="Times New Roman" w:cs="Times New Roman"/>
          <w:sz w:val="28"/>
          <w:szCs w:val="28"/>
        </w:rPr>
        <w:t>ое</w:t>
      </w:r>
      <w:r w:rsidRPr="00B92047">
        <w:rPr>
          <w:rFonts w:ascii="Times New Roman" w:hAnsi="Times New Roman" w:cs="Times New Roman"/>
          <w:sz w:val="28"/>
          <w:szCs w:val="28"/>
        </w:rPr>
        <w:t>.</w:t>
      </w:r>
      <w:r w:rsidRPr="00B92047">
        <w:rPr>
          <w:rFonts w:ascii="Times New Roman" w:hAnsi="Times New Roman" w:cs="Times New Roman"/>
          <w:sz w:val="28"/>
          <w:szCs w:val="28"/>
        </w:rPr>
        <w:tab/>
      </w:r>
    </w:p>
    <w:p w:rsidR="00C00A16" w:rsidRPr="00B92047" w:rsidRDefault="00C00A16" w:rsidP="00C00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19A" w:rsidRPr="00B92047" w:rsidRDefault="008E219A" w:rsidP="008E219A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9: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Структура отзывов участников публичных консультаций                    за 1 полугодие 2026 года</w:t>
      </w:r>
    </w:p>
    <w:p w:rsidR="00C00A16" w:rsidRPr="00B92047" w:rsidRDefault="00C00A16" w:rsidP="00C00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Важнейшим этапом являются</w:t>
      </w:r>
      <w:r w:rsidRPr="00B92047">
        <w:rPr>
          <w:rFonts w:ascii="Times New Roman" w:hAnsi="Times New Roman" w:cs="Times New Roman"/>
          <w:b/>
          <w:sz w:val="28"/>
          <w:szCs w:val="28"/>
        </w:rPr>
        <w:t xml:space="preserve"> публичные консультации</w:t>
      </w:r>
      <w:r w:rsidRPr="00B92047">
        <w:rPr>
          <w:rFonts w:ascii="Times New Roman" w:hAnsi="Times New Roman" w:cs="Times New Roman"/>
          <w:sz w:val="28"/>
          <w:szCs w:val="28"/>
        </w:rPr>
        <w:t xml:space="preserve"> - открытое обсуждение проектов с представителями бизнес-сообщества. На стадии публичных консультаций бизнес сам оценивает, как повлияет на него принятие нового документа, вносит свои предложения и замечания. </w:t>
      </w:r>
    </w:p>
    <w:p w:rsidR="00C00A16" w:rsidRPr="00B92047" w:rsidRDefault="00C00A16" w:rsidP="00C00A1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Ведь именно представители бизнеса знают с какими проблемами и трудностями им приходится сталкиваться при выполнении нормативных актов и как они влияют на их деятельность. С помощью публичных консультаций происходит обмен мнениями по тем или иным управленческим решениям и согласование интересов сторон.</w:t>
      </w: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При проведении публичных консультаций по ОРВ</w:t>
      </w:r>
      <w:r w:rsidR="006F1EDA" w:rsidRPr="00B92047">
        <w:rPr>
          <w:color w:val="auto"/>
          <w:sz w:val="28"/>
          <w:szCs w:val="28"/>
          <w:bdr w:val="none" w:sz="0" w:space="0" w:color="auto" w:frame="1"/>
        </w:rPr>
        <w:t xml:space="preserve"> и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605E1" w:rsidRPr="00B92047">
        <w:rPr>
          <w:color w:val="auto"/>
          <w:sz w:val="28"/>
          <w:szCs w:val="28"/>
          <w:bdr w:val="none" w:sz="0" w:space="0" w:color="auto" w:frame="1"/>
        </w:rPr>
        <w:t xml:space="preserve">оценке </w:t>
      </w:r>
      <w:r w:rsidR="003A2D2A">
        <w:rPr>
          <w:color w:val="auto"/>
          <w:sz w:val="28"/>
          <w:szCs w:val="28"/>
          <w:bdr w:val="none" w:sz="0" w:space="0" w:color="auto" w:frame="1"/>
        </w:rPr>
        <w:t>применения обязательных требований</w:t>
      </w:r>
      <w:r w:rsidR="00F605E1" w:rsidRPr="00B92047">
        <w:rPr>
          <w:color w:val="auto"/>
          <w:sz w:val="28"/>
          <w:szCs w:val="28"/>
          <w:bdr w:val="none" w:sz="0" w:space="0" w:color="auto" w:frame="1"/>
        </w:rPr>
        <w:t xml:space="preserve"> в форме ОФВ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от представителей бизнеса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поступило 2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6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 xml:space="preserve"> отзыв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ов</w:t>
      </w:r>
      <w:r w:rsidR="003A2D2A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B92047">
        <w:rPr>
          <w:color w:val="auto"/>
          <w:sz w:val="28"/>
          <w:szCs w:val="28"/>
          <w:bdr w:val="none" w:sz="0" w:space="0" w:color="auto" w:frame="1"/>
        </w:rPr>
        <w:t>(</w:t>
      </w:r>
      <w:r w:rsidR="00F605E1" w:rsidRPr="00B92047">
        <w:rPr>
          <w:color w:val="auto"/>
          <w:sz w:val="28"/>
          <w:szCs w:val="28"/>
          <w:bdr w:val="none" w:sz="0" w:space="0" w:color="auto" w:frame="1"/>
        </w:rPr>
        <w:t>1</w:t>
      </w:r>
      <w:r w:rsidR="00347D1F">
        <w:rPr>
          <w:color w:val="auto"/>
          <w:sz w:val="28"/>
          <w:szCs w:val="28"/>
          <w:bdr w:val="none" w:sz="0" w:space="0" w:color="auto" w:frame="1"/>
        </w:rPr>
        <w:t>6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– в поддержку предлагаемого либо действующего правового регулирования, </w:t>
      </w:r>
      <w:r w:rsidR="00F605E1" w:rsidRPr="00B92047">
        <w:rPr>
          <w:color w:val="auto"/>
          <w:sz w:val="28"/>
          <w:szCs w:val="28"/>
          <w:bdr w:val="none" w:sz="0" w:space="0" w:color="auto" w:frame="1"/>
        </w:rPr>
        <w:t>1</w:t>
      </w:r>
      <w:r w:rsidR="00347D1F">
        <w:rPr>
          <w:color w:val="auto"/>
          <w:sz w:val="28"/>
          <w:szCs w:val="28"/>
          <w:bdr w:val="none" w:sz="0" w:space="0" w:color="auto" w:frame="1"/>
        </w:rPr>
        <w:t>0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– с предложениями и замечаниями), </w:t>
      </w:r>
      <w:r w:rsidRPr="00B92047">
        <w:rPr>
          <w:b/>
          <w:i/>
          <w:color w:val="auto"/>
          <w:sz w:val="28"/>
          <w:szCs w:val="28"/>
          <w:bdr w:val="none" w:sz="0" w:space="0" w:color="auto" w:frame="1"/>
        </w:rPr>
        <w:t>из них 1</w:t>
      </w:r>
      <w:r w:rsidR="00FF109E" w:rsidRPr="00FF109E">
        <w:rPr>
          <w:b/>
          <w:i/>
          <w:color w:val="auto"/>
          <w:sz w:val="28"/>
          <w:szCs w:val="28"/>
          <w:bdr w:val="none" w:sz="0" w:space="0" w:color="auto" w:frame="1"/>
        </w:rPr>
        <w:t>2</w:t>
      </w:r>
      <w:r w:rsidRPr="00B92047">
        <w:rPr>
          <w:b/>
          <w:i/>
          <w:color w:val="auto"/>
          <w:sz w:val="28"/>
          <w:szCs w:val="28"/>
          <w:bdr w:val="none" w:sz="0" w:space="0" w:color="auto" w:frame="1"/>
        </w:rPr>
        <w:t xml:space="preserve"> отзывов (</w:t>
      </w:r>
      <w:r w:rsidR="00FF109E" w:rsidRPr="00FF109E">
        <w:rPr>
          <w:b/>
          <w:i/>
          <w:color w:val="auto"/>
          <w:sz w:val="28"/>
          <w:szCs w:val="28"/>
          <w:bdr w:val="none" w:sz="0" w:space="0" w:color="auto" w:frame="1"/>
        </w:rPr>
        <w:t>46</w:t>
      </w:r>
      <w:r w:rsidRPr="00B92047">
        <w:rPr>
          <w:b/>
          <w:i/>
          <w:color w:val="auto"/>
          <w:sz w:val="28"/>
          <w:szCs w:val="28"/>
          <w:bdr w:val="none" w:sz="0" w:space="0" w:color="auto" w:frame="1"/>
        </w:rPr>
        <w:t>%)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B92047">
        <w:rPr>
          <w:color w:val="auto"/>
          <w:sz w:val="28"/>
          <w:szCs w:val="28"/>
          <w:bdr w:val="none" w:sz="0" w:space="0" w:color="auto" w:frame="1"/>
        </w:rPr>
        <w:lastRenderedPageBreak/>
        <w:t>в электронном виде с использованием Портала проектов нормативных правовых актов (</w:t>
      </w:r>
      <w:hyperlink r:id="rId6" w:history="1">
        <w:r w:rsidRPr="00B92047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B92047">
        <w:rPr>
          <w:color w:val="auto"/>
          <w:sz w:val="28"/>
          <w:szCs w:val="28"/>
          <w:bdr w:val="none" w:sz="0" w:space="0" w:color="auto" w:frame="1"/>
        </w:rPr>
        <w:t xml:space="preserve">). </w:t>
      </w: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В отзывах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 xml:space="preserve">представлено 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26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 xml:space="preserve"> предложени</w:t>
      </w:r>
      <w:r w:rsidR="00D02C71" w:rsidRPr="00B92047">
        <w:rPr>
          <w:b/>
          <w:color w:val="auto"/>
          <w:sz w:val="28"/>
          <w:szCs w:val="28"/>
          <w:bdr w:val="none" w:sz="0" w:space="0" w:color="auto" w:frame="1"/>
        </w:rPr>
        <w:t>й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(замечани</w:t>
      </w:r>
      <w:r w:rsidR="00F61F70" w:rsidRPr="00B92047">
        <w:rPr>
          <w:color w:val="auto"/>
          <w:sz w:val="28"/>
          <w:szCs w:val="28"/>
          <w:bdr w:val="none" w:sz="0" w:space="0" w:color="auto" w:frame="1"/>
        </w:rPr>
        <w:t>й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), из них </w:t>
      </w:r>
      <w:r w:rsidR="00F605E1" w:rsidRPr="00B92047">
        <w:rPr>
          <w:color w:val="auto"/>
          <w:sz w:val="28"/>
          <w:szCs w:val="28"/>
          <w:bdr w:val="none" w:sz="0" w:space="0" w:color="auto" w:frame="1"/>
        </w:rPr>
        <w:t xml:space="preserve">                                     </w:t>
      </w:r>
      <w:r w:rsidR="00F605E1" w:rsidRPr="00B92047">
        <w:rPr>
          <w:b/>
          <w:color w:val="auto"/>
          <w:sz w:val="28"/>
          <w:szCs w:val="28"/>
          <w:bdr w:val="none" w:sz="0" w:space="0" w:color="auto" w:frame="1"/>
        </w:rPr>
        <w:t>1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7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 xml:space="preserve"> приняты (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65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%)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, остальные </w:t>
      </w:r>
      <w:r w:rsidR="005024E4" w:rsidRPr="00B92047">
        <w:rPr>
          <w:b/>
          <w:color w:val="auto"/>
          <w:sz w:val="28"/>
          <w:szCs w:val="28"/>
          <w:bdr w:val="none" w:sz="0" w:space="0" w:color="auto" w:frame="1"/>
        </w:rPr>
        <w:t>(9</w:t>
      </w:r>
      <w:r w:rsidR="00F61F70" w:rsidRPr="00B92047">
        <w:rPr>
          <w:b/>
          <w:color w:val="auto"/>
          <w:sz w:val="28"/>
          <w:szCs w:val="28"/>
          <w:bdr w:val="none" w:sz="0" w:space="0" w:color="auto" w:frame="1"/>
        </w:rPr>
        <w:t>)</w:t>
      </w:r>
      <w:r w:rsidR="00F61F70"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B92047">
        <w:rPr>
          <w:color w:val="auto"/>
          <w:sz w:val="28"/>
          <w:szCs w:val="28"/>
          <w:bdr w:val="none" w:sz="0" w:space="0" w:color="auto" w:frame="1"/>
        </w:rPr>
        <w:t>отклонены по причине их необоснованности или несоответствия законодательству. Проведено урегулирование разногласий. При этом участниками публичных консультаций доводы о причинах отклонения признаны обоснованными, а обсуждаемые муниципальные НПА одобрены.</w:t>
      </w:r>
    </w:p>
    <w:p w:rsidR="005024E4" w:rsidRPr="00B92047" w:rsidRDefault="006B0890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bookmarkStart w:id="0" w:name="_GoBack"/>
      <w:r w:rsidRPr="00B92047">
        <w:rPr>
          <w:color w:val="auto"/>
          <w:sz w:val="28"/>
          <w:szCs w:val="28"/>
          <w:bdr w:val="none" w:sz="0" w:space="0" w:color="auto" w:frame="1"/>
        </w:rPr>
        <w:t xml:space="preserve">При этом продолжается работа по заключению соглашений                                                 о взаимодействии </w:t>
      </w:r>
      <w:r w:rsidRPr="00B52C7F">
        <w:rPr>
          <w:color w:val="auto"/>
          <w:sz w:val="28"/>
          <w:szCs w:val="28"/>
          <w:bdr w:val="none" w:sz="0" w:space="0" w:color="auto" w:frame="1"/>
        </w:rPr>
        <w:t>при проведении ОРВ и оценки применения обязательных требований. В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1 полугодии 2026 года заключено 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два </w:t>
      </w:r>
      <w:r w:rsidRPr="00B92047">
        <w:rPr>
          <w:color w:val="auto"/>
          <w:sz w:val="28"/>
          <w:szCs w:val="28"/>
          <w:bdr w:val="none" w:sz="0" w:space="0" w:color="auto" w:frame="1"/>
        </w:rPr>
        <w:t>нов</w:t>
      </w:r>
      <w:r w:rsidR="00D872D2">
        <w:rPr>
          <w:color w:val="auto"/>
          <w:sz w:val="28"/>
          <w:szCs w:val="28"/>
          <w:bdr w:val="none" w:sz="0" w:space="0" w:color="auto" w:frame="1"/>
        </w:rPr>
        <w:t>ых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соглашени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я                                  о взаимодействии между Администрацией города и </w:t>
      </w:r>
      <w:r w:rsidRPr="00B92047">
        <w:rPr>
          <w:color w:val="auto"/>
          <w:sz w:val="28"/>
          <w:szCs w:val="28"/>
          <w:bdr w:val="none" w:sz="0" w:space="0" w:color="auto" w:frame="1"/>
        </w:rPr>
        <w:t>ООО Юридический центр «Норд-</w:t>
      </w:r>
      <w:proofErr w:type="spellStart"/>
      <w:r w:rsidRPr="00B92047">
        <w:rPr>
          <w:color w:val="auto"/>
          <w:sz w:val="28"/>
          <w:szCs w:val="28"/>
          <w:bdr w:val="none" w:sz="0" w:space="0" w:color="auto" w:frame="1"/>
        </w:rPr>
        <w:t>Лекс</w:t>
      </w:r>
      <w:proofErr w:type="spellEnd"/>
      <w:r w:rsidRPr="00B92047">
        <w:rPr>
          <w:color w:val="auto"/>
          <w:sz w:val="28"/>
          <w:szCs w:val="28"/>
          <w:bdr w:val="none" w:sz="0" w:space="0" w:color="auto" w:frame="1"/>
        </w:rPr>
        <w:t>»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 (Одинцов</w:t>
      </w:r>
      <w:r w:rsidR="00D72755">
        <w:rPr>
          <w:color w:val="auto"/>
          <w:sz w:val="28"/>
          <w:szCs w:val="28"/>
          <w:bdr w:val="none" w:sz="0" w:space="0" w:color="auto" w:frame="1"/>
        </w:rPr>
        <w:t>ой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 О.Л.), ООО «Бух и К» (Чернявск</w:t>
      </w:r>
      <w:r w:rsidR="00D72755">
        <w:rPr>
          <w:color w:val="auto"/>
          <w:sz w:val="28"/>
          <w:szCs w:val="28"/>
          <w:bdr w:val="none" w:sz="0" w:space="0" w:color="auto" w:frame="1"/>
        </w:rPr>
        <w:t>ой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 Е.В.)                                             </w:t>
      </w:r>
      <w:r w:rsidRPr="00B92047">
        <w:rPr>
          <w:color w:val="auto"/>
          <w:sz w:val="28"/>
          <w:szCs w:val="28"/>
          <w:bdr w:val="none" w:sz="0" w:space="0" w:color="auto" w:frame="1"/>
        </w:rPr>
        <w:t>для привлечения субъектов предпринимательской</w:t>
      </w:r>
      <w:r w:rsidR="00D872D2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и </w:t>
      </w:r>
      <w:r w:rsidR="00D872D2">
        <w:rPr>
          <w:color w:val="auto"/>
          <w:sz w:val="28"/>
          <w:szCs w:val="28"/>
          <w:bdr w:val="none" w:sz="0" w:space="0" w:color="auto" w:frame="1"/>
        </w:rPr>
        <w:t>иной экономической деятельности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в регуляторных процедурах.  </w:t>
      </w:r>
    </w:p>
    <w:bookmarkEnd w:id="0"/>
    <w:p w:rsidR="006B0890" w:rsidRPr="00B92047" w:rsidRDefault="006B0890" w:rsidP="006B0890">
      <w:pPr>
        <w:pStyle w:val="Default"/>
        <w:ind w:firstLine="708"/>
        <w:jc w:val="both"/>
        <w:rPr>
          <w:i/>
          <w:color w:val="auto"/>
          <w:sz w:val="28"/>
          <w:szCs w:val="28"/>
          <w:bdr w:val="none" w:sz="0" w:space="0" w:color="auto" w:frame="1"/>
        </w:rPr>
      </w:pPr>
    </w:p>
    <w:p w:rsidR="006B0890" w:rsidRPr="00B92047" w:rsidRDefault="006B0890" w:rsidP="006B0890">
      <w:pPr>
        <w:pStyle w:val="Default"/>
        <w:ind w:firstLine="708"/>
        <w:jc w:val="both"/>
        <w:rPr>
          <w:i/>
          <w:color w:val="auto"/>
          <w:sz w:val="28"/>
          <w:szCs w:val="28"/>
          <w:u w:val="single"/>
          <w:bdr w:val="none" w:sz="0" w:space="0" w:color="auto" w:frame="1"/>
        </w:rPr>
      </w:pPr>
      <w:r w:rsidRPr="00B92047">
        <w:rPr>
          <w:i/>
          <w:color w:val="auto"/>
          <w:sz w:val="28"/>
          <w:szCs w:val="28"/>
          <w:bdr w:val="none" w:sz="0" w:space="0" w:color="auto" w:frame="1"/>
        </w:rPr>
        <w:t>Благодаря взаимодействию с представителями инвестиционной,  предпринимательской и иной экономической деятельности повышается качество муниципальных НПА, учитываются интересы бизнеса, принимаются взвешенные решения для комфортных условий ведения предпринимательства                  в городе, обеспечивается открытость деятельности органов власти.</w:t>
      </w:r>
    </w:p>
    <w:p w:rsidR="008E219A" w:rsidRPr="00B92047" w:rsidRDefault="008E219A" w:rsidP="008E219A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8E219A" w:rsidRPr="00B92047" w:rsidRDefault="008E219A" w:rsidP="008E219A">
      <w:pPr>
        <w:pStyle w:val="Default"/>
        <w:ind w:firstLine="708"/>
        <w:jc w:val="both"/>
        <w:rPr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10: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Причины вынесения отрицательных заключений                                     в 1 полугодии 2026 года</w:t>
      </w:r>
    </w:p>
    <w:p w:rsidR="00C00A16" w:rsidRPr="00B92047" w:rsidRDefault="00C00A16" w:rsidP="00C00A16">
      <w:pPr>
        <w:pStyle w:val="Default"/>
        <w:ind w:firstLine="708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Кроме того, управлением инвестиций, развития предпринимательства </w:t>
      </w:r>
      <w:r w:rsidR="00172552" w:rsidRPr="00B92047">
        <w:rPr>
          <w:color w:val="auto"/>
          <w:sz w:val="28"/>
          <w:szCs w:val="28"/>
          <w:bdr w:val="none" w:sz="0" w:space="0" w:color="auto" w:frame="1"/>
        </w:rPr>
        <w:t xml:space="preserve">                           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и туризма в отрицательных заключениях об ОРВ и </w:t>
      </w:r>
      <w:r w:rsidR="00172552" w:rsidRPr="00B92047">
        <w:rPr>
          <w:color w:val="auto"/>
          <w:sz w:val="28"/>
          <w:szCs w:val="28"/>
          <w:bdr w:val="none" w:sz="0" w:space="0" w:color="auto" w:frame="1"/>
        </w:rPr>
        <w:t>ОФВ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в совокупности выявлено </w:t>
      </w:r>
      <w:r w:rsidR="009C2927" w:rsidRPr="00B92047">
        <w:rPr>
          <w:b/>
          <w:color w:val="auto"/>
          <w:sz w:val="28"/>
          <w:szCs w:val="28"/>
          <w:bdr w:val="none" w:sz="0" w:space="0" w:color="auto" w:frame="1"/>
        </w:rPr>
        <w:t>28</w:t>
      </w:r>
      <w:r w:rsidRPr="00B92047">
        <w:rPr>
          <w:b/>
          <w:color w:val="FF0000"/>
          <w:sz w:val="28"/>
          <w:szCs w:val="28"/>
          <w:bdr w:val="none" w:sz="0" w:space="0" w:color="auto" w:frame="1"/>
        </w:rPr>
        <w:t xml:space="preserve"> </w:t>
      </w:r>
      <w:r w:rsidRPr="00B92047">
        <w:rPr>
          <w:b/>
          <w:color w:val="auto"/>
          <w:sz w:val="28"/>
          <w:szCs w:val="28"/>
          <w:bdr w:val="none" w:sz="0" w:space="0" w:color="auto" w:frame="1"/>
        </w:rPr>
        <w:t>положений, необоснованно затрудняющих осуществление предпринимательской и инвестиционной деятельности,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в том числе:</w:t>
      </w:r>
      <w:r w:rsidRPr="00B92047">
        <w:rPr>
          <w:rFonts w:eastAsia="Times New Roman"/>
          <w:color w:val="auto"/>
          <w:sz w:val="20"/>
          <w:szCs w:val="20"/>
          <w:lang w:eastAsia="ru-RU"/>
        </w:rPr>
        <w:t xml:space="preserve"> </w:t>
      </w:r>
    </w:p>
    <w:p w:rsidR="00C00A16" w:rsidRPr="00B92047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92047">
        <w:rPr>
          <w:rFonts w:eastAsia="Times New Roman"/>
          <w:sz w:val="28"/>
          <w:szCs w:val="28"/>
          <w:lang w:eastAsia="ru-RU"/>
        </w:rPr>
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</w:t>
      </w:r>
      <w:r w:rsidR="00172552" w:rsidRPr="00B92047">
        <w:rPr>
          <w:rFonts w:eastAsia="Times New Roman"/>
          <w:sz w:val="28"/>
          <w:szCs w:val="28"/>
          <w:lang w:eastAsia="ru-RU"/>
        </w:rPr>
        <w:t xml:space="preserve"> (12 замечаний)</w:t>
      </w:r>
      <w:r w:rsidRPr="00B92047">
        <w:rPr>
          <w:rFonts w:eastAsia="Times New Roman"/>
          <w:sz w:val="28"/>
          <w:szCs w:val="28"/>
          <w:lang w:eastAsia="ru-RU"/>
        </w:rPr>
        <w:t>;</w:t>
      </w:r>
    </w:p>
    <w:p w:rsidR="00C00A16" w:rsidRPr="00B92047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92047">
        <w:rPr>
          <w:rFonts w:eastAsia="Times New Roman"/>
          <w:sz w:val="28"/>
          <w:szCs w:val="28"/>
          <w:lang w:eastAsia="ru-RU"/>
        </w:rPr>
        <w:t>- несоответствие предлагаемого регулирования федеральному законодательству, наличие избыточных полномочий органов власти</w:t>
      </w:r>
      <w:r w:rsidR="00172552" w:rsidRPr="00B92047">
        <w:rPr>
          <w:rFonts w:eastAsia="Times New Roman"/>
          <w:sz w:val="28"/>
          <w:szCs w:val="28"/>
          <w:lang w:eastAsia="ru-RU"/>
        </w:rPr>
        <w:t xml:space="preserve">                                   (13 замечаний)</w:t>
      </w:r>
      <w:r w:rsidRPr="00B92047">
        <w:rPr>
          <w:rFonts w:eastAsia="Times New Roman"/>
          <w:sz w:val="28"/>
          <w:szCs w:val="28"/>
          <w:lang w:eastAsia="ru-RU"/>
        </w:rPr>
        <w:t>;</w:t>
      </w:r>
    </w:p>
    <w:p w:rsidR="00C00A16" w:rsidRPr="00B92047" w:rsidRDefault="00C00A16" w:rsidP="00C00A16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92047">
        <w:rPr>
          <w:rFonts w:eastAsia="Times New Roman"/>
          <w:sz w:val="28"/>
          <w:szCs w:val="28"/>
          <w:lang w:eastAsia="ru-RU"/>
        </w:rPr>
        <w:t>- введение необоснованных ограничений для субъектов предпринимательской и инвестиционной деятельности</w:t>
      </w:r>
      <w:r w:rsidR="00172552" w:rsidRPr="00B92047">
        <w:rPr>
          <w:rFonts w:eastAsia="Times New Roman"/>
          <w:sz w:val="28"/>
          <w:szCs w:val="28"/>
          <w:lang w:eastAsia="ru-RU"/>
        </w:rPr>
        <w:t xml:space="preserve"> (3 замечания)</w:t>
      </w:r>
      <w:r w:rsidR="00D54D93" w:rsidRPr="00B92047">
        <w:rPr>
          <w:rFonts w:eastAsia="Times New Roman"/>
          <w:sz w:val="28"/>
          <w:szCs w:val="28"/>
          <w:lang w:eastAsia="ru-RU"/>
        </w:rPr>
        <w:t xml:space="preserve">. </w:t>
      </w:r>
    </w:p>
    <w:p w:rsidR="00D54D93" w:rsidRPr="00B92047" w:rsidRDefault="00D54D93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C00A16" w:rsidRPr="00B92047" w:rsidRDefault="00C00A16" w:rsidP="00C00A16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 xml:space="preserve">В отрицательных заключениях об </w:t>
      </w:r>
      <w:r w:rsidR="005024E4" w:rsidRPr="00B92047">
        <w:rPr>
          <w:color w:val="auto"/>
          <w:sz w:val="28"/>
          <w:szCs w:val="28"/>
          <w:bdr w:val="none" w:sz="0" w:space="0" w:color="auto" w:frame="1"/>
        </w:rPr>
        <w:t>ОФВ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указаны выводы о необходимости внесения изменений в </w:t>
      </w:r>
      <w:r w:rsidR="005024E4" w:rsidRPr="00B92047">
        <w:rPr>
          <w:color w:val="auto"/>
          <w:sz w:val="28"/>
          <w:szCs w:val="28"/>
          <w:bdr w:val="none" w:sz="0" w:space="0" w:color="auto" w:frame="1"/>
        </w:rPr>
        <w:t>1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 </w:t>
      </w:r>
      <w:r w:rsidR="00F64682" w:rsidRPr="00B92047">
        <w:rPr>
          <w:color w:val="auto"/>
          <w:sz w:val="28"/>
          <w:szCs w:val="28"/>
          <w:bdr w:val="none" w:sz="0" w:space="0" w:color="auto" w:frame="1"/>
        </w:rPr>
        <w:t>МНПА</w:t>
      </w:r>
      <w:r w:rsidRPr="00B92047">
        <w:rPr>
          <w:color w:val="auto"/>
          <w:sz w:val="28"/>
          <w:szCs w:val="28"/>
          <w:bdr w:val="none" w:sz="0" w:space="0" w:color="auto" w:frame="1"/>
        </w:rPr>
        <w:t>.</w:t>
      </w:r>
    </w:p>
    <w:p w:rsidR="00644DF7" w:rsidRPr="00B92047" w:rsidRDefault="00B14CE2" w:rsidP="00771410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По результатам </w:t>
      </w:r>
      <w:r w:rsidR="006B0890" w:rsidRPr="00B92047">
        <w:rPr>
          <w:rFonts w:eastAsia="Times New Roman"/>
          <w:color w:val="auto"/>
          <w:sz w:val="28"/>
          <w:szCs w:val="28"/>
          <w:lang w:eastAsia="ru-RU"/>
        </w:rPr>
        <w:t>утверждено постановление Администрации города                              от 02.06.2026 № 6099 «О внесении изменений в постановление Администрации города от 03.10.2023 № 4687 «Об утверждении требований к рекламным конструкциям, размещаемым на территории города Сургута»</w:t>
      </w:r>
      <w:r w:rsidR="00A3026F" w:rsidRPr="00B92047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77B5A" w:rsidRPr="00B92047" w:rsidRDefault="00377B5A" w:rsidP="00377B5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Внесенные изменения позволили не только привести МНПА                                в соответствие принципам, установленным Федеральным законом от 31.07.2020 № 247-ФЗ «Об обязательных требованиях в Российской Федерации»,                                      но и оптимизировать их  и обеспечить: </w:t>
      </w:r>
    </w:p>
    <w:p w:rsidR="00377B5A" w:rsidRPr="00B92047" w:rsidRDefault="00377B5A" w:rsidP="00377B5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- исключение превышения полномочий органа местного самоуправления (в части полного исключения обязательных требований, установленных Государственным стандартом РФ ГОСТ Р 52044-2003); </w:t>
      </w:r>
    </w:p>
    <w:p w:rsidR="00377B5A" w:rsidRPr="00B92047" w:rsidRDefault="00377B5A" w:rsidP="00377B5A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 xml:space="preserve">- снижение риска принятия неправомерного решения об отказе в выдаче разрешения на установку и эксплуатацию рекламной конструкции, поскольку несоответствие требованиям технического регламента (ГОСТ Р 52044-2003)                             и нарушение внешнего архитектурного облика сложившейся застройки города (постановления Администрации города от 03.10.2023 № 4687) являются отдельными основаниями для принятия решения об отказе в выдаче разрешения; </w:t>
      </w:r>
    </w:p>
    <w:p w:rsidR="00C00A16" w:rsidRPr="00B92047" w:rsidRDefault="00377B5A" w:rsidP="00377B5A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rFonts w:eastAsia="Times New Roman"/>
          <w:color w:val="auto"/>
          <w:sz w:val="28"/>
          <w:szCs w:val="28"/>
          <w:lang w:eastAsia="ru-RU"/>
        </w:rPr>
        <w:t>- обязанность регулярного пересмотра и актуализации обязательных требований с учетом установленного срока действия правового акта.</w:t>
      </w:r>
    </w:p>
    <w:p w:rsidR="00377B5A" w:rsidRPr="00B92047" w:rsidRDefault="00377B5A" w:rsidP="008E219A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8E219A" w:rsidRPr="00B92047" w:rsidRDefault="008E219A" w:rsidP="008E219A">
      <w:pPr>
        <w:pStyle w:val="Default"/>
        <w:ind w:firstLine="708"/>
        <w:jc w:val="both"/>
        <w:rPr>
          <w:i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11: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Официальный портал Администрации города</w:t>
      </w:r>
    </w:p>
    <w:p w:rsidR="008E219A" w:rsidRPr="00B92047" w:rsidRDefault="008E219A" w:rsidP="008E219A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Вся информация размещается в открытом доступе на официальном портале Администрации города  в разделе «Документы» подразделе «Оценка регулирующего воздействия и оценка применения обязательных требований муниципальных нормативных правовых актов (проектов)» во вкладке «Публичные консультации» (</w:t>
      </w:r>
      <w:hyperlink r:id="rId7" w:history="1">
        <w:r w:rsidRPr="00B92047">
          <w:rPr>
            <w:rStyle w:val="a9"/>
            <w:sz w:val="28"/>
            <w:szCs w:val="28"/>
          </w:rPr>
          <w:t>https://admsurgut.ru/documents/otsenka-reguliruyushchego-vozdeystviya-ekspertiza-i-otsenka-primeneniya-obyazatelnykh-trebovaniy-mun/publichnye-konsultatsii/</w:t>
        </w:r>
      </w:hyperlink>
      <w:r w:rsidRPr="00B92047">
        <w:rPr>
          <w:color w:val="auto"/>
          <w:sz w:val="28"/>
          <w:szCs w:val="28"/>
          <w:bdr w:val="none" w:sz="0" w:space="0" w:color="auto" w:frame="1"/>
        </w:rPr>
        <w:t>), а также на Портале проектов нормативных правовых актов (</w:t>
      </w:r>
      <w:hyperlink r:id="rId8" w:history="1">
        <w:r w:rsidRPr="00B92047">
          <w:rPr>
            <w:rStyle w:val="a9"/>
            <w:sz w:val="28"/>
            <w:szCs w:val="28"/>
            <w:bdr w:val="none" w:sz="0" w:space="0" w:color="auto" w:frame="1"/>
          </w:rPr>
          <w:t>http://regulation.admhmao.ru</w:t>
        </w:r>
      </w:hyperlink>
      <w:r w:rsidRPr="00B92047">
        <w:rPr>
          <w:color w:val="auto"/>
          <w:sz w:val="28"/>
          <w:szCs w:val="28"/>
          <w:bdr w:val="none" w:sz="0" w:space="0" w:color="auto" w:frame="1"/>
        </w:rPr>
        <w:t>).</w:t>
      </w:r>
    </w:p>
    <w:p w:rsidR="008E219A" w:rsidRPr="00B92047" w:rsidRDefault="008E219A" w:rsidP="008E219A">
      <w:pPr>
        <w:pStyle w:val="Default"/>
        <w:ind w:firstLine="708"/>
        <w:jc w:val="both"/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</w:pPr>
    </w:p>
    <w:p w:rsidR="008E219A" w:rsidRPr="00B92047" w:rsidRDefault="008E219A" w:rsidP="008E219A">
      <w:pPr>
        <w:pStyle w:val="Default"/>
        <w:ind w:firstLine="708"/>
        <w:jc w:val="both"/>
        <w:rPr>
          <w:b/>
          <w:bCs/>
          <w:i/>
          <w:sz w:val="28"/>
          <w:szCs w:val="28"/>
          <w:u w:val="single"/>
          <w:bdr w:val="none" w:sz="0" w:space="0" w:color="auto" w:frame="1"/>
        </w:rPr>
      </w:pPr>
      <w:r w:rsidRPr="00B92047">
        <w:rPr>
          <w:b/>
          <w:i/>
          <w:color w:val="auto"/>
          <w:sz w:val="28"/>
          <w:szCs w:val="28"/>
          <w:u w:val="single"/>
          <w:bdr w:val="none" w:sz="0" w:space="0" w:color="auto" w:frame="1"/>
        </w:rPr>
        <w:t xml:space="preserve">Слайд 12: </w:t>
      </w:r>
      <w:r w:rsidRPr="00B92047">
        <w:rPr>
          <w:b/>
          <w:bCs/>
          <w:i/>
          <w:sz w:val="28"/>
          <w:szCs w:val="28"/>
          <w:u w:val="single"/>
          <w:bdr w:val="none" w:sz="0" w:space="0" w:color="auto" w:frame="1"/>
        </w:rPr>
        <w:t>Использование мессенджеров</w:t>
      </w:r>
    </w:p>
    <w:p w:rsidR="008E219A" w:rsidRPr="00B92047" w:rsidRDefault="008E219A" w:rsidP="008E219A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  <w:r w:rsidRPr="00B92047">
        <w:rPr>
          <w:color w:val="auto"/>
          <w:sz w:val="28"/>
          <w:szCs w:val="28"/>
          <w:bdr w:val="none" w:sz="0" w:space="0" w:color="auto" w:frame="1"/>
        </w:rPr>
        <w:t>Также, в национальном мессенджере «</w:t>
      </w:r>
      <w:r w:rsidRPr="00B92047">
        <w:rPr>
          <w:color w:val="auto"/>
          <w:sz w:val="28"/>
          <w:szCs w:val="28"/>
          <w:bdr w:val="none" w:sz="0" w:space="0" w:color="auto" w:frame="1"/>
          <w:lang w:val="en-US"/>
        </w:rPr>
        <w:t>MAX</w:t>
      </w:r>
      <w:r w:rsidRPr="00B92047">
        <w:rPr>
          <w:color w:val="auto"/>
          <w:sz w:val="28"/>
          <w:szCs w:val="28"/>
          <w:bdr w:val="none" w:sz="0" w:space="0" w:color="auto" w:frame="1"/>
        </w:rPr>
        <w:t xml:space="preserve">» создана группа «ОРВ </w:t>
      </w:r>
      <w:r w:rsidR="00AD4D79" w:rsidRPr="00B92047">
        <w:rPr>
          <w:color w:val="auto"/>
          <w:sz w:val="28"/>
          <w:szCs w:val="28"/>
          <w:bdr w:val="none" w:sz="0" w:space="0" w:color="auto" w:frame="1"/>
        </w:rPr>
        <w:t xml:space="preserve">                              </w:t>
      </w:r>
      <w:r w:rsidRPr="00B92047">
        <w:rPr>
          <w:color w:val="auto"/>
          <w:sz w:val="28"/>
          <w:szCs w:val="28"/>
          <w:bdr w:val="none" w:sz="0" w:space="0" w:color="auto" w:frame="1"/>
        </w:rPr>
        <w:t>в Сургуте», в которой размещается информация о начале проведения публичных консультаций при проведении регуляторных процедур.</w:t>
      </w:r>
    </w:p>
    <w:p w:rsidR="008E219A" w:rsidRPr="00B92047" w:rsidRDefault="008E219A" w:rsidP="008E219A">
      <w:pPr>
        <w:pStyle w:val="Default"/>
        <w:ind w:firstLine="708"/>
        <w:jc w:val="both"/>
        <w:rPr>
          <w:color w:val="auto"/>
          <w:sz w:val="28"/>
          <w:szCs w:val="28"/>
          <w:bdr w:val="none" w:sz="0" w:space="0" w:color="auto" w:frame="1"/>
        </w:rPr>
      </w:pPr>
    </w:p>
    <w:p w:rsidR="008E219A" w:rsidRPr="00B92047" w:rsidRDefault="008E219A" w:rsidP="008E21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B92047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Слайд 13: </w:t>
      </w:r>
      <w:r w:rsidRPr="00B9204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Спасибо за внимание!</w:t>
      </w:r>
    </w:p>
    <w:p w:rsidR="00B044D9" w:rsidRPr="00B92047" w:rsidRDefault="00B044D9" w:rsidP="00B04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 xml:space="preserve">Приглашаем всех членов </w:t>
      </w:r>
      <w:r w:rsidR="00DA2687" w:rsidRPr="00B92047">
        <w:rPr>
          <w:rFonts w:ascii="Times New Roman" w:hAnsi="Times New Roman" w:cs="Times New Roman"/>
          <w:sz w:val="28"/>
          <w:szCs w:val="28"/>
        </w:rPr>
        <w:t>И</w:t>
      </w:r>
      <w:r w:rsidR="00EA15E3" w:rsidRPr="00B92047">
        <w:rPr>
          <w:rFonts w:ascii="Times New Roman" w:hAnsi="Times New Roman" w:cs="Times New Roman"/>
          <w:sz w:val="28"/>
          <w:szCs w:val="28"/>
        </w:rPr>
        <w:t xml:space="preserve">нвестиционного совета при </w:t>
      </w:r>
      <w:r w:rsidR="00DA2687" w:rsidRPr="00B92047">
        <w:rPr>
          <w:rFonts w:ascii="Times New Roman" w:hAnsi="Times New Roman" w:cs="Times New Roman"/>
          <w:sz w:val="28"/>
          <w:szCs w:val="28"/>
        </w:rPr>
        <w:t>Г</w:t>
      </w:r>
      <w:r w:rsidR="00EA15E3" w:rsidRPr="00B92047">
        <w:rPr>
          <w:rFonts w:ascii="Times New Roman" w:hAnsi="Times New Roman" w:cs="Times New Roman"/>
          <w:sz w:val="28"/>
          <w:szCs w:val="28"/>
        </w:rPr>
        <w:t xml:space="preserve">лаве города </w:t>
      </w:r>
      <w:r w:rsidR="00AD4D79" w:rsidRPr="00B9204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A15E3" w:rsidRPr="00B92047">
        <w:rPr>
          <w:rFonts w:ascii="Times New Roman" w:hAnsi="Times New Roman" w:cs="Times New Roman"/>
          <w:sz w:val="28"/>
          <w:szCs w:val="28"/>
        </w:rPr>
        <w:t xml:space="preserve">и </w:t>
      </w:r>
      <w:r w:rsidR="00DA2687" w:rsidRPr="00B92047">
        <w:rPr>
          <w:rFonts w:ascii="Times New Roman" w:hAnsi="Times New Roman" w:cs="Times New Roman"/>
          <w:sz w:val="28"/>
          <w:szCs w:val="28"/>
        </w:rPr>
        <w:t>К</w:t>
      </w:r>
      <w:r w:rsidRPr="00B92047">
        <w:rPr>
          <w:rFonts w:ascii="Times New Roman" w:hAnsi="Times New Roman" w:cs="Times New Roman"/>
          <w:sz w:val="28"/>
          <w:szCs w:val="28"/>
        </w:rPr>
        <w:t xml:space="preserve">оординационного совета по развитию малого и среднего предпринимательства при Администрации города к участию в публичных консультациях! </w:t>
      </w:r>
    </w:p>
    <w:p w:rsidR="00B044D9" w:rsidRPr="00B92047" w:rsidRDefault="00B044D9" w:rsidP="00B04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Ваше участие очень важно в создании благоприятных условий для ведения и развития бизнеса в нашем городе!</w:t>
      </w:r>
    </w:p>
    <w:p w:rsidR="00B044D9" w:rsidRDefault="00B044D9" w:rsidP="00B044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47">
        <w:rPr>
          <w:rFonts w:ascii="Times New Roman" w:hAnsi="Times New Roman" w:cs="Times New Roman"/>
          <w:sz w:val="28"/>
          <w:szCs w:val="28"/>
        </w:rPr>
        <w:t>По всем вопросам обращаться в уполномоченный орган по телефону 8(3462)</w:t>
      </w:r>
      <w:r w:rsidR="00DA2687" w:rsidRPr="00B92047">
        <w:rPr>
          <w:rFonts w:ascii="Times New Roman" w:hAnsi="Times New Roman" w:cs="Times New Roman"/>
          <w:sz w:val="28"/>
          <w:szCs w:val="28"/>
        </w:rPr>
        <w:t xml:space="preserve"> </w:t>
      </w:r>
      <w:r w:rsidRPr="00B92047">
        <w:rPr>
          <w:rFonts w:ascii="Times New Roman" w:hAnsi="Times New Roman" w:cs="Times New Roman"/>
          <w:sz w:val="28"/>
          <w:szCs w:val="28"/>
        </w:rPr>
        <w:t>52-20-</w:t>
      </w:r>
      <w:r w:rsidR="00377B5A" w:rsidRPr="00B92047">
        <w:rPr>
          <w:rFonts w:ascii="Times New Roman" w:hAnsi="Times New Roman" w:cs="Times New Roman"/>
          <w:sz w:val="28"/>
          <w:szCs w:val="28"/>
        </w:rPr>
        <w:t>8</w:t>
      </w:r>
      <w:r w:rsidR="004604BE">
        <w:rPr>
          <w:rFonts w:ascii="Times New Roman" w:hAnsi="Times New Roman" w:cs="Times New Roman"/>
          <w:sz w:val="28"/>
          <w:szCs w:val="28"/>
        </w:rPr>
        <w:t>3</w:t>
      </w:r>
      <w:r w:rsidRPr="00B92047">
        <w:rPr>
          <w:rFonts w:ascii="Times New Roman" w:hAnsi="Times New Roman" w:cs="Times New Roman"/>
          <w:sz w:val="28"/>
          <w:szCs w:val="28"/>
        </w:rPr>
        <w:t>.</w:t>
      </w:r>
    </w:p>
    <w:p w:rsidR="00B044D9" w:rsidRDefault="00B044D9" w:rsidP="00B044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765" w:rsidRPr="00EC7F0B" w:rsidRDefault="00762765" w:rsidP="00577F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62765" w:rsidRPr="00EC7F0B" w:rsidSect="00AD4D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D"/>
    <w:multiLevelType w:val="hybridMultilevel"/>
    <w:tmpl w:val="EF50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563E"/>
    <w:multiLevelType w:val="hybridMultilevel"/>
    <w:tmpl w:val="640E002C"/>
    <w:lvl w:ilvl="0" w:tplc="5690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65D05"/>
    <w:multiLevelType w:val="hybridMultilevel"/>
    <w:tmpl w:val="A48ACDD4"/>
    <w:lvl w:ilvl="0" w:tplc="207806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AC480C"/>
    <w:multiLevelType w:val="hybridMultilevel"/>
    <w:tmpl w:val="30104D68"/>
    <w:lvl w:ilvl="0" w:tplc="1C487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C06E79"/>
    <w:multiLevelType w:val="hybridMultilevel"/>
    <w:tmpl w:val="336C430E"/>
    <w:lvl w:ilvl="0" w:tplc="9DAAFCA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F0E00D1"/>
    <w:multiLevelType w:val="hybridMultilevel"/>
    <w:tmpl w:val="B9186C16"/>
    <w:lvl w:ilvl="0" w:tplc="E6725B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4465E8"/>
    <w:multiLevelType w:val="hybridMultilevel"/>
    <w:tmpl w:val="D72EA8D6"/>
    <w:lvl w:ilvl="0" w:tplc="43A80E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3904E3"/>
    <w:multiLevelType w:val="hybridMultilevel"/>
    <w:tmpl w:val="64962712"/>
    <w:lvl w:ilvl="0" w:tplc="547A2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8D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444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EC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A34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6C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A47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695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06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B59E9"/>
    <w:multiLevelType w:val="hybridMultilevel"/>
    <w:tmpl w:val="A2C857E0"/>
    <w:lvl w:ilvl="0" w:tplc="E44238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FA627F"/>
    <w:multiLevelType w:val="hybridMultilevel"/>
    <w:tmpl w:val="3AD8FF4E"/>
    <w:lvl w:ilvl="0" w:tplc="452053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1F"/>
    <w:rsid w:val="0000535B"/>
    <w:rsid w:val="0001005C"/>
    <w:rsid w:val="00020762"/>
    <w:rsid w:val="000314E9"/>
    <w:rsid w:val="00034A7E"/>
    <w:rsid w:val="0003561F"/>
    <w:rsid w:val="00040586"/>
    <w:rsid w:val="00051B35"/>
    <w:rsid w:val="00053642"/>
    <w:rsid w:val="00065CE8"/>
    <w:rsid w:val="000667AB"/>
    <w:rsid w:val="000728AE"/>
    <w:rsid w:val="00072A54"/>
    <w:rsid w:val="00073120"/>
    <w:rsid w:val="000743F9"/>
    <w:rsid w:val="00087347"/>
    <w:rsid w:val="00087794"/>
    <w:rsid w:val="00090540"/>
    <w:rsid w:val="00097334"/>
    <w:rsid w:val="000A4802"/>
    <w:rsid w:val="000A5A1A"/>
    <w:rsid w:val="000B117B"/>
    <w:rsid w:val="000B3B34"/>
    <w:rsid w:val="000B3E51"/>
    <w:rsid w:val="000B60EC"/>
    <w:rsid w:val="000C65F8"/>
    <w:rsid w:val="000C7AD2"/>
    <w:rsid w:val="000C7DA1"/>
    <w:rsid w:val="000D01A3"/>
    <w:rsid w:val="000E24DA"/>
    <w:rsid w:val="000F05DF"/>
    <w:rsid w:val="0010017F"/>
    <w:rsid w:val="00105036"/>
    <w:rsid w:val="001057CA"/>
    <w:rsid w:val="001204EA"/>
    <w:rsid w:val="00121BBB"/>
    <w:rsid w:val="00123453"/>
    <w:rsid w:val="0012361D"/>
    <w:rsid w:val="00125C87"/>
    <w:rsid w:val="00126EB3"/>
    <w:rsid w:val="0013034A"/>
    <w:rsid w:val="001314FB"/>
    <w:rsid w:val="00135AF0"/>
    <w:rsid w:val="0013697A"/>
    <w:rsid w:val="0014092B"/>
    <w:rsid w:val="001433C1"/>
    <w:rsid w:val="00143EFE"/>
    <w:rsid w:val="00143F28"/>
    <w:rsid w:val="001445E3"/>
    <w:rsid w:val="00151C4A"/>
    <w:rsid w:val="001531D1"/>
    <w:rsid w:val="001549C3"/>
    <w:rsid w:val="001560C0"/>
    <w:rsid w:val="00170E7E"/>
    <w:rsid w:val="0017116C"/>
    <w:rsid w:val="00172552"/>
    <w:rsid w:val="001730B6"/>
    <w:rsid w:val="001740B3"/>
    <w:rsid w:val="001744D3"/>
    <w:rsid w:val="00174B17"/>
    <w:rsid w:val="0017731B"/>
    <w:rsid w:val="00177605"/>
    <w:rsid w:val="00182242"/>
    <w:rsid w:val="0018407B"/>
    <w:rsid w:val="001854E7"/>
    <w:rsid w:val="00185D76"/>
    <w:rsid w:val="00192439"/>
    <w:rsid w:val="001934F3"/>
    <w:rsid w:val="00193846"/>
    <w:rsid w:val="00194BE0"/>
    <w:rsid w:val="001A3189"/>
    <w:rsid w:val="001A4DD8"/>
    <w:rsid w:val="001A6E0E"/>
    <w:rsid w:val="001B08C0"/>
    <w:rsid w:val="001B227D"/>
    <w:rsid w:val="001C333E"/>
    <w:rsid w:val="001C52B4"/>
    <w:rsid w:val="001C6A0B"/>
    <w:rsid w:val="001D6D34"/>
    <w:rsid w:val="001D76DE"/>
    <w:rsid w:val="001E2088"/>
    <w:rsid w:val="001E380D"/>
    <w:rsid w:val="001E420A"/>
    <w:rsid w:val="001F4EAC"/>
    <w:rsid w:val="001F5DA8"/>
    <w:rsid w:val="001F7D36"/>
    <w:rsid w:val="002004F1"/>
    <w:rsid w:val="00212293"/>
    <w:rsid w:val="002122B1"/>
    <w:rsid w:val="00214B8F"/>
    <w:rsid w:val="002159E5"/>
    <w:rsid w:val="00215A5E"/>
    <w:rsid w:val="002162A8"/>
    <w:rsid w:val="00226F2D"/>
    <w:rsid w:val="00227D94"/>
    <w:rsid w:val="0024785B"/>
    <w:rsid w:val="0025051B"/>
    <w:rsid w:val="00250A79"/>
    <w:rsid w:val="00252C74"/>
    <w:rsid w:val="0025357B"/>
    <w:rsid w:val="00256D66"/>
    <w:rsid w:val="00261419"/>
    <w:rsid w:val="00262124"/>
    <w:rsid w:val="00265AD6"/>
    <w:rsid w:val="00266858"/>
    <w:rsid w:val="00270F92"/>
    <w:rsid w:val="002719B5"/>
    <w:rsid w:val="002747D0"/>
    <w:rsid w:val="0028042B"/>
    <w:rsid w:val="00281BB3"/>
    <w:rsid w:val="00282FBC"/>
    <w:rsid w:val="00283A68"/>
    <w:rsid w:val="002A32A0"/>
    <w:rsid w:val="002A592D"/>
    <w:rsid w:val="002A650D"/>
    <w:rsid w:val="002B5FB7"/>
    <w:rsid w:val="002C59B3"/>
    <w:rsid w:val="002D2984"/>
    <w:rsid w:val="002D488F"/>
    <w:rsid w:val="002D5423"/>
    <w:rsid w:val="002D5AC4"/>
    <w:rsid w:val="002D63F0"/>
    <w:rsid w:val="002E1676"/>
    <w:rsid w:val="002E3C87"/>
    <w:rsid w:val="002E6A93"/>
    <w:rsid w:val="002E7820"/>
    <w:rsid w:val="002E798B"/>
    <w:rsid w:val="002E7AAB"/>
    <w:rsid w:val="002F0FFE"/>
    <w:rsid w:val="002F119F"/>
    <w:rsid w:val="002F3C3D"/>
    <w:rsid w:val="002F4FFA"/>
    <w:rsid w:val="002F6A1A"/>
    <w:rsid w:val="003006D3"/>
    <w:rsid w:val="00301724"/>
    <w:rsid w:val="00301FEA"/>
    <w:rsid w:val="0031226C"/>
    <w:rsid w:val="003157A5"/>
    <w:rsid w:val="00322C5B"/>
    <w:rsid w:val="0032606E"/>
    <w:rsid w:val="0032726E"/>
    <w:rsid w:val="00331496"/>
    <w:rsid w:val="003324D1"/>
    <w:rsid w:val="00336190"/>
    <w:rsid w:val="003362AB"/>
    <w:rsid w:val="00341208"/>
    <w:rsid w:val="00347816"/>
    <w:rsid w:val="00347D1F"/>
    <w:rsid w:val="00350692"/>
    <w:rsid w:val="00350A4B"/>
    <w:rsid w:val="003520EB"/>
    <w:rsid w:val="0035506D"/>
    <w:rsid w:val="0036012F"/>
    <w:rsid w:val="00363883"/>
    <w:rsid w:val="00370D7D"/>
    <w:rsid w:val="003728EF"/>
    <w:rsid w:val="00377B5A"/>
    <w:rsid w:val="00382DF9"/>
    <w:rsid w:val="00383912"/>
    <w:rsid w:val="00394A4F"/>
    <w:rsid w:val="00396558"/>
    <w:rsid w:val="003A0330"/>
    <w:rsid w:val="003A2D2A"/>
    <w:rsid w:val="003A2DFB"/>
    <w:rsid w:val="003A34C5"/>
    <w:rsid w:val="003A3658"/>
    <w:rsid w:val="003A4258"/>
    <w:rsid w:val="003A65E7"/>
    <w:rsid w:val="003B20AD"/>
    <w:rsid w:val="003B2960"/>
    <w:rsid w:val="003B3124"/>
    <w:rsid w:val="003B3A58"/>
    <w:rsid w:val="003B4EDD"/>
    <w:rsid w:val="003B5F92"/>
    <w:rsid w:val="003C155F"/>
    <w:rsid w:val="003C1F1B"/>
    <w:rsid w:val="003C2FEC"/>
    <w:rsid w:val="003D2D74"/>
    <w:rsid w:val="003D371D"/>
    <w:rsid w:val="003E052E"/>
    <w:rsid w:val="003E44B8"/>
    <w:rsid w:val="003F0A9E"/>
    <w:rsid w:val="003F2CED"/>
    <w:rsid w:val="003F2DFB"/>
    <w:rsid w:val="003F4004"/>
    <w:rsid w:val="003F673B"/>
    <w:rsid w:val="00403871"/>
    <w:rsid w:val="00425FFD"/>
    <w:rsid w:val="00431082"/>
    <w:rsid w:val="0043593B"/>
    <w:rsid w:val="00442C44"/>
    <w:rsid w:val="004604BE"/>
    <w:rsid w:val="004620B5"/>
    <w:rsid w:val="0046431A"/>
    <w:rsid w:val="00471ABE"/>
    <w:rsid w:val="00476B94"/>
    <w:rsid w:val="00482EB5"/>
    <w:rsid w:val="004831D9"/>
    <w:rsid w:val="00483B26"/>
    <w:rsid w:val="00485084"/>
    <w:rsid w:val="004A4C6E"/>
    <w:rsid w:val="004A69AF"/>
    <w:rsid w:val="004A750F"/>
    <w:rsid w:val="004B11F1"/>
    <w:rsid w:val="004C0A39"/>
    <w:rsid w:val="004C3185"/>
    <w:rsid w:val="004C6578"/>
    <w:rsid w:val="004C7F57"/>
    <w:rsid w:val="004D0BEE"/>
    <w:rsid w:val="004D25FC"/>
    <w:rsid w:val="004E14D3"/>
    <w:rsid w:val="004E685E"/>
    <w:rsid w:val="004E6A0D"/>
    <w:rsid w:val="004E73E6"/>
    <w:rsid w:val="004F19D3"/>
    <w:rsid w:val="004F7CC6"/>
    <w:rsid w:val="005024E4"/>
    <w:rsid w:val="00507371"/>
    <w:rsid w:val="0051438F"/>
    <w:rsid w:val="00517EF6"/>
    <w:rsid w:val="005210B1"/>
    <w:rsid w:val="00521FF2"/>
    <w:rsid w:val="0052321D"/>
    <w:rsid w:val="00524D66"/>
    <w:rsid w:val="00534F83"/>
    <w:rsid w:val="00537384"/>
    <w:rsid w:val="00541468"/>
    <w:rsid w:val="00541B2D"/>
    <w:rsid w:val="00542619"/>
    <w:rsid w:val="00544C2C"/>
    <w:rsid w:val="005474F8"/>
    <w:rsid w:val="005513A8"/>
    <w:rsid w:val="005520EF"/>
    <w:rsid w:val="00566DB7"/>
    <w:rsid w:val="00571BBF"/>
    <w:rsid w:val="005772FE"/>
    <w:rsid w:val="00577B4B"/>
    <w:rsid w:val="00577FBF"/>
    <w:rsid w:val="005858E4"/>
    <w:rsid w:val="005A0183"/>
    <w:rsid w:val="005A4ECE"/>
    <w:rsid w:val="005C05A0"/>
    <w:rsid w:val="005C2109"/>
    <w:rsid w:val="005C3953"/>
    <w:rsid w:val="005C4079"/>
    <w:rsid w:val="005C5BBA"/>
    <w:rsid w:val="005D2197"/>
    <w:rsid w:val="005D3E84"/>
    <w:rsid w:val="005E283B"/>
    <w:rsid w:val="005E39D3"/>
    <w:rsid w:val="005F46A9"/>
    <w:rsid w:val="006000F3"/>
    <w:rsid w:val="00603391"/>
    <w:rsid w:val="006070E6"/>
    <w:rsid w:val="00621269"/>
    <w:rsid w:val="00627CEC"/>
    <w:rsid w:val="00627CF9"/>
    <w:rsid w:val="00630BB0"/>
    <w:rsid w:val="00640412"/>
    <w:rsid w:val="00644DF7"/>
    <w:rsid w:val="00650022"/>
    <w:rsid w:val="00657DD1"/>
    <w:rsid w:val="006611C0"/>
    <w:rsid w:val="006665EE"/>
    <w:rsid w:val="006830A8"/>
    <w:rsid w:val="00683ADC"/>
    <w:rsid w:val="00684AF6"/>
    <w:rsid w:val="00686FB3"/>
    <w:rsid w:val="006937E2"/>
    <w:rsid w:val="00693C5B"/>
    <w:rsid w:val="00694ECC"/>
    <w:rsid w:val="00695ACC"/>
    <w:rsid w:val="00696D55"/>
    <w:rsid w:val="006A3F08"/>
    <w:rsid w:val="006A536B"/>
    <w:rsid w:val="006B07BB"/>
    <w:rsid w:val="006B0890"/>
    <w:rsid w:val="006C2984"/>
    <w:rsid w:val="006C4D49"/>
    <w:rsid w:val="006E0942"/>
    <w:rsid w:val="006E1888"/>
    <w:rsid w:val="006E1A63"/>
    <w:rsid w:val="006E73F2"/>
    <w:rsid w:val="006F00A5"/>
    <w:rsid w:val="006F00BA"/>
    <w:rsid w:val="006F1EDA"/>
    <w:rsid w:val="007024BB"/>
    <w:rsid w:val="007119C9"/>
    <w:rsid w:val="00713767"/>
    <w:rsid w:val="007274AA"/>
    <w:rsid w:val="00730627"/>
    <w:rsid w:val="007344AC"/>
    <w:rsid w:val="00740B63"/>
    <w:rsid w:val="00744030"/>
    <w:rsid w:val="00745118"/>
    <w:rsid w:val="00746B99"/>
    <w:rsid w:val="0075441D"/>
    <w:rsid w:val="00762765"/>
    <w:rsid w:val="00770CD0"/>
    <w:rsid w:val="00771410"/>
    <w:rsid w:val="007739C2"/>
    <w:rsid w:val="00773B6D"/>
    <w:rsid w:val="00777549"/>
    <w:rsid w:val="00784B81"/>
    <w:rsid w:val="00793430"/>
    <w:rsid w:val="007B0479"/>
    <w:rsid w:val="007B140D"/>
    <w:rsid w:val="007B2D40"/>
    <w:rsid w:val="007D0EE2"/>
    <w:rsid w:val="007D1381"/>
    <w:rsid w:val="007D299C"/>
    <w:rsid w:val="007D559F"/>
    <w:rsid w:val="007D6187"/>
    <w:rsid w:val="007D7BAB"/>
    <w:rsid w:val="007E22B3"/>
    <w:rsid w:val="007E44C4"/>
    <w:rsid w:val="007F0BAF"/>
    <w:rsid w:val="00803549"/>
    <w:rsid w:val="008047F1"/>
    <w:rsid w:val="008141A8"/>
    <w:rsid w:val="0083124F"/>
    <w:rsid w:val="0083426C"/>
    <w:rsid w:val="0083504A"/>
    <w:rsid w:val="00840996"/>
    <w:rsid w:val="00845EDE"/>
    <w:rsid w:val="0084677C"/>
    <w:rsid w:val="008551FA"/>
    <w:rsid w:val="008554C8"/>
    <w:rsid w:val="008668D6"/>
    <w:rsid w:val="008702B8"/>
    <w:rsid w:val="0087157D"/>
    <w:rsid w:val="008715D8"/>
    <w:rsid w:val="00881315"/>
    <w:rsid w:val="0088646F"/>
    <w:rsid w:val="00890E71"/>
    <w:rsid w:val="00896681"/>
    <w:rsid w:val="00896AB8"/>
    <w:rsid w:val="0089794C"/>
    <w:rsid w:val="008A37D5"/>
    <w:rsid w:val="008A7D11"/>
    <w:rsid w:val="008A7E8C"/>
    <w:rsid w:val="008B3C23"/>
    <w:rsid w:val="008C18C4"/>
    <w:rsid w:val="008C19C3"/>
    <w:rsid w:val="008C2B0E"/>
    <w:rsid w:val="008C58FF"/>
    <w:rsid w:val="008D2035"/>
    <w:rsid w:val="008D2CF1"/>
    <w:rsid w:val="008D4399"/>
    <w:rsid w:val="008D4D4A"/>
    <w:rsid w:val="008D7662"/>
    <w:rsid w:val="008E025D"/>
    <w:rsid w:val="008E219A"/>
    <w:rsid w:val="008E78D8"/>
    <w:rsid w:val="008F42D2"/>
    <w:rsid w:val="008F768D"/>
    <w:rsid w:val="00912117"/>
    <w:rsid w:val="009151A1"/>
    <w:rsid w:val="00922588"/>
    <w:rsid w:val="009347DD"/>
    <w:rsid w:val="00935259"/>
    <w:rsid w:val="00937A82"/>
    <w:rsid w:val="009449CA"/>
    <w:rsid w:val="00945D01"/>
    <w:rsid w:val="0095145E"/>
    <w:rsid w:val="00960B1A"/>
    <w:rsid w:val="00982EA9"/>
    <w:rsid w:val="00985144"/>
    <w:rsid w:val="009852F5"/>
    <w:rsid w:val="00993321"/>
    <w:rsid w:val="00993BE7"/>
    <w:rsid w:val="0099506F"/>
    <w:rsid w:val="009A05AC"/>
    <w:rsid w:val="009A19C7"/>
    <w:rsid w:val="009A5354"/>
    <w:rsid w:val="009A5D59"/>
    <w:rsid w:val="009B7DF4"/>
    <w:rsid w:val="009C26ED"/>
    <w:rsid w:val="009C2927"/>
    <w:rsid w:val="009C50B9"/>
    <w:rsid w:val="009C5EC4"/>
    <w:rsid w:val="009D0D43"/>
    <w:rsid w:val="009E043B"/>
    <w:rsid w:val="009E0A02"/>
    <w:rsid w:val="009E77B0"/>
    <w:rsid w:val="009F2531"/>
    <w:rsid w:val="009F345E"/>
    <w:rsid w:val="009F4398"/>
    <w:rsid w:val="009F70B2"/>
    <w:rsid w:val="00A0163E"/>
    <w:rsid w:val="00A033EC"/>
    <w:rsid w:val="00A105C0"/>
    <w:rsid w:val="00A11120"/>
    <w:rsid w:val="00A11197"/>
    <w:rsid w:val="00A137C4"/>
    <w:rsid w:val="00A149FA"/>
    <w:rsid w:val="00A1788E"/>
    <w:rsid w:val="00A245F9"/>
    <w:rsid w:val="00A3026F"/>
    <w:rsid w:val="00A33A6E"/>
    <w:rsid w:val="00A35C0F"/>
    <w:rsid w:val="00A36326"/>
    <w:rsid w:val="00A41C84"/>
    <w:rsid w:val="00A46AC2"/>
    <w:rsid w:val="00A572DB"/>
    <w:rsid w:val="00A62D8F"/>
    <w:rsid w:val="00A62F1B"/>
    <w:rsid w:val="00A63D83"/>
    <w:rsid w:val="00A64959"/>
    <w:rsid w:val="00A64A90"/>
    <w:rsid w:val="00A66775"/>
    <w:rsid w:val="00A772D3"/>
    <w:rsid w:val="00A917B8"/>
    <w:rsid w:val="00A9523F"/>
    <w:rsid w:val="00A965EA"/>
    <w:rsid w:val="00AB14FE"/>
    <w:rsid w:val="00AB1B51"/>
    <w:rsid w:val="00AB3F5F"/>
    <w:rsid w:val="00AC2582"/>
    <w:rsid w:val="00AC26F1"/>
    <w:rsid w:val="00AC53B2"/>
    <w:rsid w:val="00AD4D79"/>
    <w:rsid w:val="00B024E9"/>
    <w:rsid w:val="00B04470"/>
    <w:rsid w:val="00B044D9"/>
    <w:rsid w:val="00B06879"/>
    <w:rsid w:val="00B139B8"/>
    <w:rsid w:val="00B14CE2"/>
    <w:rsid w:val="00B2000D"/>
    <w:rsid w:val="00B34D15"/>
    <w:rsid w:val="00B36937"/>
    <w:rsid w:val="00B41A78"/>
    <w:rsid w:val="00B41B03"/>
    <w:rsid w:val="00B5168A"/>
    <w:rsid w:val="00B51F58"/>
    <w:rsid w:val="00B52C7F"/>
    <w:rsid w:val="00B5745D"/>
    <w:rsid w:val="00B626FF"/>
    <w:rsid w:val="00B67FE1"/>
    <w:rsid w:val="00B711CB"/>
    <w:rsid w:val="00B738BD"/>
    <w:rsid w:val="00B76C07"/>
    <w:rsid w:val="00B777C7"/>
    <w:rsid w:val="00B92047"/>
    <w:rsid w:val="00B947C0"/>
    <w:rsid w:val="00B9576B"/>
    <w:rsid w:val="00B96653"/>
    <w:rsid w:val="00B96CB0"/>
    <w:rsid w:val="00BA0841"/>
    <w:rsid w:val="00BA327D"/>
    <w:rsid w:val="00BA4975"/>
    <w:rsid w:val="00BB457F"/>
    <w:rsid w:val="00BB62BF"/>
    <w:rsid w:val="00BC6670"/>
    <w:rsid w:val="00BD55CB"/>
    <w:rsid w:val="00BD695D"/>
    <w:rsid w:val="00BE60C0"/>
    <w:rsid w:val="00BF076D"/>
    <w:rsid w:val="00BF69A5"/>
    <w:rsid w:val="00C0033C"/>
    <w:rsid w:val="00C00661"/>
    <w:rsid w:val="00C00A16"/>
    <w:rsid w:val="00C137C7"/>
    <w:rsid w:val="00C16E7E"/>
    <w:rsid w:val="00C1769C"/>
    <w:rsid w:val="00C22CBC"/>
    <w:rsid w:val="00C31B16"/>
    <w:rsid w:val="00C325B6"/>
    <w:rsid w:val="00C45270"/>
    <w:rsid w:val="00C464E4"/>
    <w:rsid w:val="00C519C3"/>
    <w:rsid w:val="00C51E20"/>
    <w:rsid w:val="00C54319"/>
    <w:rsid w:val="00C545EE"/>
    <w:rsid w:val="00C548CC"/>
    <w:rsid w:val="00C549D7"/>
    <w:rsid w:val="00C67767"/>
    <w:rsid w:val="00C71D51"/>
    <w:rsid w:val="00C7379B"/>
    <w:rsid w:val="00C75D10"/>
    <w:rsid w:val="00C85D32"/>
    <w:rsid w:val="00CA0061"/>
    <w:rsid w:val="00CA273A"/>
    <w:rsid w:val="00CA28B6"/>
    <w:rsid w:val="00CA53C8"/>
    <w:rsid w:val="00CA6C16"/>
    <w:rsid w:val="00CA796C"/>
    <w:rsid w:val="00CB01B3"/>
    <w:rsid w:val="00CB4CC5"/>
    <w:rsid w:val="00CC0961"/>
    <w:rsid w:val="00CC41DE"/>
    <w:rsid w:val="00CC43FF"/>
    <w:rsid w:val="00CE1498"/>
    <w:rsid w:val="00CE42CB"/>
    <w:rsid w:val="00CE5D6F"/>
    <w:rsid w:val="00CE67FE"/>
    <w:rsid w:val="00CF28F5"/>
    <w:rsid w:val="00CF3325"/>
    <w:rsid w:val="00CF5CE0"/>
    <w:rsid w:val="00CF6FF2"/>
    <w:rsid w:val="00D01B9B"/>
    <w:rsid w:val="00D02C71"/>
    <w:rsid w:val="00D02F91"/>
    <w:rsid w:val="00D0346C"/>
    <w:rsid w:val="00D10F37"/>
    <w:rsid w:val="00D14D98"/>
    <w:rsid w:val="00D21B87"/>
    <w:rsid w:val="00D22C25"/>
    <w:rsid w:val="00D26F3C"/>
    <w:rsid w:val="00D27632"/>
    <w:rsid w:val="00D309C3"/>
    <w:rsid w:val="00D309F5"/>
    <w:rsid w:val="00D32DF2"/>
    <w:rsid w:val="00D34F8A"/>
    <w:rsid w:val="00D36E40"/>
    <w:rsid w:val="00D37AA6"/>
    <w:rsid w:val="00D412BB"/>
    <w:rsid w:val="00D46960"/>
    <w:rsid w:val="00D50447"/>
    <w:rsid w:val="00D53C0D"/>
    <w:rsid w:val="00D54D93"/>
    <w:rsid w:val="00D56A33"/>
    <w:rsid w:val="00D72755"/>
    <w:rsid w:val="00D823CB"/>
    <w:rsid w:val="00D823DF"/>
    <w:rsid w:val="00D828B1"/>
    <w:rsid w:val="00D85C11"/>
    <w:rsid w:val="00D872D2"/>
    <w:rsid w:val="00D90D25"/>
    <w:rsid w:val="00D91B1F"/>
    <w:rsid w:val="00D9483D"/>
    <w:rsid w:val="00D95582"/>
    <w:rsid w:val="00D95BA6"/>
    <w:rsid w:val="00DA2687"/>
    <w:rsid w:val="00DA5BCC"/>
    <w:rsid w:val="00DC3B5C"/>
    <w:rsid w:val="00DC55C3"/>
    <w:rsid w:val="00DD13FD"/>
    <w:rsid w:val="00DE04DC"/>
    <w:rsid w:val="00DE2C58"/>
    <w:rsid w:val="00DF1C92"/>
    <w:rsid w:val="00DF3E2D"/>
    <w:rsid w:val="00DF53FA"/>
    <w:rsid w:val="00DF6661"/>
    <w:rsid w:val="00E001D2"/>
    <w:rsid w:val="00E05DB8"/>
    <w:rsid w:val="00E2530A"/>
    <w:rsid w:val="00E26878"/>
    <w:rsid w:val="00E27BCD"/>
    <w:rsid w:val="00E30A04"/>
    <w:rsid w:val="00E32DFD"/>
    <w:rsid w:val="00E35606"/>
    <w:rsid w:val="00E35FDE"/>
    <w:rsid w:val="00E50D25"/>
    <w:rsid w:val="00E5236A"/>
    <w:rsid w:val="00E53BBC"/>
    <w:rsid w:val="00E56243"/>
    <w:rsid w:val="00E57A1E"/>
    <w:rsid w:val="00E62B94"/>
    <w:rsid w:val="00E700F0"/>
    <w:rsid w:val="00E7221A"/>
    <w:rsid w:val="00EA15E3"/>
    <w:rsid w:val="00EA16F7"/>
    <w:rsid w:val="00EA34ED"/>
    <w:rsid w:val="00EA5F81"/>
    <w:rsid w:val="00EB121A"/>
    <w:rsid w:val="00EB5B3D"/>
    <w:rsid w:val="00EB5F23"/>
    <w:rsid w:val="00EB7CBC"/>
    <w:rsid w:val="00EC1E9F"/>
    <w:rsid w:val="00EC31D3"/>
    <w:rsid w:val="00EC3876"/>
    <w:rsid w:val="00EC6AE0"/>
    <w:rsid w:val="00EC7F0B"/>
    <w:rsid w:val="00ED7A35"/>
    <w:rsid w:val="00ED7CE5"/>
    <w:rsid w:val="00EF2262"/>
    <w:rsid w:val="00EF63B9"/>
    <w:rsid w:val="00EF7FF8"/>
    <w:rsid w:val="00F07339"/>
    <w:rsid w:val="00F1183A"/>
    <w:rsid w:val="00F205E6"/>
    <w:rsid w:val="00F20CF9"/>
    <w:rsid w:val="00F2191F"/>
    <w:rsid w:val="00F22D4B"/>
    <w:rsid w:val="00F3568E"/>
    <w:rsid w:val="00F44070"/>
    <w:rsid w:val="00F44C0C"/>
    <w:rsid w:val="00F57811"/>
    <w:rsid w:val="00F57CC3"/>
    <w:rsid w:val="00F605E1"/>
    <w:rsid w:val="00F61F70"/>
    <w:rsid w:val="00F638BC"/>
    <w:rsid w:val="00F64682"/>
    <w:rsid w:val="00F65203"/>
    <w:rsid w:val="00F73035"/>
    <w:rsid w:val="00F73DCF"/>
    <w:rsid w:val="00F80FE4"/>
    <w:rsid w:val="00F81DEE"/>
    <w:rsid w:val="00F85130"/>
    <w:rsid w:val="00F8642C"/>
    <w:rsid w:val="00F94CD2"/>
    <w:rsid w:val="00FA2ED8"/>
    <w:rsid w:val="00FA48B2"/>
    <w:rsid w:val="00FA5E13"/>
    <w:rsid w:val="00FA65DB"/>
    <w:rsid w:val="00FA71A1"/>
    <w:rsid w:val="00FA7BD5"/>
    <w:rsid w:val="00FB1376"/>
    <w:rsid w:val="00FB1AD1"/>
    <w:rsid w:val="00FC0C58"/>
    <w:rsid w:val="00FC356D"/>
    <w:rsid w:val="00FD3227"/>
    <w:rsid w:val="00FD6A83"/>
    <w:rsid w:val="00FF0A2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EA0A"/>
  <w15:chartTrackingRefBased/>
  <w15:docId w15:val="{2F16A67D-62E6-4984-B536-044FEE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0B1"/>
    <w:rPr>
      <w:rFonts w:ascii="Days" w:hAnsi="Days" w:hint="default"/>
      <w:b w:val="0"/>
      <w:bCs w:val="0"/>
    </w:rPr>
  </w:style>
  <w:style w:type="paragraph" w:styleId="a4">
    <w:name w:val="Normal (Web)"/>
    <w:basedOn w:val="a"/>
    <w:uiPriority w:val="99"/>
    <w:unhideWhenUsed/>
    <w:rsid w:val="005210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15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1"/>
    <w:rsid w:val="00281BB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281BB3"/>
    <w:pPr>
      <w:shd w:val="clear" w:color="auto" w:fill="FFFFFF"/>
      <w:spacing w:before="120" w:after="0" w:line="475" w:lineRule="exact"/>
      <w:ind w:firstLine="680"/>
      <w:jc w:val="both"/>
    </w:pPr>
    <w:rPr>
      <w:sz w:val="27"/>
      <w:szCs w:val="27"/>
    </w:rPr>
  </w:style>
  <w:style w:type="paragraph" w:styleId="a8">
    <w:name w:val="List Paragraph"/>
    <w:basedOn w:val="a"/>
    <w:uiPriority w:val="34"/>
    <w:qFormat/>
    <w:rsid w:val="005520EF"/>
    <w:pPr>
      <w:ind w:left="720"/>
      <w:contextualSpacing/>
    </w:pPr>
  </w:style>
  <w:style w:type="paragraph" w:customStyle="1" w:styleId="Default">
    <w:name w:val="Default"/>
    <w:uiPriority w:val="99"/>
    <w:rsid w:val="006C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2A32A0"/>
    <w:rPr>
      <w:strike w:val="0"/>
      <w:dstrike w:val="0"/>
      <w:color w:val="1B467B"/>
      <w:u w:val="none"/>
      <w:effect w:val="none"/>
      <w:shd w:val="clear" w:color="auto" w:fill="auto"/>
    </w:rPr>
  </w:style>
  <w:style w:type="paragraph" w:styleId="aa">
    <w:name w:val="No Spacing"/>
    <w:link w:val="ab"/>
    <w:uiPriority w:val="1"/>
    <w:qFormat/>
    <w:rsid w:val="007119C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7119C9"/>
  </w:style>
  <w:style w:type="table" w:styleId="ac">
    <w:name w:val="Table Grid"/>
    <w:basedOn w:val="a1"/>
    <w:uiPriority w:val="39"/>
    <w:rsid w:val="0035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38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9437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111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7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19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818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6468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4181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7029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9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346">
              <w:marLeft w:val="0"/>
              <w:marRight w:val="0"/>
              <w:marTop w:val="225"/>
              <w:marBottom w:val="225"/>
              <w:divBdr>
                <w:top w:val="single" w:sz="6" w:space="0" w:color="4C88B9"/>
                <w:left w:val="single" w:sz="6" w:space="0" w:color="4C88B9"/>
                <w:bottom w:val="single" w:sz="6" w:space="0" w:color="4C88B9"/>
                <w:right w:val="single" w:sz="6" w:space="0" w:color="4C88B9"/>
              </w:divBdr>
              <w:divsChild>
                <w:div w:id="612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regulation.admhma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26</cp:revision>
  <cp:lastPrinted>2026-06-18T09:35:00Z</cp:lastPrinted>
  <dcterms:created xsi:type="dcterms:W3CDTF">2026-06-18T05:04:00Z</dcterms:created>
  <dcterms:modified xsi:type="dcterms:W3CDTF">2026-06-25T04:47:00Z</dcterms:modified>
</cp:coreProperties>
</file>