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Главы города Сургута от 27.05.2026 N 43</w:t>
              <w:br/>
              <w:t xml:space="preserve">"Об утверждении порядка принятия муниципальными служащими органов местного самоуправления города Сургута 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объединений, если в их должностные обязанности входит взаимодействие с указанными организациями и объединениями"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02.06.2026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ГЛАВА ГОРОДА СУРГУТА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27 мая 2026 г. N 43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ПОРЯДКА ПРИНЯТИЯ МУНИЦИПАЛЬНЫМИ СЛУЖАЩИМИ</w:t>
      </w:r>
    </w:p>
    <w:p>
      <w:pPr>
        <w:pStyle w:val="2"/>
        <w:jc w:val="center"/>
      </w:pPr>
      <w:r>
        <w:rPr>
          <w:sz w:val="24"/>
        </w:rPr>
        <w:t xml:space="preserve">ОРГАНОВ МЕСТНОГО САМОУПРАВЛЕНИЯ ГОРОДА СУРГУТА НАГРАД,</w:t>
      </w:r>
    </w:p>
    <w:p>
      <w:pPr>
        <w:pStyle w:val="2"/>
        <w:jc w:val="center"/>
      </w:pPr>
      <w:r>
        <w:rPr>
          <w:sz w:val="24"/>
        </w:rPr>
        <w:t xml:space="preserve">ПОЧЕТНЫХ И СПЕЦИАЛЬНЫХ ЗВАНИЙ (ЗА ИСКЛЮЧЕНИЕМ НАУЧНЫХ)</w:t>
      </w:r>
    </w:p>
    <w:p>
      <w:pPr>
        <w:pStyle w:val="2"/>
        <w:jc w:val="center"/>
      </w:pPr>
      <w:r>
        <w:rPr>
          <w:sz w:val="24"/>
        </w:rPr>
        <w:t xml:space="preserve">ИНОСТРАННЫХ ГОСУДАРСТВ, МЕЖДУНАРОДНЫХ ОРГАНИЗАЦИЙ,</w:t>
      </w:r>
    </w:p>
    <w:p>
      <w:pPr>
        <w:pStyle w:val="2"/>
        <w:jc w:val="center"/>
      </w:pPr>
      <w:r>
        <w:rPr>
          <w:sz w:val="24"/>
        </w:rPr>
        <w:t xml:space="preserve">А ТАКЖЕ ПОЛИТИЧЕСКИХ ПАРТИЙ, ДРУГИХ ОБЩЕСТВЕННЫХ ОБЪЕДИНЕНИЙ</w:t>
      </w:r>
    </w:p>
    <w:p>
      <w:pPr>
        <w:pStyle w:val="2"/>
        <w:jc w:val="center"/>
      </w:pPr>
      <w:r>
        <w:rPr>
          <w:sz w:val="24"/>
        </w:rPr>
        <w:t xml:space="preserve">И РЕЛИГИОЗНЫХ ОБЪЕДИНЕНИЙ, ЕСЛИ В ИХ ДОЛЖНОСТНЫЕ ОБЯЗАННОСТИ</w:t>
      </w:r>
    </w:p>
    <w:p>
      <w:pPr>
        <w:pStyle w:val="2"/>
        <w:jc w:val="center"/>
      </w:pPr>
      <w:r>
        <w:rPr>
          <w:sz w:val="24"/>
        </w:rPr>
        <w:t xml:space="preserve">ВХОДИТ ВЗАИМОДЕЙСТВИЕ С УКАЗАННЫМИ ОРГАНИЗАЦИЯМИ</w:t>
      </w:r>
    </w:p>
    <w:p>
      <w:pPr>
        <w:pStyle w:val="2"/>
        <w:jc w:val="center"/>
      </w:pPr>
      <w:r>
        <w:rPr>
          <w:sz w:val="24"/>
        </w:rPr>
        <w:t xml:space="preserve">И ОБЪЕДИНЕНИЯМИ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8" w:tooltip="Федеральный закон от 02.03.2007 N 25-ФЗ (ред. от 28.12.2025) &quot;О муниципальной службе в Российской Федерации&quot; {КонсультантПлюс}">
        <w:r>
          <w:rPr>
            <w:sz w:val="24"/>
            <w:color w:val="0000ff"/>
          </w:rPr>
          <w:t xml:space="preserve">пунктом 10 части 1 статьи 14</w:t>
        </w:r>
      </w:hyperlink>
      <w:r>
        <w:rPr>
          <w:sz w:val="24"/>
        </w:rPr>
        <w:t xml:space="preserve"> Федерального закона от 02.03.2007 N 25-ФЗ "О муниципальной службе в Российской Федерации", </w:t>
      </w:r>
      <w:hyperlink w:history="0" r:id="rId9" w:tooltip="&quot;Устав муниципального образования городской округ Сургут Ханты-Мансийского автономного округа - Югры&quot; (принят решением Сургутской городской Думы от 18.02.2005 N 425-III ГД) (ред. от 24.12.2025) (Зарегистрировано в ГУ Минюста РФ по Уральскому федеральному округу 17.11.2005 N RU863100002005003) {КонсультантПлюс}">
        <w:r>
          <w:rPr>
            <w:sz w:val="24"/>
            <w:color w:val="0000ff"/>
          </w:rPr>
          <w:t xml:space="preserve">подпунктом 15 пункта 3 статьи 34</w:t>
        </w:r>
      </w:hyperlink>
      <w:r>
        <w:rPr>
          <w:sz w:val="24"/>
        </w:rPr>
        <w:t xml:space="preserve"> Устава муниципального образования городской округ Сургут Ханты-Мансийского автономного округа - Югры, </w:t>
      </w:r>
      <w:hyperlink w:history="0" r:id="rId10" w:tooltip="Постановление Главы города Сургута от 13.10.2008 N 60 (ред. от 02.04.2021) &quot;Об утверждении Порядка внесения проектов муниципальных правовых актов Главы города Сургута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Главы города от 13.10.2008 N 60 "Об утверждении Порядка внесения проектов муниципальных правовых актов Главы города Сургута", </w:t>
      </w:r>
      <w:hyperlink w:history="0" r:id="rId11" w:tooltip="Распоряжение Администрации города Сургута от 30.12.2005 N 3686 (ред. от 19.03.2026) &quot;Об утверждении Регламента Администрации города&quot; {КонсультантПлюс}">
        <w:r>
          <w:rPr>
            <w:sz w:val="24"/>
            <w:color w:val="0000ff"/>
          </w:rPr>
          <w:t xml:space="preserve">распоряжением</w:t>
        </w:r>
      </w:hyperlink>
      <w:r>
        <w:rPr>
          <w:sz w:val="24"/>
        </w:rPr>
        <w:t xml:space="preserve"> Администрации города от 30.12.2005 N 3686 "Об утверждении Регламента Администрации города":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</w:t>
      </w:r>
      <w:hyperlink w:history="0" w:anchor="P35" w:tooltip="ПОРЯДОК">
        <w:r>
          <w:rPr>
            <w:sz w:val="24"/>
            <w:color w:val="0000ff"/>
          </w:rPr>
          <w:t xml:space="preserve">порядок</w:t>
        </w:r>
      </w:hyperlink>
      <w:r>
        <w:rPr>
          <w:sz w:val="24"/>
        </w:rPr>
        <w:t xml:space="preserve"> принятия муниципальными служащими органов местного самоуправления города Сургута 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объединений, если в их должностные обязанности входит взаимодействие с указанными организациями и объединениями согласно приложению.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Думе города, Контрольно-счетной палате города разместить настоящее постановление на официальных сайтах Думы города, Контрольно-счетной палаты города.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Муниципальному казенному учреждению "Наш город" опубликовать (разместить) настоящее постановление в сетевом издании "Официальные документы города Сургута": DOCSURGUT.RU.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Настоящее постановление вступает в силу после его официального опубликования.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Контроль за выполнением постановления оставляю за собой.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Глава города</w:t>
      </w:r>
    </w:p>
    <w:p>
      <w:pPr>
        <w:pStyle w:val="0"/>
        <w:jc w:val="right"/>
      </w:pPr>
      <w:r>
        <w:rPr>
          <w:sz w:val="24"/>
        </w:rPr>
        <w:t xml:space="preserve">М.Н.СЛЕПОВ</w:t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</w:t>
      </w:r>
    </w:p>
    <w:p>
      <w:pPr>
        <w:pStyle w:val="0"/>
        <w:jc w:val="right"/>
      </w:pPr>
      <w:r>
        <w:rPr>
          <w:sz w:val="24"/>
        </w:rPr>
        <w:t xml:space="preserve">к постановлению</w:t>
      </w:r>
    </w:p>
    <w:p>
      <w:pPr>
        <w:pStyle w:val="0"/>
        <w:jc w:val="right"/>
      </w:pPr>
      <w:r>
        <w:rPr>
          <w:sz w:val="24"/>
        </w:rPr>
        <w:t xml:space="preserve">Главы города</w:t>
      </w:r>
    </w:p>
    <w:p>
      <w:pPr>
        <w:pStyle w:val="0"/>
        <w:jc w:val="right"/>
      </w:pPr>
      <w:r>
        <w:rPr>
          <w:sz w:val="24"/>
        </w:rPr>
        <w:t xml:space="preserve">от 27.05.2026 N 43</w:t>
      </w:r>
    </w:p>
    <w:p>
      <w:pPr>
        <w:pStyle w:val="0"/>
      </w:pPr>
      <w:r>
        <w:rPr>
          <w:sz w:val="24"/>
        </w:rPr>
      </w:r>
    </w:p>
    <w:bookmarkStart w:id="35" w:name="P35"/>
    <w:bookmarkEnd w:id="35"/>
    <w:p>
      <w:pPr>
        <w:pStyle w:val="2"/>
        <w:jc w:val="center"/>
      </w:pPr>
      <w:r>
        <w:rPr>
          <w:sz w:val="24"/>
        </w:rPr>
        <w:t xml:space="preserve">ПОРЯДОК</w:t>
      </w:r>
    </w:p>
    <w:p>
      <w:pPr>
        <w:pStyle w:val="2"/>
        <w:jc w:val="center"/>
      </w:pPr>
      <w:r>
        <w:rPr>
          <w:sz w:val="24"/>
        </w:rPr>
        <w:t xml:space="preserve">ПРИНЯТИЯ МУНИЦИПАЛЬНЫМИ СЛУЖАЩИМИ ОРГАНОВ МЕСТНОГО</w:t>
      </w:r>
    </w:p>
    <w:p>
      <w:pPr>
        <w:pStyle w:val="2"/>
        <w:jc w:val="center"/>
      </w:pPr>
      <w:r>
        <w:rPr>
          <w:sz w:val="24"/>
        </w:rPr>
        <w:t xml:space="preserve">САМОУПРАВЛЕНИЯ ГОРОДА СУРГУТА НАГРАД, ПОЧЕТНЫХ И СПЕЦИАЛЬНЫХ</w:t>
      </w:r>
    </w:p>
    <w:p>
      <w:pPr>
        <w:pStyle w:val="2"/>
        <w:jc w:val="center"/>
      </w:pPr>
      <w:r>
        <w:rPr>
          <w:sz w:val="24"/>
        </w:rPr>
        <w:t xml:space="preserve">ЗВАНИЙ (ЗА ИСКЛЮЧЕНИЕМ НАУЧНЫХ) ИНОСТРАННЫХ ГОСУДАРСТВ,</w:t>
      </w:r>
    </w:p>
    <w:p>
      <w:pPr>
        <w:pStyle w:val="2"/>
        <w:jc w:val="center"/>
      </w:pPr>
      <w:r>
        <w:rPr>
          <w:sz w:val="24"/>
        </w:rPr>
        <w:t xml:space="preserve">МЕЖДУНАРОДНЫХ ОРГАНИЗАЦИЙ, А ТАКЖЕ ПОЛИТИЧЕСКИХ ПАРТИЙ,</w:t>
      </w:r>
    </w:p>
    <w:p>
      <w:pPr>
        <w:pStyle w:val="2"/>
        <w:jc w:val="center"/>
      </w:pPr>
      <w:r>
        <w:rPr>
          <w:sz w:val="24"/>
        </w:rPr>
        <w:t xml:space="preserve">ДРУГИХ ОБЩЕСТВЕННЫХ ОБЪЕДИНЕНИЙ И РЕЛИГИОЗНЫХ ОБЪЕДИНЕНИЙ,</w:t>
      </w:r>
    </w:p>
    <w:p>
      <w:pPr>
        <w:pStyle w:val="2"/>
        <w:jc w:val="center"/>
      </w:pPr>
      <w:r>
        <w:rPr>
          <w:sz w:val="24"/>
        </w:rPr>
        <w:t xml:space="preserve">ЕСЛИ В ИХ ДОЛЖНОСТНЫЕ ОБЯЗАННОСТИ ВХОДИТ ВЗАИМОДЕЙСТВИЕ</w:t>
      </w:r>
    </w:p>
    <w:p>
      <w:pPr>
        <w:pStyle w:val="2"/>
        <w:jc w:val="center"/>
      </w:pPr>
      <w:r>
        <w:rPr>
          <w:sz w:val="24"/>
        </w:rPr>
        <w:t xml:space="preserve">С УКАЗАННЫМИ ОРГАНИЗАЦИЯМИ И ОБЪЕДИНЕНИЯМИ (ДАЛЕЕ - ПОРЯДОК)</w:t>
      </w:r>
    </w:p>
    <w:p>
      <w:pPr>
        <w:pStyle w:val="0"/>
      </w:pPr>
      <w:r>
        <w:rPr>
          <w:sz w:val="24"/>
        </w:rPr>
      </w:r>
    </w:p>
    <w:bookmarkStart w:id="44" w:name="P44"/>
    <w:bookmarkEnd w:id="44"/>
    <w:p>
      <w:pPr>
        <w:pStyle w:val="0"/>
        <w:ind w:firstLine="540"/>
        <w:jc w:val="both"/>
      </w:pPr>
      <w:r>
        <w:rPr>
          <w:sz w:val="24"/>
        </w:rPr>
        <w:t xml:space="preserve">1. Настоящий порядок разработан в соответствии с Федеральным </w:t>
      </w:r>
      <w:hyperlink w:history="0" r:id="rId12" w:tooltip="Федеральный закон от 02.03.2007 N 25-ФЗ (ред. от 28.12.2025) &quot;О муниципальной службе в Российской Федераци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02.03.2007 N 25-ФЗ "О муниципальной службе в Российской Федерации" и регламентирует порядок принятия муниципальными служащими органов местного самоуправления города Сургута (далее - муниципальные служащие) 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объединений, если в их должностные обязанности входит взаимодействие с указанными организациями и объединениями.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Муниципальный служащий для принятия наград, почетных и специальных званий, указанных в </w:t>
      </w:r>
      <w:hyperlink w:history="0" w:anchor="P44" w:tooltip="1. Настоящий порядок разработан в соответствии с Федеральным законом от 02.03.2007 N 25-ФЗ &quot;О муниципальной службе в Российской Федерации&quot; и регламентирует порядок принятия муниципальными служащими органов местного самоуправления города Сургута (далее - муниципальные служащие) 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, если в их должностные обязанн...">
        <w:r>
          <w:rPr>
            <w:sz w:val="24"/>
            <w:color w:val="0000ff"/>
          </w:rPr>
          <w:t xml:space="preserve">пункте 1</w:t>
        </w:r>
      </w:hyperlink>
      <w:r>
        <w:rPr>
          <w:sz w:val="24"/>
        </w:rPr>
        <w:t xml:space="preserve"> настоящего порядка (далее - звания, награды), обязан получить письменное разрешение Главы муниципального образования - Главы города (далее - Глава города).</w:t>
      </w:r>
    </w:p>
    <w:bookmarkStart w:id="46" w:name="P46"/>
    <w:bookmarkEnd w:id="46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Муниципальный служащий, получивший звание, награду либо уведомленный иностранным государством, международной организацией, политической партией, другим общественным объединением и религиозным объединением о предстоящем их получении, в течение трех рабочих дней со дня их получения либо со дня, когда ему стало известно о возможном их получении, представляет в структурное подразделение органа местного самоуправления, уполномоченное на ведение кадровой работы, на имя Главы города </w:t>
      </w:r>
      <w:hyperlink w:history="0" w:anchor="P89" w:tooltip="Ходатайство">
        <w:r>
          <w:rPr>
            <w:sz w:val="24"/>
            <w:color w:val="0000ff"/>
          </w:rPr>
          <w:t xml:space="preserve">ходатайство</w:t>
        </w:r>
      </w:hyperlink>
      <w:r>
        <w:rPr>
          <w:sz w:val="24"/>
        </w:rPr>
        <w:t xml:space="preserve"> о разрешении принять награду, звание (далее - ходатайство), составленное по форме согласно приложению 1 к настоящему порядку.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Муниципальный служащий, отказавшийся от получения звания, награды, в течение трех рабочих дней со дня отказа представляет в структурное подразделение органа местного самоуправления, уполномоченное на ведение кадровой работы, на имя Главы города </w:t>
      </w:r>
      <w:hyperlink w:history="0" w:anchor="P141" w:tooltip="Уведомление">
        <w:r>
          <w:rPr>
            <w:sz w:val="24"/>
            <w:color w:val="0000ff"/>
          </w:rPr>
          <w:t xml:space="preserve">уведомление</w:t>
        </w:r>
      </w:hyperlink>
      <w:r>
        <w:rPr>
          <w:sz w:val="24"/>
        </w:rPr>
        <w:t xml:space="preserve"> об отказе в получении награды, звания (далее - уведомление), составленное по форме согласно приложению 2 к настоящему порядку.</w:t>
      </w:r>
    </w:p>
    <w:bookmarkStart w:id="48" w:name="P48"/>
    <w:bookmarkEnd w:id="48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В случае если во время служебной командировки, отпуска или в период временной нетрудоспособности муниципальный служащий получил звание, награду, был уведомлен о получении звания, награды или отказался от их получения, срок представления ходатайства (уведомления) исчисляется со дня возвращения муниципального служащего из служебной командировки, со дня окончания отпуска, периода временной нетрудоспособности.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В случае если муниципальный служащий по независящей от него причине не может представить ходатайство (уведомление), передать награду, оригиналы документов к званию, награде в сроки, указанные в </w:t>
      </w:r>
      <w:hyperlink w:history="0" w:anchor="P46" w:tooltip="3. Муниципальный служащий, получивший звание, награду либо уведомленный иностранным государством, международной организацией, политической партией, другим общественным объединением и религиозным объединением о предстоящем их получении, в течение трех рабочих дней со дня их получения либо со дня, когда ему стало известно о возможном их получении, представляет в структурное подразделение органа местного самоуправления, уполномоченное на ведение кадровой работы, на имя Главы города ходатайство о разрешении ...">
        <w:r>
          <w:rPr>
            <w:sz w:val="24"/>
            <w:color w:val="0000ff"/>
          </w:rPr>
          <w:t xml:space="preserve">пунктах 3</w:t>
        </w:r>
      </w:hyperlink>
      <w:r>
        <w:rPr>
          <w:sz w:val="24"/>
        </w:rPr>
        <w:t xml:space="preserve"> - </w:t>
      </w:r>
      <w:hyperlink w:history="0" w:anchor="P48" w:tooltip="5. В случае если во время служебной командировки, отпуска или в период временной нетрудоспособности муниципальный служащий получил звание, награду, был уведомлен о получении звания, награды или отказался от их получения, срок представления ходатайства (уведомления) исчисляется со дня возвращения муниципального служащего из служебной командировки, со дня окончания отпуска, периода временной нетрудоспособности.">
        <w:r>
          <w:rPr>
            <w:sz w:val="24"/>
            <w:color w:val="0000ff"/>
          </w:rPr>
          <w:t xml:space="preserve">5</w:t>
        </w:r>
      </w:hyperlink>
      <w:r>
        <w:rPr>
          <w:sz w:val="24"/>
        </w:rPr>
        <w:t xml:space="preserve"> настоящего порядка, муниципальный служащий обязан представить ходатайство (уведомление), передать награду, оригиналы документов к званию, награде не позднее следующего рабочего дня после устранения такой причины.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Ходатайство (уведомление) регистрируется незамедлительно в присутствии муниципального служащего в журнале учета ходатайств и уведомлений ответственным лицом структурного подразделения органа местного самоуправления, уполномоченного на ведение кадровой работы.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</w:t>
      </w:r>
      <w:hyperlink w:history="0" w:anchor="P180" w:tooltip="Журнал учета">
        <w:r>
          <w:rPr>
            <w:sz w:val="24"/>
            <w:color w:val="0000ff"/>
          </w:rPr>
          <w:t xml:space="preserve">Журнал</w:t>
        </w:r>
      </w:hyperlink>
      <w:r>
        <w:rPr>
          <w:sz w:val="24"/>
        </w:rPr>
        <w:t xml:space="preserve"> учета ходатайств и уведомлений ведется по форме согласно приложению 3 к настоящему порядку.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На ходатайстве (уведомлении) проставляется регистрационный номер с указанием даты регистрации ходатайства (уведомления), фамилии, имени, отчества и должности лица, зарегистрировавшего данное ходатайство (уведомление).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 Муниципальный служащий, получивший награду, звание, до принятия Главой города решения по результатам рассмотрения ходатайства, передает награду и оригиналы документов к ней, оригиналы документов к званию на ответственное хранение в структурное подразделение органа местного самоуправления, уполномоченное на ведение кадровой работы, по </w:t>
      </w:r>
      <w:hyperlink w:history="0" w:anchor="P221" w:tooltip="Акт">
        <w:r>
          <w:rPr>
            <w:sz w:val="24"/>
            <w:color w:val="0000ff"/>
          </w:rPr>
          <w:t xml:space="preserve">акту</w:t>
        </w:r>
      </w:hyperlink>
      <w:r>
        <w:rPr>
          <w:sz w:val="24"/>
        </w:rPr>
        <w:t xml:space="preserve"> приема-передачи по форме согласно приложению 4 к настоящему порядку одновременно с ходатайством.</w:t>
      </w:r>
    </w:p>
    <w:bookmarkStart w:id="54" w:name="P54"/>
    <w:bookmarkEnd w:id="54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11. В целях принятия Главой города объективного решения по вопросу рассмотрения ходатайства структурное подразделение органа местного самоуправления, уполномоченное на ведение кадровой работы, осуществляет подготовку мотивированного заключения. Выводы, содержащиеся в мотивированном заключении, носят для Главы города рекомендательный характер.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 В случае если по результатам подготовки мотивированного заключения, предусмотренного </w:t>
      </w:r>
      <w:hyperlink w:history="0" w:anchor="P54" w:tooltip="11. В целях принятия Главой города объективного решения по вопросу рассмотрения ходатайства структурное подразделение органа местного самоуправления, уполномоченное на ведение кадровой работы, осуществляет подготовку мотивированного заключения. Выводы, содержащиеся в мотивированном заключении, носят для Главы города рекомендательный характер.">
        <w:r>
          <w:rPr>
            <w:sz w:val="24"/>
            <w:color w:val="0000ff"/>
          </w:rPr>
          <w:t xml:space="preserve">пунктом 11</w:t>
        </w:r>
      </w:hyperlink>
      <w:r>
        <w:rPr>
          <w:sz w:val="24"/>
        </w:rPr>
        <w:t xml:space="preserve"> настоящего порядка, структурным подразделением органа местного самоуправления, уполномоченным на ведение кадровой работы, установлено, что в должностные обязанности муниципального служащего не входит взаимодействие с иностранными государствами, международными организациями, политическими партиями, другими общественными объединениями и религиозными объединениями, а также если награда, звание относятся к научным, награда и оригиналы документов к ней, оригиналы документов к званию не позднее срока, предусмотренного </w:t>
      </w:r>
      <w:hyperlink w:history="0" w:anchor="P60" w:tooltip="15. Структурное подразделение органа местного самоуправления, уполномоченное на ведение кадровой работы, в течение 10 рабочих дней со дня принятия Главой города решения:">
        <w:r>
          <w:rPr>
            <w:sz w:val="24"/>
            <w:color w:val="0000ff"/>
          </w:rPr>
          <w:t xml:space="preserve">пунктом 15</w:t>
        </w:r>
      </w:hyperlink>
      <w:r>
        <w:rPr>
          <w:sz w:val="24"/>
        </w:rPr>
        <w:t xml:space="preserve"> настоящего порядка, возвращаются структурным подразделением органа местного самоуправления, уполномоченным на ведение кадровой работы, муниципальному служащему по </w:t>
      </w:r>
      <w:hyperlink w:history="0" w:anchor="P221" w:tooltip="Акт">
        <w:r>
          <w:rPr>
            <w:sz w:val="24"/>
            <w:color w:val="0000ff"/>
          </w:rPr>
          <w:t xml:space="preserve">акту</w:t>
        </w:r>
      </w:hyperlink>
      <w:r>
        <w:rPr>
          <w:sz w:val="24"/>
        </w:rPr>
        <w:t xml:space="preserve"> приема-передачи по форме согласно приложению 4 к настоящему порядку.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13. Ходатайство с мотивированным заключением, уведомление направляются структурным подразделением органа местного самоуправления, уполномоченным на ведение кадровой работы, Главе города не позднее 14 рабочих дней, следующих за днем регистрации ходатайства (уведомления).</w:t>
      </w:r>
    </w:p>
    <w:bookmarkStart w:id="57" w:name="P57"/>
    <w:bookmarkEnd w:id="57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 Глава города рассматривает мотивированное заключение и ходатайство в течение 14 рабочих дней со дня, следующего за днем получения им мотивированного заключения и ходатайства.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 результатам рассмотрения мотивированного заключения и ходатайства Глава города принимает решение об удовлетворении ходатайства либо об отказе в удовлетворении ходатайства.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Решение об удовлетворении ходатайства либо об отказе в удовлетворении ходатайства оформляется в письменной форме в виде резолюции на ходатайстве в срок, указанный в </w:t>
      </w:r>
      <w:hyperlink w:history="0" w:anchor="P57" w:tooltip="14. Глава города рассматривает мотивированное заключение и ходатайство в течение 14 рабочих дней со дня, следующего за днем получения им мотивированного заключения и ходатайства.">
        <w:r>
          <w:rPr>
            <w:sz w:val="24"/>
            <w:color w:val="0000ff"/>
          </w:rPr>
          <w:t xml:space="preserve">абзаце первом</w:t>
        </w:r>
      </w:hyperlink>
      <w:r>
        <w:rPr>
          <w:sz w:val="24"/>
        </w:rPr>
        <w:t xml:space="preserve"> настоящего пункта.</w:t>
      </w:r>
    </w:p>
    <w:bookmarkStart w:id="60" w:name="P60"/>
    <w:bookmarkEnd w:id="60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15. Структурное подразделение органа местного самоуправления, уполномоченное на ведение кадровой работы, в течение 10 рабочих дней со дня принятия Главой города решения: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в случае удовлетворения Главой города ходатайства - возвращает награду, оригиналы документов к званию, награде муниципальному служащему по </w:t>
      </w:r>
      <w:hyperlink w:history="0" w:anchor="P221" w:tooltip="Акт">
        <w:r>
          <w:rPr>
            <w:sz w:val="24"/>
            <w:color w:val="0000ff"/>
          </w:rPr>
          <w:t xml:space="preserve">акту</w:t>
        </w:r>
      </w:hyperlink>
      <w:r>
        <w:rPr>
          <w:sz w:val="24"/>
        </w:rPr>
        <w:t xml:space="preserve"> приема-передачи по форме согласно приложению 4 к настоящему порядку;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в случае отказа Главой города в удовлетворении ходатайства - письменно сообщает муниципальному служащему об этом.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Возврат награды и оригиналов документов к ней, оригиналов документов к званию в соответствующий орган иностранного государства, международной организации, политической партии, другого общественного объединения, религиозного объединения, вручивший награду, звание, осуществляется муниципальным служащим самостоятельно.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16. Ходатайство (уведомление) подлежит приобщению к личному делу муниципального служащего.</w:t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1</w:t>
      </w:r>
    </w:p>
    <w:p>
      <w:pPr>
        <w:pStyle w:val="0"/>
        <w:jc w:val="right"/>
      </w:pPr>
      <w:r>
        <w:rPr>
          <w:sz w:val="24"/>
        </w:rPr>
        <w:t xml:space="preserve">к Порядку</w:t>
      </w:r>
    </w:p>
    <w:p>
      <w:pPr>
        <w:pStyle w:val="0"/>
        <w:jc w:val="right"/>
      </w:pPr>
      <w:r>
        <w:rPr>
          <w:sz w:val="24"/>
        </w:rPr>
        <w:t xml:space="preserve">принятия муниципальными служащими органов местного</w:t>
      </w:r>
    </w:p>
    <w:p>
      <w:pPr>
        <w:pStyle w:val="0"/>
        <w:jc w:val="right"/>
      </w:pPr>
      <w:r>
        <w:rPr>
          <w:sz w:val="24"/>
        </w:rPr>
        <w:t xml:space="preserve">самоуправления города Сургута наград, почетных и специальных</w:t>
      </w:r>
    </w:p>
    <w:p>
      <w:pPr>
        <w:pStyle w:val="0"/>
        <w:jc w:val="right"/>
      </w:pPr>
      <w:r>
        <w:rPr>
          <w:sz w:val="24"/>
        </w:rPr>
        <w:t xml:space="preserve">званий (за исключением научных) иностранных государств,</w:t>
      </w:r>
    </w:p>
    <w:p>
      <w:pPr>
        <w:pStyle w:val="0"/>
        <w:jc w:val="right"/>
      </w:pPr>
      <w:r>
        <w:rPr>
          <w:sz w:val="24"/>
        </w:rPr>
        <w:t xml:space="preserve">международных организаций, а также политических партий,</w:t>
      </w:r>
    </w:p>
    <w:p>
      <w:pPr>
        <w:pStyle w:val="0"/>
        <w:jc w:val="right"/>
      </w:pPr>
      <w:r>
        <w:rPr>
          <w:sz w:val="24"/>
        </w:rPr>
        <w:t xml:space="preserve">других общественных объединений и религиозных объединений,</w:t>
      </w:r>
    </w:p>
    <w:p>
      <w:pPr>
        <w:pStyle w:val="0"/>
        <w:jc w:val="right"/>
      </w:pPr>
      <w:r>
        <w:rPr>
          <w:sz w:val="24"/>
        </w:rPr>
        <w:t xml:space="preserve">если в их должностные обязанности входит взаимодействие</w:t>
      </w:r>
    </w:p>
    <w:p>
      <w:pPr>
        <w:pStyle w:val="0"/>
        <w:jc w:val="right"/>
      </w:pPr>
      <w:r>
        <w:rPr>
          <w:sz w:val="24"/>
        </w:rPr>
        <w:t xml:space="preserve">с указанными организациями и объединениями</w:t>
      </w:r>
    </w:p>
    <w:p>
      <w:pPr>
        <w:pStyle w:val="0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061"/>
        <w:gridCol w:w="851"/>
        <w:gridCol w:w="135"/>
        <w:gridCol w:w="1112"/>
        <w:gridCol w:w="3912"/>
      </w:tblGrid>
      <w:tr>
        <w:tc>
          <w:tcPr>
            <w:gridSpan w:val="5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Форма</w:t>
            </w:r>
          </w:p>
        </w:tc>
      </w:tr>
      <w:tr>
        <w:tc>
          <w:tcPr>
            <w:gridSpan w:val="2"/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gridSpan w:val="3"/>
            <w:tcW w:w="51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Главе города</w:t>
            </w:r>
          </w:p>
          <w:p>
            <w:pPr>
              <w:pStyle w:val="0"/>
            </w:pPr>
            <w:r>
              <w:rPr>
                <w:sz w:val="24"/>
              </w:rPr>
              <w:t xml:space="preserve">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(Ф.И.О. (последнее - при наличии))</w:t>
            </w:r>
          </w:p>
          <w:p>
            <w:pPr>
              <w:pStyle w:val="0"/>
            </w:pPr>
            <w:r>
              <w:rPr>
                <w:sz w:val="24"/>
              </w:rPr>
              <w:t xml:space="preserve">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(наименование должности муниципальной службы)</w:t>
            </w:r>
          </w:p>
          <w:p>
            <w:pPr>
              <w:pStyle w:val="0"/>
            </w:pPr>
            <w:r>
              <w:rPr>
                <w:sz w:val="24"/>
              </w:rPr>
              <w:t xml:space="preserve">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(Ф.И.О. (последнее - при наличии))</w:t>
            </w:r>
          </w:p>
        </w:tc>
      </w:tr>
      <w:tr>
        <w:tc>
          <w:tcPr>
            <w:gridSpan w:val="5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bookmarkStart w:id="89" w:name="P89"/>
          <w:bookmarkEnd w:id="89"/>
          <w:p>
            <w:pPr>
              <w:pStyle w:val="0"/>
              <w:jc w:val="center"/>
            </w:pPr>
            <w:r>
              <w:rPr>
                <w:sz w:val="24"/>
              </w:rPr>
              <w:t xml:space="preserve">Ходатайство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о разрешении принять награду, почетное или специальное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звание иностранного государства, международной организации,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политической партии, другого общественного объединения или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религиозного объединения</w:t>
            </w:r>
          </w:p>
        </w:tc>
      </w:tr>
      <w:tr>
        <w:tc>
          <w:tcPr>
            <w:gridSpan w:val="5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540"/>
              <w:jc w:val="both"/>
            </w:pPr>
            <w:r>
              <w:rPr>
                <w:sz w:val="24"/>
              </w:rPr>
              <w:t xml:space="preserve">Прошу разрешить мне принять __________________________________________</w:t>
            </w:r>
          </w:p>
          <w:p>
            <w:pPr>
              <w:pStyle w:val="0"/>
            </w:pPr>
            <w:r>
              <w:rPr>
                <w:sz w:val="24"/>
              </w:rPr>
              <w:t xml:space="preserve">_________________________________________________________________________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(наименование награды, почетного или специального звания)</w:t>
            </w:r>
          </w:p>
          <w:p>
            <w:pPr>
              <w:pStyle w:val="0"/>
            </w:pPr>
            <w:r>
              <w:rPr>
                <w:sz w:val="24"/>
              </w:rPr>
              <w:t xml:space="preserve">_________________________________________________________________________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(за какие заслуги присвоено и кем, за какие заслуги награжден(а) и кем)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______________________________________________________________________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(дата и место вручения награды и (или) документов к награде, почетному или специальному званию)</w:t>
            </w:r>
          </w:p>
        </w:tc>
      </w:tr>
      <w:tr>
        <w:tc>
          <w:tcPr>
            <w:gridSpan w:val="5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540"/>
              <w:jc w:val="both"/>
            </w:pPr>
            <w:r>
              <w:rPr>
                <w:sz w:val="24"/>
              </w:rPr>
              <w:t xml:space="preserve">Имеются награда и документы к ней, документы к почетному или специальному званию (нужное подчеркнуть) *:</w:t>
            </w:r>
          </w:p>
          <w:p>
            <w:pPr>
              <w:pStyle w:val="0"/>
            </w:pPr>
            <w:r>
              <w:rPr>
                <w:sz w:val="24"/>
              </w:rPr>
              <w:t xml:space="preserve">_________________________________________________________________________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(наименования документов к награде, почетному или специальному званию)</w:t>
            </w:r>
          </w:p>
        </w:tc>
      </w:tr>
      <w:t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"___" __________ 20____ г.</w:t>
            </w:r>
          </w:p>
        </w:tc>
        <w:tc>
          <w:tcPr>
            <w:gridSpan w:val="3"/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(подпись)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______________________________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(Ф.И.О. (последнее - при наличии))</w:t>
            </w:r>
          </w:p>
        </w:tc>
      </w:tr>
      <w:tr>
        <w:tc>
          <w:tcPr>
            <w:gridSpan w:val="5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540"/>
              <w:jc w:val="both"/>
            </w:pPr>
            <w:r>
              <w:rPr>
                <w:sz w:val="24"/>
              </w:rPr>
              <w:t xml:space="preserve">Примечание: * - не заполняется в случае, если муниципальный служащий уведомлен о награждении наградой, присвоении почетного или специального звания, но на день подачи ходатайства не получил их.</w:t>
            </w:r>
          </w:p>
        </w:tc>
      </w:tr>
      <w:tr>
        <w:tc>
          <w:tcPr>
            <w:gridSpan w:val="3"/>
            <w:tcW w:w="40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Регистрационный номер в журнале</w:t>
            </w:r>
          </w:p>
          <w:p>
            <w:pPr>
              <w:pStyle w:val="0"/>
            </w:pPr>
            <w:r>
              <w:rPr>
                <w:sz w:val="24"/>
              </w:rPr>
              <w:t xml:space="preserve">учета ходатайств и уведомлений</w:t>
            </w:r>
          </w:p>
        </w:tc>
        <w:tc>
          <w:tcPr>
            <w:gridSpan w:val="2"/>
            <w:tcW w:w="5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______________</w:t>
            </w:r>
          </w:p>
        </w:tc>
      </w:tr>
      <w:tr>
        <w:tc>
          <w:tcPr>
            <w:gridSpan w:val="5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Дата регистрации ходатайства "___" ______________ 20____ г.</w:t>
            </w:r>
          </w:p>
        </w:tc>
      </w:tr>
      <w:tr>
        <w:tc>
          <w:tcPr>
            <w:gridSpan w:val="5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_________________________________________________________________________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(Ф.И.О. (последнее - при наличии) и подпись зарегистрировавшего ходатайство)</w:t>
            </w:r>
          </w:p>
        </w:tc>
      </w:tr>
    </w:tbl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2</w:t>
      </w:r>
    </w:p>
    <w:p>
      <w:pPr>
        <w:pStyle w:val="0"/>
        <w:jc w:val="right"/>
      </w:pPr>
      <w:r>
        <w:rPr>
          <w:sz w:val="24"/>
        </w:rPr>
        <w:t xml:space="preserve">к Порядку</w:t>
      </w:r>
    </w:p>
    <w:p>
      <w:pPr>
        <w:pStyle w:val="0"/>
        <w:jc w:val="right"/>
      </w:pPr>
      <w:r>
        <w:rPr>
          <w:sz w:val="24"/>
        </w:rPr>
        <w:t xml:space="preserve">принятия муниципальными служащими органов местного</w:t>
      </w:r>
    </w:p>
    <w:p>
      <w:pPr>
        <w:pStyle w:val="0"/>
        <w:jc w:val="right"/>
      </w:pPr>
      <w:r>
        <w:rPr>
          <w:sz w:val="24"/>
        </w:rPr>
        <w:t xml:space="preserve">самоуправления города Сургута наград, почетных и специальных</w:t>
      </w:r>
    </w:p>
    <w:p>
      <w:pPr>
        <w:pStyle w:val="0"/>
        <w:jc w:val="right"/>
      </w:pPr>
      <w:r>
        <w:rPr>
          <w:sz w:val="24"/>
        </w:rPr>
        <w:t xml:space="preserve">званий (за исключением научных) иностранных государств,</w:t>
      </w:r>
    </w:p>
    <w:p>
      <w:pPr>
        <w:pStyle w:val="0"/>
        <w:jc w:val="right"/>
      </w:pPr>
      <w:r>
        <w:rPr>
          <w:sz w:val="24"/>
        </w:rPr>
        <w:t xml:space="preserve">международных организаций, а также политических партий,</w:t>
      </w:r>
    </w:p>
    <w:p>
      <w:pPr>
        <w:pStyle w:val="0"/>
        <w:jc w:val="right"/>
      </w:pPr>
      <w:r>
        <w:rPr>
          <w:sz w:val="24"/>
        </w:rPr>
        <w:t xml:space="preserve">других общественных объединений и религиозных объединений,</w:t>
      </w:r>
    </w:p>
    <w:p>
      <w:pPr>
        <w:pStyle w:val="0"/>
        <w:jc w:val="right"/>
      </w:pPr>
      <w:r>
        <w:rPr>
          <w:sz w:val="24"/>
        </w:rPr>
        <w:t xml:space="preserve">если в их должностные обязанности входит взаимодействие</w:t>
      </w:r>
    </w:p>
    <w:p>
      <w:pPr>
        <w:pStyle w:val="0"/>
        <w:jc w:val="right"/>
      </w:pPr>
      <w:r>
        <w:rPr>
          <w:sz w:val="24"/>
        </w:rPr>
        <w:t xml:space="preserve">с указанными организациями и объединениями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061"/>
        <w:gridCol w:w="851"/>
        <w:gridCol w:w="283"/>
        <w:gridCol w:w="964"/>
        <w:gridCol w:w="3912"/>
      </w:tblGrid>
      <w:tr>
        <w:tc>
          <w:tcPr>
            <w:gridSpan w:val="5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Форма</w:t>
            </w:r>
          </w:p>
        </w:tc>
      </w:tr>
      <w:tr>
        <w:tc>
          <w:tcPr>
            <w:gridSpan w:val="2"/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gridSpan w:val="3"/>
            <w:tcW w:w="51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Главе города</w:t>
            </w:r>
          </w:p>
          <w:p>
            <w:pPr>
              <w:pStyle w:val="0"/>
            </w:pPr>
            <w:r>
              <w:rPr>
                <w:sz w:val="24"/>
              </w:rPr>
              <w:t xml:space="preserve">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(Ф.И.О. (последнее - при наличии))</w:t>
            </w:r>
          </w:p>
          <w:p>
            <w:pPr>
              <w:pStyle w:val="0"/>
            </w:pPr>
            <w:r>
              <w:rPr>
                <w:sz w:val="24"/>
              </w:rPr>
              <w:t xml:space="preserve">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(наименование должности муниципальной службы)</w:t>
            </w:r>
          </w:p>
          <w:p>
            <w:pPr>
              <w:pStyle w:val="0"/>
            </w:pPr>
            <w:r>
              <w:rPr>
                <w:sz w:val="24"/>
              </w:rPr>
              <w:t xml:space="preserve">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(Ф.И.О. (последнее - при наличии))</w:t>
            </w:r>
          </w:p>
        </w:tc>
      </w:tr>
      <w:tr>
        <w:tc>
          <w:tcPr>
            <w:gridSpan w:val="5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bookmarkStart w:id="141" w:name="P141"/>
          <w:bookmarkEnd w:id="141"/>
          <w:p>
            <w:pPr>
              <w:pStyle w:val="0"/>
              <w:jc w:val="center"/>
            </w:pPr>
            <w:r>
              <w:rPr>
                <w:sz w:val="24"/>
              </w:rPr>
              <w:t xml:space="preserve">Уведомление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об отказе в получении награды, почетного или специального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звания иностранного государства, международной организации,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политической партии, другого общественного объединения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или религиозного объединения</w:t>
            </w:r>
          </w:p>
        </w:tc>
      </w:tr>
      <w:tr>
        <w:tc>
          <w:tcPr>
            <w:gridSpan w:val="5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540"/>
              <w:jc w:val="both"/>
            </w:pPr>
            <w:r>
              <w:rPr>
                <w:sz w:val="24"/>
              </w:rPr>
              <w:t xml:space="preserve">Настоящим уведомляю о принятом мною решении отказаться от получения _________________________________________________________________________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(наименование награды, почетного или специального звания)</w:t>
            </w:r>
          </w:p>
          <w:p>
            <w:pPr>
              <w:pStyle w:val="0"/>
            </w:pPr>
            <w:r>
              <w:rPr>
                <w:sz w:val="24"/>
              </w:rPr>
              <w:t xml:space="preserve">_________________________________________________________________________</w:t>
            </w:r>
          </w:p>
          <w:p>
            <w:pPr>
              <w:pStyle w:val="0"/>
            </w:pPr>
            <w:r>
              <w:rPr>
                <w:sz w:val="24"/>
              </w:rPr>
              <w:t xml:space="preserve">_________________________________________________________________________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(за какие заслуги присвоено и кем, за какие заслуги награжден(а) и кем)</w:t>
            </w:r>
          </w:p>
        </w:tc>
      </w:tr>
      <w:t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"___" __________ 20____ г.</w:t>
            </w:r>
          </w:p>
        </w:tc>
        <w:tc>
          <w:tcPr>
            <w:gridSpan w:val="3"/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(подпись)</w:t>
            </w: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______________________________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(Ф.И.О. (последнее - при наличии))</w:t>
            </w:r>
          </w:p>
        </w:tc>
      </w:tr>
      <w:tr>
        <w:tc>
          <w:tcPr>
            <w:gridSpan w:val="3"/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Регистрационный номер в журнале</w:t>
            </w:r>
          </w:p>
          <w:p>
            <w:pPr>
              <w:pStyle w:val="0"/>
            </w:pPr>
            <w:r>
              <w:rPr>
                <w:sz w:val="24"/>
              </w:rPr>
              <w:t xml:space="preserve">учета ходатайств и уведомлений</w:t>
            </w:r>
          </w:p>
        </w:tc>
        <w:tc>
          <w:tcPr>
            <w:gridSpan w:val="2"/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______________</w:t>
            </w:r>
          </w:p>
        </w:tc>
      </w:tr>
      <w:tr>
        <w:tc>
          <w:tcPr>
            <w:gridSpan w:val="5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Дата регистрации уведомления "____" ______________ 20____ г.</w:t>
            </w:r>
          </w:p>
        </w:tc>
      </w:tr>
      <w:tr>
        <w:tc>
          <w:tcPr>
            <w:gridSpan w:val="5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_________________________________________________________________________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(Ф.И.О. (последнее - при наличии) и подпись зарегистрировавшего уведомление)</w:t>
            </w:r>
          </w:p>
        </w:tc>
      </w:tr>
    </w:tbl>
    <w:p>
      <w:pPr>
        <w:pStyle w:val="0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3</w:t>
      </w:r>
    </w:p>
    <w:p>
      <w:pPr>
        <w:pStyle w:val="0"/>
        <w:jc w:val="right"/>
      </w:pPr>
      <w:r>
        <w:rPr>
          <w:sz w:val="24"/>
        </w:rPr>
        <w:t xml:space="preserve">к Порядку</w:t>
      </w:r>
    </w:p>
    <w:p>
      <w:pPr>
        <w:pStyle w:val="0"/>
        <w:jc w:val="right"/>
      </w:pPr>
      <w:r>
        <w:rPr>
          <w:sz w:val="24"/>
        </w:rPr>
        <w:t xml:space="preserve">принятия муниципальными служащими органов местного</w:t>
      </w:r>
    </w:p>
    <w:p>
      <w:pPr>
        <w:pStyle w:val="0"/>
        <w:jc w:val="right"/>
      </w:pPr>
      <w:r>
        <w:rPr>
          <w:sz w:val="24"/>
        </w:rPr>
        <w:t xml:space="preserve">самоуправления города Сургута наград, почетных и специальных</w:t>
      </w:r>
    </w:p>
    <w:p>
      <w:pPr>
        <w:pStyle w:val="0"/>
        <w:jc w:val="right"/>
      </w:pPr>
      <w:r>
        <w:rPr>
          <w:sz w:val="24"/>
        </w:rPr>
        <w:t xml:space="preserve">званий (за исключением научных) иностранных государств,</w:t>
      </w:r>
    </w:p>
    <w:p>
      <w:pPr>
        <w:pStyle w:val="0"/>
        <w:jc w:val="right"/>
      </w:pPr>
      <w:r>
        <w:rPr>
          <w:sz w:val="24"/>
        </w:rPr>
        <w:t xml:space="preserve">международных организаций, а также политических партий,</w:t>
      </w:r>
    </w:p>
    <w:p>
      <w:pPr>
        <w:pStyle w:val="0"/>
        <w:jc w:val="right"/>
      </w:pPr>
      <w:r>
        <w:rPr>
          <w:sz w:val="24"/>
        </w:rPr>
        <w:t xml:space="preserve">других общественных объединений и религиозных объединений,</w:t>
      </w:r>
    </w:p>
    <w:p>
      <w:pPr>
        <w:pStyle w:val="0"/>
        <w:jc w:val="right"/>
      </w:pPr>
      <w:r>
        <w:rPr>
          <w:sz w:val="24"/>
        </w:rPr>
        <w:t xml:space="preserve">если в их должностные обязанности входит взаимодействие</w:t>
      </w:r>
    </w:p>
    <w:p>
      <w:pPr>
        <w:pStyle w:val="0"/>
        <w:jc w:val="right"/>
      </w:pPr>
      <w:r>
        <w:rPr>
          <w:sz w:val="24"/>
        </w:rPr>
        <w:t xml:space="preserve">с указанными организациями и объединениями</w:t>
      </w:r>
    </w:p>
    <w:p>
      <w:pPr>
        <w:pStyle w:val="0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Форма</w:t>
      </w:r>
    </w:p>
    <w:p>
      <w:pPr>
        <w:pStyle w:val="0"/>
      </w:pPr>
      <w:r>
        <w:rPr>
          <w:sz w:val="24"/>
        </w:rPr>
      </w:r>
    </w:p>
    <w:bookmarkStart w:id="180" w:name="P180"/>
    <w:bookmarkEnd w:id="180"/>
    <w:p>
      <w:pPr>
        <w:pStyle w:val="0"/>
        <w:jc w:val="center"/>
      </w:pPr>
      <w:r>
        <w:rPr>
          <w:sz w:val="24"/>
        </w:rPr>
        <w:t xml:space="preserve">Журнал учета</w:t>
      </w:r>
    </w:p>
    <w:p>
      <w:pPr>
        <w:pStyle w:val="0"/>
        <w:jc w:val="center"/>
      </w:pPr>
      <w:r>
        <w:rPr>
          <w:sz w:val="24"/>
        </w:rPr>
        <w:t xml:space="preserve">ходатайств и уведомлений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sectPr>
          <w:headerReference w:type="default" r:id="rId6"/>
          <w:headerReference w:type="first" r:id="rId6"/>
          <w:footerReference w:type="default" r:id="rId7"/>
          <w:footerReference w:type="first" r:id="rId7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4"/>
        <w:gridCol w:w="1669"/>
        <w:gridCol w:w="1849"/>
        <w:gridCol w:w="2041"/>
        <w:gridCol w:w="1594"/>
        <w:gridCol w:w="1984"/>
        <w:gridCol w:w="1984"/>
      </w:tblGrid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66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Информация о ходатайстве (уведомлении): вид, дата поступления, N регистрации</w:t>
            </w:r>
          </w:p>
        </w:tc>
        <w:tc>
          <w:tcPr>
            <w:tcW w:w="184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Фамилия, имя, отчество (последнее - при наличии) и должность муниципального служащего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Фамилия, имя, отчество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(последнее - при наличии) ответственного лица структурного подразделения органа местного самоуправления, уполномоченного на ведение кадровой работы, его подпись</w:t>
            </w:r>
          </w:p>
        </w:tc>
        <w:tc>
          <w:tcPr>
            <w:tcW w:w="15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Дата передачи ходатайства (уведомления) Главе города, дата и содержание принятого решения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Отметка о передаче на ответственное хранение награды и оригиналов документов к ней, оригиналов документов к званию (номер и дата акта приема-передачи)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Отметка о передаче награды и оригиналов документов к ней, оригиналов документов к званию (номер и дата акта приема-передачи) муниципальному служащему</w:t>
            </w:r>
          </w:p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66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84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5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  <w:tc>
          <w:tcPr>
            <w:tcW w:w="1669" w:type="dxa"/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  <w:tc>
          <w:tcPr>
            <w:tcW w:w="1849" w:type="dxa"/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  <w:tc>
          <w:tcPr>
            <w:tcW w:w="2041" w:type="dxa"/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  <w:tc>
          <w:tcPr>
            <w:tcW w:w="1594" w:type="dxa"/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</w:tr>
    </w:tbl>
    <w:p>
      <w:pPr>
        <w:sectPr>
          <w:headerReference w:type="default" r:id="rId13"/>
          <w:headerReference w:type="first" r:id="rId13"/>
          <w:footerReference w:type="default" r:id="rId14"/>
          <w:footerReference w:type="first" r:id="rId14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4</w:t>
      </w:r>
    </w:p>
    <w:p>
      <w:pPr>
        <w:pStyle w:val="0"/>
        <w:jc w:val="right"/>
      </w:pPr>
      <w:r>
        <w:rPr>
          <w:sz w:val="24"/>
        </w:rPr>
        <w:t xml:space="preserve">к Порядку</w:t>
      </w:r>
    </w:p>
    <w:p>
      <w:pPr>
        <w:pStyle w:val="0"/>
        <w:jc w:val="right"/>
      </w:pPr>
      <w:r>
        <w:rPr>
          <w:sz w:val="24"/>
        </w:rPr>
        <w:t xml:space="preserve">принятия муниципальными служащими органов местного</w:t>
      </w:r>
    </w:p>
    <w:p>
      <w:pPr>
        <w:pStyle w:val="0"/>
        <w:jc w:val="right"/>
      </w:pPr>
      <w:r>
        <w:rPr>
          <w:sz w:val="24"/>
        </w:rPr>
        <w:t xml:space="preserve">самоуправления города Сургута наград, почетных и специальных</w:t>
      </w:r>
    </w:p>
    <w:p>
      <w:pPr>
        <w:pStyle w:val="0"/>
        <w:jc w:val="right"/>
      </w:pPr>
      <w:r>
        <w:rPr>
          <w:sz w:val="24"/>
        </w:rPr>
        <w:t xml:space="preserve">званий (за исключением научных) иностранных государств,</w:t>
      </w:r>
    </w:p>
    <w:p>
      <w:pPr>
        <w:pStyle w:val="0"/>
        <w:jc w:val="right"/>
      </w:pPr>
      <w:r>
        <w:rPr>
          <w:sz w:val="24"/>
        </w:rPr>
        <w:t xml:space="preserve">международных организаций, а также политических партий,</w:t>
      </w:r>
    </w:p>
    <w:p>
      <w:pPr>
        <w:pStyle w:val="0"/>
        <w:jc w:val="right"/>
      </w:pPr>
      <w:r>
        <w:rPr>
          <w:sz w:val="24"/>
        </w:rPr>
        <w:t xml:space="preserve">других общественных объединений и религиозных объединений,</w:t>
      </w:r>
    </w:p>
    <w:p>
      <w:pPr>
        <w:pStyle w:val="0"/>
        <w:jc w:val="right"/>
      </w:pPr>
      <w:r>
        <w:rPr>
          <w:sz w:val="24"/>
        </w:rPr>
        <w:t xml:space="preserve">если в их должностные обязанности входит взаимодействие</w:t>
      </w:r>
    </w:p>
    <w:p>
      <w:pPr>
        <w:pStyle w:val="0"/>
        <w:jc w:val="right"/>
      </w:pPr>
      <w:r>
        <w:rPr>
          <w:sz w:val="24"/>
        </w:rPr>
        <w:t xml:space="preserve">с указанными организациями и объединениями</w:t>
      </w:r>
    </w:p>
    <w:p>
      <w:pPr>
        <w:pStyle w:val="0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347"/>
        <w:gridCol w:w="4723"/>
      </w:tblGrid>
      <w:tr>
        <w:tc>
          <w:tcPr>
            <w:gridSpan w:val="2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Форма</w:t>
            </w:r>
          </w:p>
        </w:tc>
      </w:tr>
      <w:tr>
        <w:tc>
          <w:tcPr>
            <w:gridSpan w:val="2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bookmarkStart w:id="221" w:name="P221"/>
          <w:bookmarkEnd w:id="221"/>
          <w:p>
            <w:pPr>
              <w:pStyle w:val="0"/>
              <w:jc w:val="center"/>
            </w:pPr>
            <w:r>
              <w:rPr>
                <w:sz w:val="24"/>
              </w:rPr>
              <w:t xml:space="preserve">Акт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приема-передачи награды иностранного государства,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международной организации, политической партии, другого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общественного объединения и религиозного объединения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и документов к ней либо документов к почетному или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специальному званию иностранного государства, международной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организации, политической партии, другого общественного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объединения и религиозного объединения</w:t>
            </w:r>
          </w:p>
        </w:tc>
      </w:tr>
      <w:tr>
        <w:tc>
          <w:tcPr>
            <w:tcW w:w="43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г. _______________</w:t>
            </w:r>
          </w:p>
        </w:tc>
        <w:tc>
          <w:tcPr>
            <w:tcW w:w="47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"___" ___________ 20__ г.</w:t>
            </w:r>
          </w:p>
        </w:tc>
      </w:tr>
      <w:tr>
        <w:tc>
          <w:tcPr>
            <w:gridSpan w:val="2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_________________________________________________________________________</w:t>
            </w:r>
          </w:p>
          <w:p>
            <w:pPr>
              <w:pStyle w:val="0"/>
            </w:pPr>
            <w:r>
              <w:rPr>
                <w:sz w:val="24"/>
              </w:rPr>
              <w:t xml:space="preserve">_________________________________________________________________, с одной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(Ф.И.О. (последнее - при наличии), наименование должности муниципальной службы/Ф.И.О. (последнее - при наличии), должность ответственного лица структурного подразделения органа местного самоуправления, уполномоченного на ведение кадровой работы)</w:t>
            </w:r>
          </w:p>
          <w:p>
            <w:pPr>
              <w:pStyle w:val="0"/>
            </w:pPr>
            <w:r>
              <w:rPr>
                <w:sz w:val="24"/>
              </w:rPr>
              <w:t xml:space="preserve">стороны, передал, а _______________________________________________________</w:t>
            </w:r>
          </w:p>
          <w:p>
            <w:pPr>
              <w:pStyle w:val="0"/>
            </w:pPr>
            <w:r>
              <w:rPr>
                <w:sz w:val="24"/>
              </w:rPr>
              <w:t xml:space="preserve">________________________________________________________________________,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(Ф.И.О. (последнее - при наличии), должность ответственного лица структурного подразделения органа местного самоуправления, уполномоченного на ведение кадровой работы/ Ф.И.О. (последнее - при наличии), наименование должности муниципальной службы)</w:t>
            </w:r>
          </w:p>
          <w:p>
            <w:pPr>
              <w:pStyle w:val="0"/>
            </w:pPr>
            <w:r>
              <w:rPr>
                <w:sz w:val="24"/>
              </w:rPr>
              <w:t xml:space="preserve">с другой стороны, принял следующие документы: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3402"/>
        <w:gridCol w:w="1814"/>
        <w:gridCol w:w="1417"/>
        <w:gridCol w:w="1871"/>
      </w:tblGrid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340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награды, документа к почетному или специальному званию</w:t>
            </w:r>
          </w:p>
        </w:tc>
        <w:tc>
          <w:tcPr>
            <w:tcW w:w="18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Дата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документа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Номер документа</w:t>
            </w:r>
          </w:p>
        </w:tc>
        <w:tc>
          <w:tcPr>
            <w:tcW w:w="18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листов</w:t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7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304"/>
        <w:gridCol w:w="3345"/>
        <w:gridCol w:w="1304"/>
        <w:gridCol w:w="3118"/>
      </w:tblGrid>
      <w:tr>
        <w:tc>
          <w:tcPr>
            <w:gridSpan w:val="4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540"/>
              <w:jc w:val="both"/>
            </w:pPr>
            <w:r>
              <w:rPr>
                <w:sz w:val="24"/>
              </w:rPr>
              <w:t xml:space="preserve">Данный акт составлен в двух экземплярах, по одному экземпляру для каждой из сторон.</w:t>
            </w:r>
          </w:p>
        </w:tc>
      </w:tr>
      <w:tr>
        <w:tc>
          <w:tcPr>
            <w:gridSpan w:val="2"/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Передал документы:</w:t>
            </w:r>
          </w:p>
        </w:tc>
        <w:tc>
          <w:tcPr>
            <w:gridSpan w:val="2"/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Принял документы:</w:t>
            </w:r>
          </w:p>
        </w:tc>
      </w:tr>
      <w:t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________/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(подпись)</w:t>
            </w: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_______________________/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Ф.И.О. (последнее - при наличии)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________/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(подпись)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_______________________/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Ф.И.О. (последнее - при наличии)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footer2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170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Главы города Сургута от 27.05.2026 N 43</w:t>
            <w:br/>
            <w:t>"Об утверждении порядка принятия муниципальными служащими органов 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02.06.2026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190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Главы города Сургута от 27.05.2026 N 43</w:t>
            <w:br/>
            <w:t>"Об утверждении порядка принятия муниципальными служащими органов 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02.06.2026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523291&amp;date=02.06.2026&amp;dst=9&amp;field=134" TargetMode = "External"/><Relationship Id="rId9" Type="http://schemas.openxmlformats.org/officeDocument/2006/relationships/hyperlink" Target="https://login.consultant.ru/link/?req=doc&amp;base=RLAW926&amp;n=341101&amp;date=02.06.2026&amp;dst=102676&amp;field=134" TargetMode = "External"/><Relationship Id="rId10" Type="http://schemas.openxmlformats.org/officeDocument/2006/relationships/hyperlink" Target="https://login.consultant.ru/link/?req=doc&amp;base=RLAW926&amp;n=229863&amp;date=02.06.2026" TargetMode = "External"/><Relationship Id="rId11" Type="http://schemas.openxmlformats.org/officeDocument/2006/relationships/hyperlink" Target="https://login.consultant.ru/link/?req=doc&amp;base=RLAW926&amp;n=347020&amp;date=02.06.2026" TargetMode = "External"/><Relationship Id="rId12" Type="http://schemas.openxmlformats.org/officeDocument/2006/relationships/hyperlink" Target="https://login.consultant.ru/link/?req=doc&amp;base=LAW&amp;n=523291&amp;date=02.06.2026" TargetMode = "External"/><Relationship Id="rId13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foot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Главы города Сургута от 27.05.2026 N 43
"Об утверждении порядка принятия муниципальными служащими органов местного самоуправления города Сургута 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объединений, если в их должностные обязанности входит взаимодействие с указанными организациями и объединениями"</dc:title>
  <dcterms:created xsi:type="dcterms:W3CDTF">2026-06-02T04:26:12Z</dcterms:created>
</cp:coreProperties>
</file>