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F3131" w:rsidRDefault="00DF3131" w:rsidP="00DF3131">
      <w:pPr>
        <w:jc w:val="center"/>
        <w:rPr>
          <w:b/>
          <w:color w:val="000000"/>
        </w:rPr>
      </w:pPr>
      <w:r>
        <w:rPr>
          <w:b/>
          <w:color w:val="000000"/>
        </w:rPr>
        <w:t>Материалы для ознакомления</w:t>
      </w:r>
    </w:p>
    <w:p w:rsidR="00DF3131" w:rsidRPr="00DF3131" w:rsidRDefault="00CD2952" w:rsidP="00CF0C1B">
      <w:pPr>
        <w:jc w:val="both"/>
        <w:rPr>
          <w:color w:val="000000"/>
        </w:rPr>
      </w:pPr>
      <w:r>
        <w:rPr>
          <w:color w:val="000000"/>
        </w:rPr>
        <w:t xml:space="preserve">Предлагаемый </w:t>
      </w:r>
      <w:r w:rsidR="00CF0C1B" w:rsidRPr="00CF0C1B">
        <w:rPr>
          <w:color w:val="000000"/>
        </w:rPr>
        <w:t>проект межевания территориальной зоны ОД2</w:t>
      </w:r>
      <w:r>
        <w:rPr>
          <w:color w:val="000000"/>
        </w:rPr>
        <w:t xml:space="preserve"> </w:t>
      </w:r>
      <w:r w:rsidR="00CF0C1B" w:rsidRPr="00CF0C1B">
        <w:rPr>
          <w:color w:val="000000"/>
        </w:rPr>
        <w:t>в части уточнения границ земельного участка с кадастровым номером 86:10:0101038:7517</w:t>
      </w:r>
      <w:r w:rsidR="00DF3131">
        <w:rPr>
          <w:color w:val="000000"/>
        </w:rPr>
        <w:t>:</w:t>
      </w:r>
    </w:p>
    <w:p w:rsidR="00DF3131" w:rsidRDefault="00CF0C1B" w:rsidP="00DF3131">
      <w:pPr>
        <w:rPr>
          <w:b/>
          <w:color w:val="000000"/>
        </w:rPr>
      </w:pPr>
      <w:r>
        <w:rPr>
          <w:noProof/>
        </w:rPr>
        <w:drawing>
          <wp:inline distT="0" distB="0" distL="0" distR="0" wp14:anchorId="7CB5B68A" wp14:editId="5648F359">
            <wp:extent cx="6690918" cy="47625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93973" cy="476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2952" w:rsidRDefault="00CD2952" w:rsidP="00DF3131">
      <w:pPr>
        <w:rPr>
          <w:b/>
          <w:color w:val="000000"/>
        </w:rPr>
      </w:pPr>
    </w:p>
    <w:p w:rsidR="00A1474B" w:rsidRDefault="00A1474B" w:rsidP="00DF3131">
      <w:pPr>
        <w:rPr>
          <w:b/>
          <w:color w:val="000000"/>
        </w:rPr>
      </w:pPr>
    </w:p>
    <w:p w:rsidR="00A754DA" w:rsidRDefault="00A754DA" w:rsidP="00DF3131">
      <w:pPr>
        <w:rPr>
          <w:b/>
          <w:color w:val="000000"/>
        </w:rPr>
      </w:pPr>
    </w:p>
    <w:p w:rsidR="00DF3131" w:rsidRPr="00C437BA" w:rsidRDefault="00DF3131" w:rsidP="00DF3131">
      <w:pPr>
        <w:jc w:val="right"/>
        <w:rPr>
          <w:color w:val="000000"/>
        </w:rPr>
      </w:pPr>
      <w:r w:rsidRPr="00C437BA">
        <w:rPr>
          <w:color w:val="000000"/>
        </w:rPr>
        <w:lastRenderedPageBreak/>
        <w:t>Таблица 1</w:t>
      </w:r>
    </w:p>
    <w:p w:rsidR="00DF3131" w:rsidRDefault="00DF3131" w:rsidP="00DF3131">
      <w:pPr>
        <w:ind w:firstLine="709"/>
        <w:jc w:val="center"/>
      </w:pPr>
      <w:r>
        <w:t xml:space="preserve">Перечень и сведения </w:t>
      </w:r>
    </w:p>
    <w:p w:rsidR="00DF3131" w:rsidRDefault="00DF3131" w:rsidP="00DF3131">
      <w:pPr>
        <w:ind w:firstLine="709"/>
        <w:jc w:val="center"/>
      </w:pPr>
      <w:r>
        <w:t>о площади образуемых земельных участков, в том числе возможные способы их образования</w:t>
      </w:r>
    </w:p>
    <w:p w:rsidR="00DF3131" w:rsidRDefault="00DF3131" w:rsidP="00DF3131"/>
    <w:p w:rsidR="00427044" w:rsidRDefault="00CD2952">
      <w:r>
        <w:rPr>
          <w:noProof/>
        </w:rPr>
        <w:drawing>
          <wp:inline distT="0" distB="0" distL="0" distR="0" wp14:anchorId="584069C7" wp14:editId="6427CAA1">
            <wp:extent cx="9251950" cy="1777365"/>
            <wp:effectExtent l="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t="31296"/>
                    <a:stretch/>
                  </pic:blipFill>
                  <pic:spPr bwMode="auto">
                    <a:xfrm>
                      <a:off x="0" y="0"/>
                      <a:ext cx="9251950" cy="17773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F3131" w:rsidRDefault="00DF3131"/>
    <w:p w:rsidR="00DF3131" w:rsidRDefault="00DF3131"/>
    <w:p w:rsidR="00942F31" w:rsidRDefault="00942F31"/>
    <w:p w:rsidR="00942F31" w:rsidRDefault="00942F31"/>
    <w:p w:rsidR="00942F31" w:rsidRDefault="00942F31"/>
    <w:p w:rsidR="00942F31" w:rsidRDefault="00942F31"/>
    <w:p w:rsidR="00942F31" w:rsidRDefault="00942F31"/>
    <w:p w:rsidR="00942F31" w:rsidRDefault="00942F31"/>
    <w:p w:rsidR="00942F31" w:rsidRDefault="00942F31"/>
    <w:p w:rsidR="00942F31" w:rsidRDefault="00942F31"/>
    <w:p w:rsidR="00942F31" w:rsidRDefault="00942F31"/>
    <w:p w:rsidR="00942F31" w:rsidRDefault="00942F31"/>
    <w:p w:rsidR="00942F31" w:rsidRDefault="00942F31"/>
    <w:p w:rsidR="00942F31" w:rsidRDefault="00942F31"/>
    <w:p w:rsidR="00942F31" w:rsidRDefault="00942F31"/>
    <w:p w:rsidR="00942F31" w:rsidRDefault="00942F31"/>
    <w:p w:rsidR="00942F31" w:rsidRDefault="00942F31"/>
    <w:p w:rsidR="00942F31" w:rsidRDefault="00942F31"/>
    <w:p w:rsidR="00A1474B" w:rsidRDefault="00A1474B"/>
    <w:p w:rsidR="00942F31" w:rsidRDefault="00A1474B">
      <w:r>
        <w:lastRenderedPageBreak/>
        <w:t>Предлагаемые изменения</w:t>
      </w:r>
      <w:r w:rsidR="00942F31">
        <w:t xml:space="preserve"> в проект межевания территории кварталов 29-1 по 29-18 (кроме квартала 29-16) города Сургута, утвержденный постановлением Администрации города от 07.06.2019 № 4135 «Об утверждении проекта межевания территории кварталов 29-1 по 29-18 (кроме </w:t>
      </w:r>
      <w:r>
        <w:t xml:space="preserve">квартала 29-16) города Сургута» </w:t>
      </w:r>
      <w:r w:rsidR="00942F31">
        <w:t xml:space="preserve">(с изменениями от 11.11.2020 № 8105, 21.12.2020 № 9647, 11.08.2023 № 3990), в части квартала КВ 29-13, земельные участки с условными </w:t>
      </w:r>
      <w:proofErr w:type="gramStart"/>
      <w:r w:rsidR="00942F31">
        <w:t>номерами :ЗУ</w:t>
      </w:r>
      <w:proofErr w:type="gramEnd"/>
      <w:r w:rsidR="00942F31">
        <w:t>2.13-8 и :ЗУ2.13-4</w:t>
      </w:r>
      <w:r>
        <w:t>.</w:t>
      </w:r>
    </w:p>
    <w:p w:rsidR="00942F31" w:rsidRDefault="00942F31"/>
    <w:p w:rsidR="00942F31" w:rsidRDefault="00A1474B">
      <w:r>
        <w:rPr>
          <w:noProof/>
        </w:rPr>
        <w:drawing>
          <wp:inline distT="0" distB="0" distL="0" distR="0" wp14:anchorId="6A53C6CA" wp14:editId="4ADA9537">
            <wp:extent cx="9251950" cy="4267200"/>
            <wp:effectExtent l="0" t="0" r="635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426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474B" w:rsidRDefault="00A1474B" w:rsidP="00A1474B">
      <w:pPr>
        <w:ind w:firstLine="709"/>
        <w:jc w:val="center"/>
        <w:rPr>
          <w:sz w:val="28"/>
          <w:szCs w:val="28"/>
        </w:rPr>
      </w:pPr>
    </w:p>
    <w:p w:rsidR="00A1474B" w:rsidRDefault="00A1474B" w:rsidP="00A1474B">
      <w:pPr>
        <w:ind w:firstLine="709"/>
        <w:jc w:val="center"/>
        <w:rPr>
          <w:sz w:val="28"/>
          <w:szCs w:val="28"/>
        </w:rPr>
      </w:pPr>
    </w:p>
    <w:p w:rsidR="00A1474B" w:rsidRDefault="00A1474B" w:rsidP="00A1474B">
      <w:pPr>
        <w:ind w:firstLine="709"/>
        <w:jc w:val="center"/>
        <w:rPr>
          <w:sz w:val="28"/>
          <w:szCs w:val="28"/>
        </w:rPr>
      </w:pPr>
    </w:p>
    <w:p w:rsidR="00A1474B" w:rsidRPr="001C009D" w:rsidRDefault="00A1474B" w:rsidP="00A1474B">
      <w:pPr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Перечень и сведения</w:t>
      </w:r>
      <w:r w:rsidRPr="001C009D">
        <w:rPr>
          <w:sz w:val="28"/>
          <w:szCs w:val="28"/>
        </w:rPr>
        <w:t xml:space="preserve">  </w:t>
      </w:r>
    </w:p>
    <w:p w:rsidR="00A1474B" w:rsidRPr="001C009D" w:rsidRDefault="00A1474B" w:rsidP="00A1474B">
      <w:pPr>
        <w:ind w:firstLine="709"/>
        <w:jc w:val="center"/>
        <w:rPr>
          <w:sz w:val="28"/>
          <w:szCs w:val="28"/>
        </w:rPr>
      </w:pPr>
      <w:r w:rsidRPr="001C009D">
        <w:rPr>
          <w:sz w:val="28"/>
          <w:szCs w:val="28"/>
        </w:rPr>
        <w:t>о площади образуемых земельных участков, в том числе возможные способы их образования</w:t>
      </w:r>
    </w:p>
    <w:p w:rsidR="00A1474B" w:rsidRPr="001C009D" w:rsidRDefault="00A1474B" w:rsidP="00A1474B"/>
    <w:tbl>
      <w:tblPr>
        <w:tblW w:w="15309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A0" w:firstRow="1" w:lastRow="0" w:firstColumn="1" w:lastColumn="0" w:noHBand="0" w:noVBand="0"/>
      </w:tblPr>
      <w:tblGrid>
        <w:gridCol w:w="425"/>
        <w:gridCol w:w="1832"/>
        <w:gridCol w:w="1003"/>
        <w:gridCol w:w="1134"/>
        <w:gridCol w:w="1134"/>
        <w:gridCol w:w="1985"/>
        <w:gridCol w:w="2126"/>
        <w:gridCol w:w="1985"/>
        <w:gridCol w:w="1559"/>
        <w:gridCol w:w="1276"/>
        <w:gridCol w:w="850"/>
      </w:tblGrid>
      <w:tr w:rsidR="00A1474B" w:rsidRPr="005D02CD" w:rsidTr="00A1474B">
        <w:trPr>
          <w:trHeight w:val="255"/>
        </w:trPr>
        <w:tc>
          <w:tcPr>
            <w:tcW w:w="15309" w:type="dxa"/>
            <w:gridSpan w:val="11"/>
            <w:tcBorders>
              <w:top w:val="single" w:sz="4" w:space="0" w:color="auto"/>
            </w:tcBorders>
          </w:tcPr>
          <w:p w:rsidR="00A1474B" w:rsidRPr="000A7851" w:rsidRDefault="00A1474B" w:rsidP="004312C5">
            <w:pPr>
              <w:jc w:val="center"/>
            </w:pPr>
            <w:r w:rsidRPr="000A7851">
              <w:t xml:space="preserve">Образуемые земельные участки </w:t>
            </w:r>
          </w:p>
        </w:tc>
      </w:tr>
      <w:tr w:rsidR="00A1474B" w:rsidRPr="005D02CD" w:rsidTr="00A1474B">
        <w:trPr>
          <w:trHeight w:val="309"/>
        </w:trPr>
        <w:tc>
          <w:tcPr>
            <w:tcW w:w="425" w:type="dxa"/>
            <w:vMerge w:val="restart"/>
          </w:tcPr>
          <w:p w:rsidR="00A1474B" w:rsidRPr="000A7851" w:rsidRDefault="00A1474B" w:rsidP="004312C5">
            <w:pPr>
              <w:jc w:val="center"/>
            </w:pPr>
            <w:r w:rsidRPr="000A7851">
              <w:t>№ п/п</w:t>
            </w:r>
          </w:p>
        </w:tc>
        <w:tc>
          <w:tcPr>
            <w:tcW w:w="1832" w:type="dxa"/>
            <w:vMerge w:val="restart"/>
          </w:tcPr>
          <w:p w:rsidR="00A1474B" w:rsidRPr="000A7851" w:rsidRDefault="00A1474B" w:rsidP="004312C5">
            <w:pPr>
              <w:jc w:val="center"/>
            </w:pPr>
            <w:r w:rsidRPr="000A7851">
              <w:t xml:space="preserve">условный номер </w:t>
            </w:r>
            <w:r>
              <w:t>образуемого земель</w:t>
            </w:r>
            <w:r w:rsidRPr="000A7851">
              <w:t>ного участка,</w:t>
            </w:r>
            <w:r>
              <w:t xml:space="preserve"> кадастровый номер изменяемого, сохраня</w:t>
            </w:r>
            <w:r w:rsidRPr="000A7851">
              <w:t>емого участка</w:t>
            </w:r>
          </w:p>
        </w:tc>
        <w:tc>
          <w:tcPr>
            <w:tcW w:w="3271" w:type="dxa"/>
            <w:gridSpan w:val="3"/>
          </w:tcPr>
          <w:p w:rsidR="00A1474B" w:rsidRPr="000A7851" w:rsidRDefault="00A1474B" w:rsidP="004312C5">
            <w:pPr>
              <w:jc w:val="center"/>
            </w:pPr>
            <w:r w:rsidRPr="000A7851">
              <w:t>площадь, м</w:t>
            </w:r>
            <w:r w:rsidRPr="00D41E45">
              <w:rPr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85" w:type="dxa"/>
            <w:vMerge w:val="restart"/>
          </w:tcPr>
          <w:p w:rsidR="00A1474B" w:rsidRPr="000A7851" w:rsidRDefault="00A1474B" w:rsidP="004312C5">
            <w:pPr>
              <w:jc w:val="center"/>
            </w:pPr>
            <w:r w:rsidRPr="000A7851">
              <w:t>адрес участка</w:t>
            </w:r>
          </w:p>
        </w:tc>
        <w:tc>
          <w:tcPr>
            <w:tcW w:w="2126" w:type="dxa"/>
            <w:vMerge w:val="restart"/>
          </w:tcPr>
          <w:p w:rsidR="00A1474B" w:rsidRPr="000A7851" w:rsidRDefault="00A1474B" w:rsidP="004312C5">
            <w:pPr>
              <w:jc w:val="center"/>
            </w:pPr>
            <w:r w:rsidRPr="000A7851">
              <w:t xml:space="preserve">кадастровый номер исходного земельного участка </w:t>
            </w:r>
            <w:r>
              <w:t xml:space="preserve">                   </w:t>
            </w:r>
            <w:r w:rsidRPr="000A7851">
              <w:t>(при наличии)</w:t>
            </w:r>
          </w:p>
        </w:tc>
        <w:tc>
          <w:tcPr>
            <w:tcW w:w="1985" w:type="dxa"/>
            <w:vMerge w:val="restart"/>
          </w:tcPr>
          <w:p w:rsidR="00A1474B" w:rsidRPr="000A7851" w:rsidRDefault="00A1474B" w:rsidP="004312C5">
            <w:pPr>
              <w:jc w:val="center"/>
            </w:pPr>
            <w:r w:rsidRPr="000A7851">
              <w:t>фактическое использование</w:t>
            </w:r>
          </w:p>
        </w:tc>
        <w:tc>
          <w:tcPr>
            <w:tcW w:w="1559" w:type="dxa"/>
            <w:vMerge w:val="restart"/>
          </w:tcPr>
          <w:p w:rsidR="00A1474B" w:rsidRPr="000A7851" w:rsidRDefault="00A1474B" w:rsidP="004312C5">
            <w:pPr>
              <w:jc w:val="center"/>
            </w:pPr>
            <w:r w:rsidRPr="000A7851">
              <w:t>вид разрешенного использования по проекту межевания</w:t>
            </w:r>
          </w:p>
        </w:tc>
        <w:tc>
          <w:tcPr>
            <w:tcW w:w="1276" w:type="dxa"/>
            <w:vMerge w:val="restart"/>
          </w:tcPr>
          <w:p w:rsidR="00A1474B" w:rsidRPr="000A7851" w:rsidRDefault="00A1474B" w:rsidP="004312C5">
            <w:pPr>
              <w:jc w:val="center"/>
            </w:pPr>
            <w:r w:rsidRPr="000A7851">
              <w:t>возможные способы образования</w:t>
            </w:r>
          </w:p>
        </w:tc>
        <w:tc>
          <w:tcPr>
            <w:tcW w:w="850" w:type="dxa"/>
            <w:vMerge w:val="restart"/>
          </w:tcPr>
          <w:p w:rsidR="00A1474B" w:rsidRPr="000A7851" w:rsidRDefault="00A1474B" w:rsidP="004312C5">
            <w:pPr>
              <w:jc w:val="center"/>
            </w:pPr>
            <w:r w:rsidRPr="000A7851">
              <w:t>примечание</w:t>
            </w:r>
          </w:p>
        </w:tc>
      </w:tr>
      <w:tr w:rsidR="00A1474B" w:rsidRPr="005D02CD" w:rsidTr="00A1474B">
        <w:trPr>
          <w:trHeight w:val="1186"/>
        </w:trPr>
        <w:tc>
          <w:tcPr>
            <w:tcW w:w="425" w:type="dxa"/>
            <w:vMerge/>
          </w:tcPr>
          <w:p w:rsidR="00A1474B" w:rsidRPr="005D02CD" w:rsidRDefault="00A1474B" w:rsidP="004312C5">
            <w:pPr>
              <w:rPr>
                <w:sz w:val="18"/>
                <w:szCs w:val="18"/>
              </w:rPr>
            </w:pPr>
          </w:p>
        </w:tc>
        <w:tc>
          <w:tcPr>
            <w:tcW w:w="1832" w:type="dxa"/>
            <w:vMerge/>
          </w:tcPr>
          <w:p w:rsidR="00A1474B" w:rsidRPr="005D02CD" w:rsidRDefault="00A1474B" w:rsidP="004312C5">
            <w:pPr>
              <w:rPr>
                <w:sz w:val="18"/>
                <w:szCs w:val="18"/>
              </w:rPr>
            </w:pPr>
          </w:p>
        </w:tc>
        <w:tc>
          <w:tcPr>
            <w:tcW w:w="1003" w:type="dxa"/>
          </w:tcPr>
          <w:p w:rsidR="00A1474B" w:rsidRPr="000A7851" w:rsidRDefault="00A1474B" w:rsidP="004312C5">
            <w:pPr>
              <w:jc w:val="center"/>
            </w:pPr>
            <w:r>
              <w:t>суще</w:t>
            </w:r>
            <w:r w:rsidRPr="000A7851">
              <w:t>ству-</w:t>
            </w:r>
            <w:proofErr w:type="spellStart"/>
            <w:r w:rsidRPr="000A7851">
              <w:t>ющая</w:t>
            </w:r>
            <w:proofErr w:type="spellEnd"/>
          </w:p>
        </w:tc>
        <w:tc>
          <w:tcPr>
            <w:tcW w:w="1134" w:type="dxa"/>
          </w:tcPr>
          <w:p w:rsidR="00A1474B" w:rsidRPr="000A7851" w:rsidRDefault="00A1474B" w:rsidP="004312C5">
            <w:pPr>
              <w:ind w:left="-97" w:right="-116"/>
              <w:jc w:val="center"/>
              <w:rPr>
                <w:spacing w:val="-6"/>
              </w:rPr>
            </w:pPr>
            <w:r>
              <w:rPr>
                <w:spacing w:val="-6"/>
              </w:rPr>
              <w:t xml:space="preserve"> расчетная</w:t>
            </w:r>
          </w:p>
          <w:p w:rsidR="00A1474B" w:rsidRPr="000A7851" w:rsidRDefault="00A1474B" w:rsidP="004312C5">
            <w:pPr>
              <w:jc w:val="center"/>
            </w:pPr>
          </w:p>
        </w:tc>
        <w:tc>
          <w:tcPr>
            <w:tcW w:w="1134" w:type="dxa"/>
          </w:tcPr>
          <w:p w:rsidR="00A1474B" w:rsidRPr="000A7851" w:rsidRDefault="00A1474B" w:rsidP="004312C5">
            <w:pPr>
              <w:ind w:left="-109" w:right="-105"/>
              <w:jc w:val="center"/>
              <w:rPr>
                <w:spacing w:val="-4"/>
              </w:rPr>
            </w:pPr>
            <w:r w:rsidRPr="000A7851">
              <w:rPr>
                <w:spacing w:val="-4"/>
              </w:rPr>
              <w:t>проектная</w:t>
            </w:r>
          </w:p>
        </w:tc>
        <w:tc>
          <w:tcPr>
            <w:tcW w:w="1985" w:type="dxa"/>
            <w:vMerge/>
          </w:tcPr>
          <w:p w:rsidR="00A1474B" w:rsidRPr="005D02CD" w:rsidRDefault="00A1474B" w:rsidP="004312C5">
            <w:pPr>
              <w:rPr>
                <w:sz w:val="18"/>
                <w:szCs w:val="18"/>
              </w:rPr>
            </w:pPr>
          </w:p>
        </w:tc>
        <w:tc>
          <w:tcPr>
            <w:tcW w:w="2126" w:type="dxa"/>
            <w:vMerge/>
          </w:tcPr>
          <w:p w:rsidR="00A1474B" w:rsidRPr="005D02CD" w:rsidRDefault="00A1474B" w:rsidP="004312C5">
            <w:pPr>
              <w:rPr>
                <w:sz w:val="18"/>
                <w:szCs w:val="18"/>
              </w:rPr>
            </w:pPr>
          </w:p>
        </w:tc>
        <w:tc>
          <w:tcPr>
            <w:tcW w:w="1985" w:type="dxa"/>
            <w:vMerge/>
          </w:tcPr>
          <w:p w:rsidR="00A1474B" w:rsidRPr="005D02CD" w:rsidRDefault="00A1474B" w:rsidP="004312C5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vMerge/>
          </w:tcPr>
          <w:p w:rsidR="00A1474B" w:rsidRPr="005D02CD" w:rsidRDefault="00A1474B" w:rsidP="004312C5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vMerge/>
          </w:tcPr>
          <w:p w:rsidR="00A1474B" w:rsidRPr="005D02CD" w:rsidRDefault="00A1474B" w:rsidP="004312C5">
            <w:pPr>
              <w:rPr>
                <w:sz w:val="18"/>
                <w:szCs w:val="18"/>
              </w:rPr>
            </w:pPr>
          </w:p>
        </w:tc>
        <w:tc>
          <w:tcPr>
            <w:tcW w:w="850" w:type="dxa"/>
            <w:vMerge/>
            <w:vAlign w:val="center"/>
          </w:tcPr>
          <w:p w:rsidR="00A1474B" w:rsidRPr="005D02CD" w:rsidRDefault="00A1474B" w:rsidP="004312C5">
            <w:pPr>
              <w:rPr>
                <w:sz w:val="18"/>
                <w:szCs w:val="18"/>
              </w:rPr>
            </w:pPr>
          </w:p>
        </w:tc>
      </w:tr>
      <w:tr w:rsidR="00A1474B" w:rsidRPr="005D02CD" w:rsidTr="00A1474B">
        <w:trPr>
          <w:trHeight w:val="269"/>
        </w:trPr>
        <w:tc>
          <w:tcPr>
            <w:tcW w:w="425" w:type="dxa"/>
          </w:tcPr>
          <w:p w:rsidR="00A1474B" w:rsidRPr="000943ED" w:rsidRDefault="00A1474B" w:rsidP="004312C5">
            <w:r w:rsidRPr="000943ED">
              <w:t>1</w:t>
            </w:r>
          </w:p>
        </w:tc>
        <w:tc>
          <w:tcPr>
            <w:tcW w:w="1832" w:type="dxa"/>
            <w:noWrap/>
          </w:tcPr>
          <w:p w:rsidR="00A1474B" w:rsidRPr="000943ED" w:rsidRDefault="00A1474B" w:rsidP="004312C5">
            <w:r w:rsidRPr="000943ED">
              <w:t>:ЗУ2.13-8</w:t>
            </w:r>
          </w:p>
        </w:tc>
        <w:tc>
          <w:tcPr>
            <w:tcW w:w="1003" w:type="dxa"/>
          </w:tcPr>
          <w:p w:rsidR="00A1474B" w:rsidRPr="000943ED" w:rsidRDefault="00A1474B" w:rsidP="004312C5">
            <w:pPr>
              <w:jc w:val="center"/>
            </w:pPr>
            <w:r w:rsidRPr="000943ED">
              <w:t>990</w:t>
            </w:r>
          </w:p>
        </w:tc>
        <w:tc>
          <w:tcPr>
            <w:tcW w:w="1134" w:type="dxa"/>
          </w:tcPr>
          <w:p w:rsidR="00A1474B" w:rsidRPr="000943ED" w:rsidRDefault="00A1474B" w:rsidP="004312C5">
            <w:pPr>
              <w:jc w:val="center"/>
            </w:pPr>
            <w:r>
              <w:t>-</w:t>
            </w:r>
          </w:p>
        </w:tc>
        <w:tc>
          <w:tcPr>
            <w:tcW w:w="1134" w:type="dxa"/>
          </w:tcPr>
          <w:p w:rsidR="00A1474B" w:rsidRPr="000943ED" w:rsidRDefault="00A1474B" w:rsidP="004312C5">
            <w:pPr>
              <w:jc w:val="center"/>
            </w:pPr>
            <w:r>
              <w:t>1 121</w:t>
            </w:r>
          </w:p>
        </w:tc>
        <w:tc>
          <w:tcPr>
            <w:tcW w:w="1985" w:type="dxa"/>
          </w:tcPr>
          <w:p w:rsidR="00A1474B" w:rsidRPr="000943ED" w:rsidRDefault="00A1474B" w:rsidP="004312C5">
            <w:r w:rsidRPr="000943ED">
              <w:t>Ханты-Мансийский автономный округ – Югра, г</w:t>
            </w:r>
            <w:r>
              <w:t xml:space="preserve">ород </w:t>
            </w:r>
            <w:r w:rsidRPr="000943ED">
              <w:t>Сургут</w:t>
            </w:r>
            <w:r>
              <w:t>, улица Пионерская, участок № 19</w:t>
            </w:r>
          </w:p>
        </w:tc>
        <w:tc>
          <w:tcPr>
            <w:tcW w:w="2126" w:type="dxa"/>
          </w:tcPr>
          <w:p w:rsidR="00A1474B" w:rsidRPr="000943ED" w:rsidRDefault="00A1474B" w:rsidP="004312C5">
            <w:r w:rsidRPr="000943ED">
              <w:t>86:10:0101050:525</w:t>
            </w:r>
          </w:p>
        </w:tc>
        <w:tc>
          <w:tcPr>
            <w:tcW w:w="1985" w:type="dxa"/>
          </w:tcPr>
          <w:p w:rsidR="00A1474B" w:rsidRPr="000943ED" w:rsidRDefault="00A1474B" w:rsidP="004312C5">
            <w:pPr>
              <w:tabs>
                <w:tab w:val="right" w:pos="9923"/>
              </w:tabs>
              <w:suppressAutoHyphens/>
              <w:autoSpaceDE w:val="0"/>
            </w:pPr>
            <w:r w:rsidRPr="000943ED">
              <w:t>для индивидуального жилищного строительства</w:t>
            </w:r>
          </w:p>
          <w:p w:rsidR="00A1474B" w:rsidRPr="000943ED" w:rsidRDefault="00A1474B" w:rsidP="004312C5">
            <w:r>
              <w:t>(к</w:t>
            </w:r>
            <w:r w:rsidRPr="000943ED">
              <w:t>од 2.1</w:t>
            </w:r>
            <w:r>
              <w:t>)</w:t>
            </w:r>
          </w:p>
        </w:tc>
        <w:tc>
          <w:tcPr>
            <w:tcW w:w="1559" w:type="dxa"/>
          </w:tcPr>
          <w:p w:rsidR="00A1474B" w:rsidRPr="000943ED" w:rsidRDefault="00A1474B" w:rsidP="004312C5">
            <w:r w:rsidRPr="000943ED">
              <w:t>для индивидуального жилищного строительства</w:t>
            </w:r>
          </w:p>
          <w:p w:rsidR="00A1474B" w:rsidRPr="000943ED" w:rsidRDefault="00A1474B" w:rsidP="004312C5">
            <w:r>
              <w:t>(к</w:t>
            </w:r>
            <w:r w:rsidRPr="000943ED">
              <w:t>од 2.1</w:t>
            </w:r>
            <w:r>
              <w:t>)</w:t>
            </w:r>
          </w:p>
        </w:tc>
        <w:tc>
          <w:tcPr>
            <w:tcW w:w="1276" w:type="dxa"/>
          </w:tcPr>
          <w:p w:rsidR="00A1474B" w:rsidRPr="000943ED" w:rsidRDefault="00A1474B" w:rsidP="004312C5">
            <w:r>
              <w:t>п</w:t>
            </w:r>
            <w:r w:rsidRPr="000943ED">
              <w:t>ерераспределение земельного участка 86:10:0101050:525 и земель, находящихся в государственной или муниципальной собственности</w:t>
            </w:r>
          </w:p>
        </w:tc>
        <w:tc>
          <w:tcPr>
            <w:tcW w:w="850" w:type="dxa"/>
          </w:tcPr>
          <w:p w:rsidR="00A1474B" w:rsidRPr="000943ED" w:rsidRDefault="00A1474B" w:rsidP="004312C5"/>
        </w:tc>
      </w:tr>
    </w:tbl>
    <w:p w:rsidR="00A1474B" w:rsidRDefault="00A1474B"/>
    <w:p w:rsidR="00A1474B" w:rsidRDefault="00A1474B"/>
    <w:p w:rsidR="00A1474B" w:rsidRDefault="00A1474B"/>
    <w:p w:rsidR="00A1474B" w:rsidRDefault="00A1474B" w:rsidP="00A1474B">
      <w:pPr>
        <w:jc w:val="both"/>
      </w:pPr>
      <w:r>
        <w:lastRenderedPageBreak/>
        <w:t>Внесение</w:t>
      </w:r>
      <w:r w:rsidRPr="007645A3">
        <w:t xml:space="preserve"> изменений в проект планировки и проект межевания территории «Застройка микрорайона № 35 в городе Сургуте. Корректировка», утвержденные постановлением Администрации города   от 24.07.2009 № 2869 «Об утверждении проекта планировки и проекта межевания территории «Застройка микрорайона № 35 в городе Сургуте. Корректировка» (с изменениями от 08.04.2020 № 2329, 14.12.2022 № 10204, 28.09.2023 № 4649) в части приведения в соответствие с единым документом территориального планирования и градостроительного зонирования муниципального образования городской округ Сургут Ханты-Мансий</w:t>
      </w:r>
      <w:r>
        <w:t>ского автономного округа – Югры</w:t>
      </w:r>
      <w:r>
        <w:t>.</w:t>
      </w:r>
    </w:p>
    <w:p w:rsidR="00A1474B" w:rsidRDefault="00A1474B"/>
    <w:p w:rsidR="00A1474B" w:rsidRDefault="00E824FE">
      <w:r>
        <w:rPr>
          <w:noProof/>
        </w:rPr>
        <w:drawing>
          <wp:inline distT="0" distB="0" distL="0" distR="0" wp14:anchorId="18DA4465" wp14:editId="313AD996">
            <wp:extent cx="7960602" cy="4352925"/>
            <wp:effectExtent l="0" t="0" r="254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963636" cy="4354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24FE" w:rsidRDefault="00E824FE">
      <w:r>
        <w:rPr>
          <w:noProof/>
        </w:rPr>
        <w:lastRenderedPageBreak/>
        <w:drawing>
          <wp:inline distT="0" distB="0" distL="0" distR="0" wp14:anchorId="23918658" wp14:editId="3A0B9935">
            <wp:extent cx="9251950" cy="5713730"/>
            <wp:effectExtent l="0" t="0" r="6350" b="127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713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1474B" w:rsidRDefault="00A1474B"/>
    <w:p w:rsidR="00E824FE" w:rsidRDefault="00E824FE">
      <w:r>
        <w:rPr>
          <w:noProof/>
        </w:rPr>
        <w:lastRenderedPageBreak/>
        <w:drawing>
          <wp:inline distT="0" distB="0" distL="0" distR="0" wp14:anchorId="18284815" wp14:editId="065192B3">
            <wp:extent cx="7134225" cy="5810105"/>
            <wp:effectExtent l="0" t="0" r="0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141175" cy="5815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24FE" w:rsidRDefault="00E824FE">
      <w:r>
        <w:rPr>
          <w:noProof/>
        </w:rPr>
        <w:lastRenderedPageBreak/>
        <w:drawing>
          <wp:inline distT="0" distB="0" distL="0" distR="0" wp14:anchorId="3F777282" wp14:editId="3EF3FFC8">
            <wp:extent cx="9251950" cy="4208145"/>
            <wp:effectExtent l="0" t="0" r="6350" b="190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4208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24FE" w:rsidRDefault="00E824FE"/>
    <w:sectPr w:rsidR="00E824FE" w:rsidSect="00DF3131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427E"/>
    <w:rsid w:val="00427044"/>
    <w:rsid w:val="006737D4"/>
    <w:rsid w:val="00942F31"/>
    <w:rsid w:val="00A1474B"/>
    <w:rsid w:val="00A754DA"/>
    <w:rsid w:val="00B2427E"/>
    <w:rsid w:val="00CD2952"/>
    <w:rsid w:val="00CF0C1B"/>
    <w:rsid w:val="00DF3131"/>
    <w:rsid w:val="00E824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24D670"/>
  <w15:chartTrackingRefBased/>
  <w15:docId w15:val="{1C795E59-DC12-4314-86E8-8C892AD905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F31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8</Pages>
  <Words>341</Words>
  <Characters>1950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Левкина Елена Сергеевна</dc:creator>
  <cp:keywords/>
  <dc:description/>
  <cp:lastModifiedBy>Левкина Елена Сергеевна</cp:lastModifiedBy>
  <cp:revision>7</cp:revision>
  <dcterms:created xsi:type="dcterms:W3CDTF">2025-06-23T05:29:00Z</dcterms:created>
  <dcterms:modified xsi:type="dcterms:W3CDTF">2025-06-26T06:02:00Z</dcterms:modified>
</cp:coreProperties>
</file>