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FD" w:rsidRDefault="003B7371" w:rsidP="00FC3626">
      <w:pPr>
        <w:tabs>
          <w:tab w:val="left" w:pos="11865"/>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rsidR="00FC3626" w:rsidRDefault="00FC3626" w:rsidP="00FC3626">
      <w:pPr>
        <w:tabs>
          <w:tab w:val="left" w:pos="11865"/>
        </w:tabs>
        <w:spacing w:after="0" w:line="240" w:lineRule="auto"/>
        <w:jc w:val="both"/>
        <w:rPr>
          <w:rFonts w:ascii="Times New Roman" w:eastAsia="Times New Roman" w:hAnsi="Times New Roman" w:cs="Times New Roman"/>
          <w:sz w:val="18"/>
          <w:szCs w:val="18"/>
          <w:lang w:eastAsia="ru-RU"/>
        </w:rPr>
      </w:pPr>
    </w:p>
    <w:p w:rsidR="00654185" w:rsidRDefault="00654185" w:rsidP="00654185">
      <w:pPr>
        <w:tabs>
          <w:tab w:val="left" w:pos="10710"/>
        </w:tabs>
        <w:spacing w:after="0" w:line="240" w:lineRule="auto"/>
        <w:jc w:val="right"/>
        <w:rPr>
          <w:b/>
          <w:noProof/>
          <w:sz w:val="28"/>
          <w:lang w:eastAsia="ru-RU"/>
        </w:rPr>
      </w:pPr>
      <w:r>
        <w:rPr>
          <w:b/>
          <w:noProof/>
          <w:sz w:val="28"/>
          <w:lang w:eastAsia="ru-RU"/>
        </w:rPr>
        <w:t>УТВЕРЖДАЮ:</w:t>
      </w:r>
    </w:p>
    <w:p w:rsidR="00654185" w:rsidRDefault="00654185" w:rsidP="00654185">
      <w:pPr>
        <w:tabs>
          <w:tab w:val="left" w:pos="10710"/>
        </w:tabs>
        <w:spacing w:after="0" w:line="240" w:lineRule="auto"/>
        <w:jc w:val="right"/>
        <w:rPr>
          <w:b/>
          <w:noProof/>
          <w:sz w:val="28"/>
          <w:lang w:eastAsia="ru-RU"/>
        </w:rPr>
      </w:pPr>
      <w:r>
        <w:rPr>
          <w:b/>
          <w:noProof/>
          <w:sz w:val="28"/>
          <w:lang w:eastAsia="ru-RU"/>
        </w:rPr>
        <w:t xml:space="preserve">Директор </w:t>
      </w:r>
    </w:p>
    <w:p w:rsidR="00FC3626" w:rsidRPr="00654185" w:rsidRDefault="00654185" w:rsidP="00654185">
      <w:pPr>
        <w:tabs>
          <w:tab w:val="left" w:pos="10710"/>
        </w:tabs>
        <w:spacing w:after="0" w:line="240" w:lineRule="auto"/>
        <w:jc w:val="right"/>
        <w:rPr>
          <w:b/>
          <w:noProof/>
          <w:sz w:val="28"/>
          <w:lang w:eastAsia="ru-RU"/>
        </w:rPr>
      </w:pPr>
      <w:r>
        <w:rPr>
          <w:b/>
          <w:noProof/>
          <w:sz w:val="28"/>
          <w:lang w:eastAsia="ru-RU"/>
        </w:rPr>
        <w:t>АО Горремстрой</w:t>
      </w:r>
    </w:p>
    <w:p w:rsidR="00794AB6" w:rsidRDefault="00654185" w:rsidP="00654185">
      <w:pPr>
        <w:spacing w:after="0" w:line="240" w:lineRule="auto"/>
        <w:jc w:val="right"/>
        <w:rPr>
          <w:rFonts w:eastAsia="Times New Roman" w:cs="Times New Roman"/>
          <w:b/>
          <w:sz w:val="28"/>
          <w:szCs w:val="28"/>
          <w:lang w:eastAsia="ru-RU"/>
        </w:rPr>
      </w:pPr>
      <w:r w:rsidRPr="00654185">
        <w:rPr>
          <w:rFonts w:eastAsia="Times New Roman" w:cs="Times New Roman"/>
          <w:b/>
          <w:sz w:val="28"/>
          <w:szCs w:val="28"/>
          <w:lang w:eastAsia="ru-RU"/>
        </w:rPr>
        <w:t>А.М.Ерохов</w:t>
      </w:r>
    </w:p>
    <w:p w:rsidR="00654185" w:rsidRPr="00654185" w:rsidRDefault="00654185" w:rsidP="00654185">
      <w:pPr>
        <w:spacing w:after="0" w:line="240" w:lineRule="auto"/>
        <w:jc w:val="right"/>
        <w:rPr>
          <w:rFonts w:eastAsia="Times New Roman" w:cs="Times New Roman"/>
          <w:b/>
          <w:sz w:val="28"/>
          <w:szCs w:val="28"/>
          <w:lang w:eastAsia="ru-RU"/>
        </w:rPr>
      </w:pPr>
      <w:r>
        <w:rPr>
          <w:rFonts w:eastAsia="Times New Roman" w:cs="Times New Roman"/>
          <w:b/>
          <w:sz w:val="28"/>
          <w:szCs w:val="28"/>
          <w:lang w:eastAsia="ru-RU"/>
        </w:rPr>
        <w:t>"_____"____________2025г.</w:t>
      </w:r>
    </w:p>
    <w:p w:rsidR="00192E4D" w:rsidRPr="00794AB6" w:rsidRDefault="00192E4D" w:rsidP="00F75C6C">
      <w:pPr>
        <w:spacing w:after="0" w:line="240" w:lineRule="auto"/>
        <w:rPr>
          <w:rFonts w:ascii="Times New Roman" w:eastAsia="Times New Roman" w:hAnsi="Times New Roman" w:cs="Times New Roman"/>
          <w:b/>
          <w:sz w:val="24"/>
          <w:szCs w:val="24"/>
          <w:lang w:eastAsia="ru-RU"/>
        </w:rPr>
      </w:pPr>
    </w:p>
    <w:p w:rsidR="00654185" w:rsidRPr="00D60156" w:rsidRDefault="00654185" w:rsidP="00192E4D">
      <w:pPr>
        <w:spacing w:after="0" w:line="240" w:lineRule="auto"/>
        <w:jc w:val="center"/>
        <w:rPr>
          <w:rFonts w:eastAsia="Times New Roman" w:cs="Times New Roman"/>
          <w:b/>
          <w:sz w:val="28"/>
          <w:szCs w:val="28"/>
          <w:lang w:eastAsia="ru-RU"/>
        </w:rPr>
      </w:pPr>
    </w:p>
    <w:p w:rsidR="00794AB6" w:rsidRPr="00D60156" w:rsidRDefault="00F44BF1" w:rsidP="00192E4D">
      <w:pPr>
        <w:spacing w:after="0" w:line="240" w:lineRule="auto"/>
        <w:jc w:val="center"/>
        <w:rPr>
          <w:rFonts w:eastAsia="Times New Roman" w:cs="Times New Roman"/>
          <w:b/>
          <w:sz w:val="28"/>
          <w:szCs w:val="28"/>
          <w:lang w:eastAsia="ru-RU"/>
        </w:rPr>
      </w:pPr>
      <w:r w:rsidRPr="00D60156">
        <w:rPr>
          <w:rFonts w:eastAsia="Times New Roman" w:cs="Times New Roman"/>
          <w:b/>
          <w:sz w:val="28"/>
          <w:szCs w:val="28"/>
          <w:lang w:eastAsia="ru-RU"/>
        </w:rPr>
        <w:t>План</w:t>
      </w:r>
      <w:r w:rsidR="00654185" w:rsidRPr="00D60156">
        <w:rPr>
          <w:rFonts w:eastAsia="Times New Roman" w:cs="Times New Roman"/>
          <w:b/>
          <w:sz w:val="28"/>
          <w:szCs w:val="28"/>
          <w:lang w:eastAsia="ru-RU"/>
        </w:rPr>
        <w:t xml:space="preserve"> </w:t>
      </w:r>
      <w:r w:rsidR="00794AB6" w:rsidRPr="00D60156">
        <w:rPr>
          <w:rFonts w:eastAsia="Times New Roman" w:cs="Times New Roman"/>
          <w:b/>
          <w:sz w:val="28"/>
          <w:szCs w:val="28"/>
          <w:lang w:eastAsia="ru-RU"/>
        </w:rPr>
        <w:t>подготовк</w:t>
      </w:r>
      <w:r w:rsidRPr="00D60156">
        <w:rPr>
          <w:rFonts w:eastAsia="Times New Roman" w:cs="Times New Roman"/>
          <w:b/>
          <w:sz w:val="28"/>
          <w:szCs w:val="28"/>
          <w:lang w:eastAsia="ru-RU"/>
        </w:rPr>
        <w:t>и</w:t>
      </w:r>
      <w:r w:rsidR="00794AB6" w:rsidRPr="00D60156">
        <w:rPr>
          <w:rFonts w:eastAsia="Times New Roman" w:cs="Times New Roman"/>
          <w:b/>
          <w:sz w:val="28"/>
          <w:szCs w:val="28"/>
          <w:lang w:eastAsia="ru-RU"/>
        </w:rPr>
        <w:t xml:space="preserve"> к отопительному периоду</w:t>
      </w:r>
      <w:r w:rsidR="00D12B04" w:rsidRPr="00D60156">
        <w:rPr>
          <w:rFonts w:eastAsia="Times New Roman" w:cs="Times New Roman"/>
          <w:b/>
          <w:sz w:val="28"/>
          <w:szCs w:val="28"/>
          <w:lang w:eastAsia="ru-RU"/>
        </w:rPr>
        <w:t xml:space="preserve"> 2025-2026</w:t>
      </w:r>
      <w:r w:rsidR="00CF03CB" w:rsidRPr="00D60156">
        <w:rPr>
          <w:rFonts w:eastAsia="Times New Roman" w:cs="Times New Roman"/>
          <w:b/>
          <w:sz w:val="28"/>
          <w:szCs w:val="28"/>
          <w:lang w:eastAsia="ru-RU"/>
        </w:rPr>
        <w:t xml:space="preserve"> г.г.</w:t>
      </w:r>
    </w:p>
    <w:p w:rsidR="00192E4D" w:rsidRPr="00BA5FFA" w:rsidRDefault="00192E4D" w:rsidP="00192E4D">
      <w:pPr>
        <w:spacing w:after="0" w:line="240" w:lineRule="auto"/>
        <w:jc w:val="center"/>
        <w:rPr>
          <w:rFonts w:ascii="Times New Roman" w:eastAsia="Times New Roman" w:hAnsi="Times New Roman" w:cs="Times New Roman"/>
          <w:b/>
          <w:lang w:eastAsia="ru-RU"/>
        </w:rPr>
      </w:pPr>
    </w:p>
    <w:p w:rsidR="009A71AC" w:rsidRPr="00D60156" w:rsidRDefault="00DE6384" w:rsidP="009A71AC">
      <w:pPr>
        <w:spacing w:after="0" w:line="240" w:lineRule="auto"/>
        <w:ind w:left="567" w:firstLine="709"/>
        <w:jc w:val="both"/>
        <w:rPr>
          <w:rFonts w:eastAsia="Times New Roman" w:cs="Times New Roman"/>
          <w:lang w:eastAsia="ru-RU"/>
        </w:rPr>
      </w:pPr>
      <w:r w:rsidRPr="00D60156">
        <w:rPr>
          <w:rFonts w:eastAsia="Times New Roman" w:cs="Times New Roman"/>
          <w:lang w:eastAsia="ru-RU"/>
        </w:rPr>
        <w:t>С целью обеспечения безопасного, надежного теплоснабжения и соблюдения установленного режима потребления тепловой энергии и теплоносителя, на основании действующего законодательства  РФ</w:t>
      </w:r>
      <w:r w:rsidR="00EA7185" w:rsidRPr="00D60156">
        <w:rPr>
          <w:rFonts w:eastAsia="Times New Roman" w:cs="Times New Roman"/>
          <w:lang w:eastAsia="ru-RU"/>
        </w:rPr>
        <w:t>(</w:t>
      </w:r>
      <w:r w:rsidR="00EA15FD" w:rsidRPr="00D60156">
        <w:rPr>
          <w:rFonts w:eastAsia="Times New Roman" w:cs="Times New Roman"/>
          <w:lang w:eastAsia="ru-RU"/>
        </w:rPr>
        <w:t>Правила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w:t>
      </w:r>
      <w:r w:rsidR="00472FE6" w:rsidRPr="00D60156">
        <w:rPr>
          <w:rFonts w:eastAsia="Times New Roman" w:cs="Times New Roman"/>
          <w:lang w:eastAsia="ru-RU"/>
        </w:rPr>
        <w:t>234</w:t>
      </w:r>
      <w:r w:rsidR="00EA15FD" w:rsidRPr="00D60156">
        <w:rPr>
          <w:rFonts w:eastAsia="Times New Roman" w:cs="Times New Roman"/>
          <w:lang w:eastAsia="ru-RU"/>
        </w:rPr>
        <w:t xml:space="preserve"> от 13.11.2024</w:t>
      </w:r>
      <w:r w:rsidR="00586E18" w:rsidRPr="00D60156">
        <w:rPr>
          <w:rFonts w:eastAsia="Times New Roman" w:cs="Times New Roman"/>
          <w:lang w:eastAsia="ru-RU"/>
        </w:rPr>
        <w:t>)</w:t>
      </w:r>
      <w:r w:rsidRPr="00D60156">
        <w:rPr>
          <w:rFonts w:eastAsia="Times New Roman" w:cs="Times New Roman"/>
          <w:lang w:eastAsia="ru-RU"/>
        </w:rPr>
        <w:t xml:space="preserve">, договоров теплоснабжения  </w:t>
      </w:r>
      <w:r w:rsidR="00EB26B2" w:rsidRPr="00D60156">
        <w:rPr>
          <w:rFonts w:eastAsia="Times New Roman" w:cs="Times New Roman"/>
          <w:lang w:eastAsia="ru-RU"/>
        </w:rPr>
        <w:t>необходимо</w:t>
      </w:r>
      <w:r w:rsidRPr="00D60156">
        <w:rPr>
          <w:rFonts w:eastAsia="Times New Roman" w:cs="Times New Roman"/>
          <w:lang w:eastAsia="ru-RU"/>
        </w:rPr>
        <w:t xml:space="preserve"> произвести подготовку </w:t>
      </w:r>
      <w:r w:rsidR="00F44BF1" w:rsidRPr="00D60156">
        <w:rPr>
          <w:rFonts w:eastAsia="Times New Roman" w:cs="Times New Roman"/>
          <w:lang w:eastAsia="ru-RU"/>
        </w:rPr>
        <w:t>сл</w:t>
      </w:r>
      <w:r w:rsidR="00EB26B2" w:rsidRPr="00D60156">
        <w:rPr>
          <w:rFonts w:eastAsia="Times New Roman" w:cs="Times New Roman"/>
          <w:lang w:eastAsia="ru-RU"/>
        </w:rPr>
        <w:t xml:space="preserve">едующего оборудования </w:t>
      </w:r>
      <w:r w:rsidR="00F44BF1" w:rsidRPr="00D60156">
        <w:rPr>
          <w:rFonts w:eastAsia="Times New Roman" w:cs="Times New Roman"/>
          <w:lang w:eastAsia="ru-RU"/>
        </w:rPr>
        <w:t>:</w:t>
      </w:r>
      <w:r w:rsidR="00EB26B2" w:rsidRPr="00D60156">
        <w:rPr>
          <w:rFonts w:eastAsia="Times New Roman" w:cs="Times New Roman"/>
          <w:lang w:eastAsia="ru-RU"/>
        </w:rPr>
        <w:t>котельной,</w:t>
      </w:r>
      <w:r w:rsidR="00F44BF1" w:rsidRPr="00D60156">
        <w:rPr>
          <w:rFonts w:eastAsia="Times New Roman" w:cs="Times New Roman"/>
          <w:lang w:eastAsia="ru-RU"/>
        </w:rPr>
        <w:t xml:space="preserve"> </w:t>
      </w:r>
      <w:r w:rsidRPr="00D60156">
        <w:rPr>
          <w:rFonts w:eastAsia="Times New Roman" w:cs="Times New Roman"/>
          <w:lang w:eastAsia="ru-RU"/>
        </w:rPr>
        <w:t>тепловых сетей,</w:t>
      </w:r>
      <w:r w:rsidR="00EB26B2" w:rsidRPr="00D60156">
        <w:rPr>
          <w:rFonts w:eastAsia="Times New Roman" w:cs="Times New Roman"/>
          <w:lang w:eastAsia="ru-RU"/>
        </w:rPr>
        <w:t xml:space="preserve"> </w:t>
      </w:r>
      <w:r w:rsidRPr="00D60156">
        <w:rPr>
          <w:rFonts w:eastAsia="Times New Roman" w:cs="Times New Roman"/>
          <w:lang w:eastAsia="ru-RU"/>
        </w:rPr>
        <w:t>центральных тепловых пунктов (далее-ЦТП), индивидуальных тепловых пунктов (</w:t>
      </w:r>
      <w:r w:rsidR="00214B15" w:rsidRPr="00D60156">
        <w:rPr>
          <w:rFonts w:eastAsia="Times New Roman" w:cs="Times New Roman"/>
          <w:lang w:eastAsia="ru-RU"/>
        </w:rPr>
        <w:t>далее-</w:t>
      </w:r>
      <w:r w:rsidRPr="00D60156">
        <w:rPr>
          <w:rFonts w:eastAsia="Times New Roman" w:cs="Times New Roman"/>
          <w:lang w:eastAsia="ru-RU"/>
        </w:rPr>
        <w:t>ИТП), систем</w:t>
      </w:r>
      <w:r w:rsidR="00EB26B2" w:rsidRPr="00D60156">
        <w:rPr>
          <w:rFonts w:eastAsia="Times New Roman" w:cs="Times New Roman"/>
          <w:lang w:eastAsia="ru-RU"/>
        </w:rPr>
        <w:t xml:space="preserve"> </w:t>
      </w:r>
      <w:r w:rsidRPr="00D60156">
        <w:rPr>
          <w:rFonts w:eastAsia="Times New Roman" w:cs="Times New Roman"/>
          <w:lang w:eastAsia="ru-RU"/>
        </w:rPr>
        <w:t>теплопотребления  к   эксплуатации   в   отопительном  периоде, обеспечив надлежащее техническое состояние и безопасность эксплуатируемых энергетических сетей, приборов и оборудования</w:t>
      </w:r>
      <w:r w:rsidR="003F17BD" w:rsidRPr="00D60156">
        <w:rPr>
          <w:rFonts w:eastAsia="Times New Roman" w:cs="Times New Roman"/>
          <w:lang w:eastAsia="ru-RU"/>
        </w:rPr>
        <w:t xml:space="preserve">, расположенного по адресу: </w:t>
      </w:r>
      <w:r w:rsidR="003F17BD" w:rsidRPr="00D60156">
        <w:rPr>
          <w:rFonts w:eastAsia="Times New Roman" w:cs="Times New Roman"/>
          <w:b/>
          <w:lang w:eastAsia="ru-RU"/>
        </w:rPr>
        <w:t>ХМАО- Югра, г.Сур</w:t>
      </w:r>
      <w:r w:rsidR="0019001E" w:rsidRPr="00D60156">
        <w:rPr>
          <w:rFonts w:eastAsia="Times New Roman" w:cs="Times New Roman"/>
          <w:b/>
          <w:lang w:eastAsia="ru-RU"/>
        </w:rPr>
        <w:t>гут, Нефтеюганское шоссе</w:t>
      </w:r>
      <w:r w:rsidR="003F17BD" w:rsidRPr="00D60156">
        <w:rPr>
          <w:rFonts w:eastAsia="Times New Roman" w:cs="Times New Roman"/>
          <w:b/>
          <w:lang w:eastAsia="ru-RU"/>
        </w:rPr>
        <w:t xml:space="preserve"> 21, АО Горремстрой</w:t>
      </w:r>
      <w:r w:rsidR="003F17BD" w:rsidRPr="00D60156">
        <w:rPr>
          <w:rFonts w:eastAsia="Times New Roman" w:cs="Times New Roman"/>
          <w:lang w:eastAsia="ru-RU"/>
        </w:rPr>
        <w:t>.</w:t>
      </w:r>
      <w:r w:rsidR="00EB26B2" w:rsidRPr="00D60156">
        <w:rPr>
          <w:rFonts w:eastAsia="Times New Roman" w:cs="Times New Roman"/>
          <w:lang w:eastAsia="ru-RU"/>
        </w:rPr>
        <w:t xml:space="preserve"> </w:t>
      </w:r>
      <w:r w:rsidR="00EB26B2" w:rsidRPr="00D60156">
        <w:rPr>
          <w:rFonts w:cs="Times New Roman"/>
        </w:rPr>
        <w:t xml:space="preserve">Для этого </w:t>
      </w:r>
      <w:r w:rsidR="003F77E2" w:rsidRPr="00D60156">
        <w:rPr>
          <w:rFonts w:cs="Times New Roman"/>
        </w:rPr>
        <w:t xml:space="preserve"> необходимо в</w:t>
      </w:r>
      <w:r w:rsidR="003F77E2" w:rsidRPr="00D60156">
        <w:rPr>
          <w:rFonts w:eastAsia="Times New Roman" w:cs="Times New Roman"/>
          <w:lang w:eastAsia="ru-RU"/>
        </w:rPr>
        <w:t xml:space="preserve">ыполнить в </w:t>
      </w:r>
      <w:r w:rsidR="004B4BA7" w:rsidRPr="00D60156">
        <w:rPr>
          <w:rFonts w:eastAsia="Times New Roman" w:cs="Times New Roman"/>
          <w:lang w:eastAsia="ru-RU"/>
        </w:rPr>
        <w:t xml:space="preserve">установленный </w:t>
      </w:r>
      <w:r w:rsidR="003F77E2" w:rsidRPr="00D60156">
        <w:rPr>
          <w:rFonts w:eastAsia="Times New Roman" w:cs="Times New Roman"/>
          <w:lang w:eastAsia="ru-RU"/>
        </w:rPr>
        <w:t>срок следующий комплекс мероприятий:</w:t>
      </w:r>
    </w:p>
    <w:p w:rsidR="00192E4D" w:rsidRPr="00D60156" w:rsidRDefault="00192E4D" w:rsidP="009A71AC">
      <w:pPr>
        <w:spacing w:after="0" w:line="240" w:lineRule="auto"/>
        <w:ind w:left="567" w:firstLine="709"/>
        <w:jc w:val="both"/>
        <w:rPr>
          <w:rFonts w:eastAsia="Times New Roman" w:cs="Times New Roman"/>
          <w:lang w:eastAsia="ru-RU"/>
        </w:rPr>
      </w:pPr>
    </w:p>
    <w:tbl>
      <w:tblPr>
        <w:tblStyle w:val="a8"/>
        <w:tblW w:w="0" w:type="auto"/>
        <w:tblLook w:val="04A0"/>
      </w:tblPr>
      <w:tblGrid>
        <w:gridCol w:w="620"/>
        <w:gridCol w:w="4213"/>
        <w:gridCol w:w="2157"/>
        <w:gridCol w:w="5121"/>
        <w:gridCol w:w="4149"/>
      </w:tblGrid>
      <w:tr w:rsidR="00FC3626" w:rsidRPr="00D60156" w:rsidTr="00FC3626">
        <w:trPr>
          <w:trHeight w:val="494"/>
        </w:trPr>
        <w:tc>
          <w:tcPr>
            <w:tcW w:w="620" w:type="dxa"/>
          </w:tcPr>
          <w:p w:rsidR="00FC3626" w:rsidRPr="00D60156" w:rsidRDefault="00FC3626" w:rsidP="00EA15FD">
            <w:pPr>
              <w:rPr>
                <w:rFonts w:eastAsia="Times New Roman" w:cs="Times New Roman"/>
                <w:lang w:eastAsia="ru-RU"/>
              </w:rPr>
            </w:pPr>
            <w:r w:rsidRPr="00D60156">
              <w:rPr>
                <w:rFonts w:eastAsia="Times New Roman" w:cs="Times New Roman"/>
                <w:lang w:eastAsia="ru-RU"/>
              </w:rPr>
              <w:t>№ п/п</w:t>
            </w:r>
          </w:p>
        </w:tc>
        <w:tc>
          <w:tcPr>
            <w:tcW w:w="4213" w:type="dxa"/>
          </w:tcPr>
          <w:p w:rsidR="00FC3626" w:rsidRPr="00D60156" w:rsidRDefault="00FC3626" w:rsidP="00EA15FD">
            <w:pPr>
              <w:rPr>
                <w:rFonts w:eastAsia="Times New Roman" w:cs="Times New Roman"/>
                <w:lang w:eastAsia="ru-RU"/>
              </w:rPr>
            </w:pPr>
            <w:r w:rsidRPr="00D60156">
              <w:rPr>
                <w:rFonts w:eastAsia="Times New Roman" w:cs="Times New Roman"/>
                <w:lang w:eastAsia="ru-RU"/>
              </w:rPr>
              <w:t>Организационные и технические мероприятия</w:t>
            </w:r>
          </w:p>
        </w:tc>
        <w:tc>
          <w:tcPr>
            <w:tcW w:w="2157" w:type="dxa"/>
          </w:tcPr>
          <w:p w:rsidR="00FC3626" w:rsidRPr="00D60156" w:rsidRDefault="00FC3626" w:rsidP="00EA15FD">
            <w:pPr>
              <w:rPr>
                <w:rFonts w:eastAsia="Times New Roman" w:cs="Times New Roman"/>
                <w:lang w:eastAsia="ru-RU"/>
              </w:rPr>
            </w:pPr>
            <w:r w:rsidRPr="00D60156">
              <w:rPr>
                <w:rFonts w:eastAsia="Times New Roman" w:cs="Times New Roman"/>
                <w:lang w:eastAsia="ru-RU"/>
              </w:rPr>
              <w:t>Срок выполнения мероприятий</w:t>
            </w:r>
          </w:p>
        </w:tc>
        <w:tc>
          <w:tcPr>
            <w:tcW w:w="5121" w:type="dxa"/>
          </w:tcPr>
          <w:p w:rsidR="00FC3626" w:rsidRPr="00D60156" w:rsidRDefault="0032477A" w:rsidP="00EA15FD">
            <w:pPr>
              <w:rPr>
                <w:rFonts w:eastAsia="Times New Roman" w:cs="Times New Roman"/>
                <w:lang w:eastAsia="ru-RU"/>
              </w:rPr>
            </w:pPr>
            <w:r w:rsidRPr="00D60156">
              <w:rPr>
                <w:rFonts w:eastAsia="Times New Roman" w:cs="Times New Roman"/>
                <w:lang w:eastAsia="ru-RU"/>
              </w:rPr>
              <w:t>Результат</w:t>
            </w:r>
          </w:p>
        </w:tc>
        <w:tc>
          <w:tcPr>
            <w:tcW w:w="4149" w:type="dxa"/>
          </w:tcPr>
          <w:p w:rsidR="00FC3626" w:rsidRPr="00D60156" w:rsidRDefault="00FC3626" w:rsidP="00EA15FD">
            <w:pPr>
              <w:rPr>
                <w:rFonts w:eastAsia="Times New Roman" w:cs="Times New Roman"/>
                <w:lang w:eastAsia="ru-RU"/>
              </w:rPr>
            </w:pPr>
            <w:r w:rsidRPr="00D60156">
              <w:rPr>
                <w:rFonts w:eastAsia="Times New Roman" w:cs="Times New Roman"/>
                <w:lang w:eastAsia="ru-RU"/>
              </w:rPr>
              <w:t>Ссылка на нормативный документ</w:t>
            </w:r>
          </w:p>
        </w:tc>
      </w:tr>
      <w:tr w:rsidR="00FC3626" w:rsidRPr="00D60156" w:rsidTr="00FC3626">
        <w:trPr>
          <w:trHeight w:val="1017"/>
        </w:trPr>
        <w:tc>
          <w:tcPr>
            <w:tcW w:w="620" w:type="dxa"/>
          </w:tcPr>
          <w:p w:rsidR="00FC3626" w:rsidRPr="00D60156" w:rsidRDefault="00FC3626" w:rsidP="00BF6775">
            <w:pPr>
              <w:jc w:val="both"/>
              <w:rPr>
                <w:rFonts w:eastAsia="Times New Roman" w:cs="Times New Roman"/>
                <w:lang w:eastAsia="ru-RU"/>
              </w:rPr>
            </w:pPr>
            <w:r w:rsidRPr="00D60156">
              <w:rPr>
                <w:rFonts w:eastAsia="Times New Roman" w:cs="Times New Roman"/>
                <w:lang w:eastAsia="ru-RU"/>
              </w:rPr>
              <w:t>1</w:t>
            </w:r>
          </w:p>
        </w:tc>
        <w:tc>
          <w:tcPr>
            <w:tcW w:w="4213" w:type="dxa"/>
          </w:tcPr>
          <w:p w:rsidR="00FC3626" w:rsidRPr="00D60156" w:rsidRDefault="00181290" w:rsidP="00BF6775">
            <w:pPr>
              <w:jc w:val="both"/>
              <w:rPr>
                <w:rFonts w:eastAsia="Times New Roman" w:cs="Times New Roman"/>
                <w:lang w:eastAsia="ru-RU"/>
              </w:rPr>
            </w:pPr>
            <w:r w:rsidRPr="00D60156">
              <w:rPr>
                <w:rFonts w:eastAsia="Times New Roman" w:cs="Times New Roman"/>
                <w:lang w:eastAsia="ru-RU"/>
              </w:rPr>
              <w:t>Выполнить требования, установленные частью 6 статьи 20 и частью 3 статьи 23.2 Федерального закона о теплоснабжении.</w:t>
            </w:r>
          </w:p>
        </w:tc>
        <w:tc>
          <w:tcPr>
            <w:tcW w:w="2157" w:type="dxa"/>
          </w:tcPr>
          <w:p w:rsidR="00FC3626" w:rsidRPr="00D60156" w:rsidRDefault="00181290" w:rsidP="00E45A90">
            <w:pPr>
              <w:rPr>
                <w:rFonts w:eastAsia="Times New Roman" w:cs="Times New Roman"/>
                <w:lang w:eastAsia="ru-RU"/>
              </w:rPr>
            </w:pPr>
            <w:r w:rsidRPr="00D60156">
              <w:rPr>
                <w:rFonts w:eastAsia="Times New Roman" w:cs="Times New Roman"/>
                <w:lang w:eastAsia="ru-RU"/>
              </w:rPr>
              <w:t xml:space="preserve">Не позднее      </w:t>
            </w:r>
            <w:r w:rsidR="00EE530A" w:rsidRPr="00D60156">
              <w:rPr>
                <w:rFonts w:eastAsia="Times New Roman" w:cs="Times New Roman"/>
                <w:lang w:eastAsia="ru-RU"/>
              </w:rPr>
              <w:t>10</w:t>
            </w:r>
            <w:r w:rsidRPr="00D60156">
              <w:rPr>
                <w:rFonts w:eastAsia="Times New Roman" w:cs="Times New Roman"/>
                <w:lang w:eastAsia="ru-RU"/>
              </w:rPr>
              <w:t>.0</w:t>
            </w:r>
            <w:r w:rsidR="00EE530A" w:rsidRPr="00D60156">
              <w:rPr>
                <w:rFonts w:eastAsia="Times New Roman" w:cs="Times New Roman"/>
                <w:lang w:eastAsia="ru-RU"/>
              </w:rPr>
              <w:t>8</w:t>
            </w:r>
            <w:r w:rsidRPr="00D60156">
              <w:rPr>
                <w:rFonts w:eastAsia="Times New Roman" w:cs="Times New Roman"/>
                <w:lang w:eastAsia="ru-RU"/>
              </w:rPr>
              <w:t>.2025</w:t>
            </w:r>
          </w:p>
        </w:tc>
        <w:tc>
          <w:tcPr>
            <w:tcW w:w="5121" w:type="dxa"/>
          </w:tcPr>
          <w:p w:rsidR="00FC3626" w:rsidRPr="00D60156" w:rsidRDefault="0032477A" w:rsidP="00BF6775">
            <w:pPr>
              <w:jc w:val="both"/>
              <w:rPr>
                <w:rFonts w:eastAsia="Times New Roman" w:cs="Times New Roman"/>
                <w:lang w:eastAsia="ru-RU"/>
              </w:rPr>
            </w:pPr>
            <w:r w:rsidRPr="00D60156">
              <w:rPr>
                <w:rFonts w:eastAsia="Times New Roman" w:cs="Times New Roman"/>
                <w:lang w:eastAsia="ru-RU"/>
              </w:rPr>
              <w:t xml:space="preserve">Исполнение </w:t>
            </w:r>
            <w:r w:rsidR="00181290" w:rsidRPr="00D60156">
              <w:rPr>
                <w:rFonts w:eastAsia="Times New Roman" w:cs="Times New Roman"/>
                <w:lang w:eastAsia="ru-RU"/>
              </w:rPr>
              <w:t>Федеральн</w:t>
            </w:r>
            <w:r w:rsidRPr="00D60156">
              <w:rPr>
                <w:rFonts w:eastAsia="Times New Roman" w:cs="Times New Roman"/>
                <w:lang w:eastAsia="ru-RU"/>
              </w:rPr>
              <w:t>ого</w:t>
            </w:r>
            <w:r w:rsidR="00181290" w:rsidRPr="00D60156">
              <w:rPr>
                <w:rFonts w:eastAsia="Times New Roman" w:cs="Times New Roman"/>
                <w:lang w:eastAsia="ru-RU"/>
              </w:rPr>
              <w:t xml:space="preserve"> закон</w:t>
            </w:r>
            <w:r w:rsidRPr="00D60156">
              <w:rPr>
                <w:rFonts w:eastAsia="Times New Roman" w:cs="Times New Roman"/>
                <w:lang w:eastAsia="ru-RU"/>
              </w:rPr>
              <w:t>а</w:t>
            </w:r>
            <w:r w:rsidR="00181290" w:rsidRPr="00D60156">
              <w:rPr>
                <w:rFonts w:eastAsia="Times New Roman" w:cs="Times New Roman"/>
                <w:lang w:eastAsia="ru-RU"/>
              </w:rPr>
              <w:t xml:space="preserve"> от 27.07.2010 N 190-ФЗ"О теплоснабжении"</w:t>
            </w:r>
          </w:p>
        </w:tc>
        <w:tc>
          <w:tcPr>
            <w:tcW w:w="4149" w:type="dxa"/>
          </w:tcPr>
          <w:p w:rsidR="00FC3626" w:rsidRPr="00D60156" w:rsidRDefault="00181290" w:rsidP="00BF6775">
            <w:pPr>
              <w:jc w:val="both"/>
              <w:rPr>
                <w:rFonts w:eastAsia="Times New Roman" w:cs="Times New Roman"/>
                <w:lang w:eastAsia="ru-RU"/>
              </w:rPr>
            </w:pPr>
            <w:r w:rsidRPr="00D60156">
              <w:rPr>
                <w:rFonts w:eastAsia="Times New Roman" w:cs="Times New Roman"/>
                <w:lang w:eastAsia="ru-RU"/>
              </w:rPr>
              <w:t>П.11.1 Правил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2234 от 13.11.2024 (далее-Правила</w:t>
            </w:r>
            <w:r w:rsidR="007B0B13" w:rsidRPr="00D60156">
              <w:rPr>
                <w:rFonts w:eastAsia="Times New Roman" w:cs="Times New Roman"/>
                <w:lang w:eastAsia="ru-RU"/>
              </w:rPr>
              <w:t xml:space="preserve"> 2234</w:t>
            </w:r>
            <w:r w:rsidRPr="00D60156">
              <w:rPr>
                <w:rFonts w:eastAsia="Times New Roman" w:cs="Times New Roman"/>
                <w:lang w:eastAsia="ru-RU"/>
              </w:rPr>
              <w:t>)</w:t>
            </w:r>
          </w:p>
        </w:tc>
      </w:tr>
      <w:tr w:rsidR="00FC3626" w:rsidRPr="00D60156" w:rsidTr="00FC3626">
        <w:trPr>
          <w:trHeight w:val="748"/>
        </w:trPr>
        <w:tc>
          <w:tcPr>
            <w:tcW w:w="620" w:type="dxa"/>
          </w:tcPr>
          <w:p w:rsidR="00FC3626" w:rsidRPr="00D60156" w:rsidRDefault="00FC3626" w:rsidP="00EA15FD">
            <w:pPr>
              <w:rPr>
                <w:rFonts w:eastAsia="Times New Roman" w:cs="Times New Roman"/>
                <w:lang w:eastAsia="ru-RU"/>
              </w:rPr>
            </w:pPr>
            <w:r w:rsidRPr="00D60156">
              <w:rPr>
                <w:rFonts w:eastAsia="Times New Roman" w:cs="Times New Roman"/>
                <w:lang w:eastAsia="ru-RU"/>
              </w:rPr>
              <w:t>2</w:t>
            </w:r>
          </w:p>
        </w:tc>
        <w:tc>
          <w:tcPr>
            <w:tcW w:w="4213" w:type="dxa"/>
          </w:tcPr>
          <w:p w:rsidR="00FC3626" w:rsidRPr="00D60156" w:rsidRDefault="008D1EBE" w:rsidP="00EA15FD">
            <w:pPr>
              <w:rPr>
                <w:rFonts w:eastAsia="Times New Roman" w:cs="Times New Roman"/>
                <w:lang w:eastAsia="ru-RU"/>
              </w:rPr>
            </w:pPr>
            <w:r w:rsidRPr="00D60156">
              <w:rPr>
                <w:rFonts w:eastAsia="Times New Roman" w:cs="Times New Roman"/>
                <w:lang w:eastAsia="ru-RU"/>
              </w:rPr>
              <w:t>Обеспечить в</w:t>
            </w:r>
            <w:r w:rsidR="00181290" w:rsidRPr="00D60156">
              <w:rPr>
                <w:rFonts w:eastAsia="Times New Roman" w:cs="Times New Roman"/>
                <w:lang w:eastAsia="ru-RU"/>
              </w:rPr>
              <w:t>ыполн</w:t>
            </w:r>
            <w:r w:rsidRPr="00D60156">
              <w:rPr>
                <w:rFonts w:eastAsia="Times New Roman" w:cs="Times New Roman"/>
                <w:lang w:eastAsia="ru-RU"/>
              </w:rPr>
              <w:t>ение</w:t>
            </w:r>
            <w:r w:rsidR="00181290" w:rsidRPr="00D60156">
              <w:rPr>
                <w:rFonts w:eastAsia="Times New Roman" w:cs="Times New Roman"/>
                <w:lang w:eastAsia="ru-RU"/>
              </w:rPr>
              <w:t xml:space="preserve"> требовани</w:t>
            </w:r>
            <w:r w:rsidRPr="00D60156">
              <w:rPr>
                <w:rFonts w:eastAsia="Times New Roman" w:cs="Times New Roman"/>
                <w:lang w:eastAsia="ru-RU"/>
              </w:rPr>
              <w:t>й</w:t>
            </w:r>
            <w:r w:rsidR="00181290" w:rsidRPr="00D60156">
              <w:rPr>
                <w:rFonts w:eastAsia="Times New Roman" w:cs="Times New Roman"/>
                <w:lang w:eastAsia="ru-RU"/>
              </w:rPr>
              <w:t xml:space="preserve"> Правил и норм технической эксплуатации жилищного фонда, в случае эксплуатации жилищного фонда.</w:t>
            </w:r>
            <w:r w:rsidR="00CD008E" w:rsidRPr="00D60156">
              <w:rPr>
                <w:rFonts w:eastAsia="Times New Roman" w:cs="Times New Roman"/>
                <w:lang w:eastAsia="ru-RU"/>
              </w:rPr>
              <w:t xml:space="preserve"> *</w:t>
            </w:r>
          </w:p>
        </w:tc>
        <w:tc>
          <w:tcPr>
            <w:tcW w:w="2157" w:type="dxa"/>
          </w:tcPr>
          <w:p w:rsidR="00FC3626" w:rsidRPr="00D60156" w:rsidRDefault="00181290" w:rsidP="00EA15FD">
            <w:pPr>
              <w:rPr>
                <w:rFonts w:eastAsia="Times New Roman" w:cs="Times New Roman"/>
                <w:lang w:eastAsia="ru-RU"/>
              </w:rPr>
            </w:pPr>
            <w:r w:rsidRPr="00D60156">
              <w:rPr>
                <w:rFonts w:eastAsia="Times New Roman" w:cs="Times New Roman"/>
                <w:lang w:eastAsia="ru-RU"/>
              </w:rPr>
              <w:t xml:space="preserve">Не позднее      </w:t>
            </w:r>
            <w:r w:rsidR="00EE530A" w:rsidRPr="00D60156">
              <w:rPr>
                <w:rFonts w:eastAsia="Times New Roman" w:cs="Times New Roman"/>
                <w:lang w:eastAsia="ru-RU"/>
              </w:rPr>
              <w:t>10.08</w:t>
            </w:r>
            <w:r w:rsidRPr="00D60156">
              <w:rPr>
                <w:rFonts w:eastAsia="Times New Roman" w:cs="Times New Roman"/>
                <w:lang w:eastAsia="ru-RU"/>
              </w:rPr>
              <w:t>.2025</w:t>
            </w:r>
          </w:p>
        </w:tc>
        <w:tc>
          <w:tcPr>
            <w:tcW w:w="5121" w:type="dxa"/>
          </w:tcPr>
          <w:p w:rsidR="00FC3626" w:rsidRPr="00D60156" w:rsidRDefault="0032477A" w:rsidP="00EA15FD">
            <w:pPr>
              <w:rPr>
                <w:rFonts w:eastAsia="Times New Roman" w:cs="Times New Roman"/>
                <w:lang w:eastAsia="ru-RU"/>
              </w:rPr>
            </w:pPr>
            <w:r w:rsidRPr="00D60156">
              <w:rPr>
                <w:rFonts w:eastAsia="Times New Roman" w:cs="Times New Roman"/>
                <w:lang w:eastAsia="ru-RU"/>
              </w:rPr>
              <w:t xml:space="preserve">Исполнение </w:t>
            </w:r>
            <w:r w:rsidR="00181290" w:rsidRPr="00D60156">
              <w:rPr>
                <w:rFonts w:eastAsia="Times New Roman" w:cs="Times New Roman"/>
                <w:lang w:eastAsia="ru-RU"/>
              </w:rPr>
              <w:t>Правил и норм технической эксплуатации жилищного фонда, утвержденны</w:t>
            </w:r>
            <w:r w:rsidRPr="00D60156">
              <w:rPr>
                <w:rFonts w:eastAsia="Times New Roman" w:cs="Times New Roman"/>
                <w:lang w:eastAsia="ru-RU"/>
              </w:rPr>
              <w:t>х</w:t>
            </w:r>
            <w:r w:rsidR="00181290" w:rsidRPr="00D60156">
              <w:rPr>
                <w:rFonts w:eastAsia="Times New Roman" w:cs="Times New Roman"/>
                <w:lang w:eastAsia="ru-RU"/>
              </w:rPr>
              <w:t xml:space="preserve"> постановлением Госстроя России от 27 сентября 2003 г. N 170 </w:t>
            </w:r>
          </w:p>
        </w:tc>
        <w:tc>
          <w:tcPr>
            <w:tcW w:w="4149" w:type="dxa"/>
          </w:tcPr>
          <w:p w:rsidR="00FC3626" w:rsidRPr="00D60156" w:rsidRDefault="00181290" w:rsidP="00EA15FD">
            <w:pPr>
              <w:rPr>
                <w:rFonts w:eastAsia="Times New Roman" w:cs="Times New Roman"/>
                <w:lang w:eastAsia="ru-RU"/>
              </w:rPr>
            </w:pPr>
            <w:r w:rsidRPr="00D60156">
              <w:rPr>
                <w:rFonts w:eastAsia="Times New Roman" w:cs="Times New Roman"/>
                <w:lang w:eastAsia="ru-RU"/>
              </w:rPr>
              <w:t>П.11.2 Правил</w:t>
            </w:r>
            <w:r w:rsidR="007B0B13" w:rsidRPr="00D60156">
              <w:rPr>
                <w:rFonts w:eastAsia="Times New Roman" w:cs="Times New Roman"/>
                <w:lang w:eastAsia="ru-RU"/>
              </w:rPr>
              <w:t xml:space="preserve"> 2234</w:t>
            </w:r>
          </w:p>
        </w:tc>
      </w:tr>
      <w:tr w:rsidR="00FC3626" w:rsidRPr="00D60156" w:rsidTr="00FC3626">
        <w:trPr>
          <w:trHeight w:val="494"/>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3</w:t>
            </w:r>
          </w:p>
        </w:tc>
        <w:tc>
          <w:tcPr>
            <w:tcW w:w="4213" w:type="dxa"/>
          </w:tcPr>
          <w:p w:rsidR="00FC3626" w:rsidRPr="00D60156" w:rsidRDefault="00CD008E" w:rsidP="001315F0">
            <w:pPr>
              <w:rPr>
                <w:rFonts w:eastAsia="Times New Roman" w:cs="Times New Roman"/>
                <w:lang w:eastAsia="ru-RU"/>
              </w:rPr>
            </w:pPr>
            <w:r w:rsidRPr="00D60156">
              <w:rPr>
                <w:rFonts w:eastAsia="Times New Roman" w:cs="Times New Roman"/>
                <w:lang w:eastAsia="ru-RU"/>
              </w:rPr>
              <w:t>Обеспечить выполнение требования, предусмотренного п. 11 Правил пользования газом и предоставления услуг по газоснабжению в РФ, в части обеспечения безопасности при использовании и содержании внутри</w:t>
            </w:r>
            <w:r w:rsidR="001315F0" w:rsidRPr="00D60156">
              <w:rPr>
                <w:rFonts w:eastAsia="Times New Roman" w:cs="Times New Roman"/>
                <w:lang w:eastAsia="ru-RU"/>
              </w:rPr>
              <w:t>площадочного</w:t>
            </w:r>
            <w:r w:rsidRPr="00D60156">
              <w:rPr>
                <w:rFonts w:eastAsia="Times New Roman" w:cs="Times New Roman"/>
                <w:lang w:eastAsia="ru-RU"/>
              </w:rPr>
              <w:t xml:space="preserve"> газового </w:t>
            </w:r>
            <w:r w:rsidRPr="00D60156">
              <w:rPr>
                <w:rFonts w:eastAsia="Times New Roman" w:cs="Times New Roman"/>
                <w:lang w:eastAsia="ru-RU"/>
              </w:rPr>
              <w:lastRenderedPageBreak/>
              <w:t xml:space="preserve">оборудования </w:t>
            </w:r>
          </w:p>
        </w:tc>
        <w:tc>
          <w:tcPr>
            <w:tcW w:w="2157" w:type="dxa"/>
          </w:tcPr>
          <w:p w:rsidR="00FC3626" w:rsidRPr="00D60156" w:rsidRDefault="00EE530A" w:rsidP="00C16B3E">
            <w:pPr>
              <w:rPr>
                <w:rFonts w:eastAsia="Times New Roman" w:cs="Times New Roman"/>
                <w:lang w:eastAsia="ru-RU"/>
              </w:rPr>
            </w:pPr>
            <w:r w:rsidRPr="00D60156">
              <w:rPr>
                <w:rFonts w:eastAsia="Times New Roman" w:cs="Times New Roman"/>
                <w:lang w:eastAsia="ru-RU"/>
              </w:rPr>
              <w:lastRenderedPageBreak/>
              <w:t>Не позднее      10.08.2025</w:t>
            </w:r>
          </w:p>
        </w:tc>
        <w:tc>
          <w:tcPr>
            <w:tcW w:w="5121" w:type="dxa"/>
          </w:tcPr>
          <w:p w:rsidR="00FC3626" w:rsidRPr="00D60156" w:rsidRDefault="0032477A" w:rsidP="00C16B3E">
            <w:pPr>
              <w:rPr>
                <w:rFonts w:eastAsia="Times New Roman" w:cs="Times New Roman"/>
                <w:lang w:eastAsia="ru-RU"/>
              </w:rPr>
            </w:pPr>
            <w:r w:rsidRPr="00D60156">
              <w:rPr>
                <w:rFonts w:eastAsia="Times New Roman" w:cs="Times New Roman"/>
                <w:lang w:eastAsia="ru-RU"/>
              </w:rPr>
              <w:t xml:space="preserve">Исполнение </w:t>
            </w:r>
            <w:r w:rsidR="00CD008E" w:rsidRPr="00D60156">
              <w:rPr>
                <w:rFonts w:eastAsia="Times New Roman" w:cs="Times New Roman"/>
                <w:lang w:eastAsia="ru-RU"/>
              </w:rPr>
              <w:t>Правил пользования газом и предоставления услуг по газоснабжению в Российской Федерации, утвержденны</w:t>
            </w:r>
            <w:r w:rsidRPr="00D60156">
              <w:rPr>
                <w:rFonts w:eastAsia="Times New Roman" w:cs="Times New Roman"/>
                <w:lang w:eastAsia="ru-RU"/>
              </w:rPr>
              <w:t>х</w:t>
            </w:r>
            <w:r w:rsidR="00CD008E" w:rsidRPr="00D60156">
              <w:rPr>
                <w:rFonts w:eastAsia="Times New Roman" w:cs="Times New Roman"/>
                <w:lang w:eastAsia="ru-RU"/>
              </w:rPr>
              <w:t xml:space="preserve"> постановлением Правительства от 17 мая 2002 г. N 317</w:t>
            </w:r>
          </w:p>
        </w:tc>
        <w:tc>
          <w:tcPr>
            <w:tcW w:w="4149" w:type="dxa"/>
          </w:tcPr>
          <w:p w:rsidR="00FC3626" w:rsidRPr="00D60156" w:rsidRDefault="00CD008E" w:rsidP="00C16B3E">
            <w:pPr>
              <w:rPr>
                <w:rFonts w:eastAsia="Times New Roman" w:cs="Times New Roman"/>
                <w:lang w:eastAsia="ru-RU"/>
              </w:rPr>
            </w:pPr>
            <w:r w:rsidRPr="00D60156">
              <w:rPr>
                <w:rFonts w:eastAsia="Times New Roman" w:cs="Times New Roman"/>
                <w:lang w:eastAsia="ru-RU"/>
              </w:rPr>
              <w:t>П.11.3 Правил</w:t>
            </w:r>
            <w:r w:rsidR="007B0B13" w:rsidRPr="00D60156">
              <w:rPr>
                <w:rFonts w:eastAsia="Times New Roman" w:cs="Times New Roman"/>
                <w:lang w:eastAsia="ru-RU"/>
              </w:rPr>
              <w:t xml:space="preserve"> 2234</w:t>
            </w:r>
          </w:p>
        </w:tc>
      </w:tr>
      <w:tr w:rsidR="00FC3626" w:rsidRPr="00D60156" w:rsidTr="00FC3626">
        <w:trPr>
          <w:trHeight w:val="508"/>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lastRenderedPageBreak/>
              <w:t>4</w:t>
            </w:r>
          </w:p>
        </w:tc>
        <w:tc>
          <w:tcPr>
            <w:tcW w:w="4213" w:type="dxa"/>
          </w:tcPr>
          <w:p w:rsidR="00FC3626" w:rsidRPr="00D60156" w:rsidRDefault="006147B8" w:rsidP="00C16B3E">
            <w:pPr>
              <w:rPr>
                <w:rFonts w:eastAsia="Times New Roman" w:cs="Times New Roman"/>
                <w:lang w:eastAsia="ru-RU"/>
              </w:rPr>
            </w:pPr>
            <w:r w:rsidRPr="00D60156">
              <w:rPr>
                <w:rFonts w:eastAsia="Times New Roman" w:cs="Times New Roman"/>
                <w:lang w:eastAsia="ru-RU"/>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tc>
        <w:tc>
          <w:tcPr>
            <w:tcW w:w="2157" w:type="dxa"/>
          </w:tcPr>
          <w:p w:rsidR="00FC3626" w:rsidRPr="00D60156" w:rsidRDefault="00EE530A"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FC3626" w:rsidRPr="00D60156" w:rsidRDefault="0032477A" w:rsidP="00C16B3E">
            <w:pPr>
              <w:rPr>
                <w:rFonts w:eastAsia="Times New Roman" w:cs="Times New Roman"/>
                <w:lang w:eastAsia="ru-RU"/>
              </w:rPr>
            </w:pPr>
            <w:r w:rsidRPr="00D60156">
              <w:rPr>
                <w:rFonts w:eastAsia="Times New Roman" w:cs="Times New Roman"/>
                <w:lang w:eastAsia="ru-RU"/>
              </w:rPr>
              <w:t xml:space="preserve">Исполнение </w:t>
            </w:r>
            <w:r w:rsidR="006147B8" w:rsidRPr="00D60156">
              <w:rPr>
                <w:rFonts w:eastAsia="Times New Roman" w:cs="Times New Roman"/>
                <w:lang w:eastAsia="ru-RU"/>
              </w:rPr>
              <w:t>Правил технической эксплуатации тепловых энергоустановок, утвержденны</w:t>
            </w:r>
            <w:r w:rsidRPr="00D60156">
              <w:rPr>
                <w:rFonts w:eastAsia="Times New Roman" w:cs="Times New Roman"/>
                <w:lang w:eastAsia="ru-RU"/>
              </w:rPr>
              <w:t>х</w:t>
            </w:r>
            <w:r w:rsidR="006147B8" w:rsidRPr="00D60156">
              <w:rPr>
                <w:rFonts w:eastAsia="Times New Roman" w:cs="Times New Roman"/>
                <w:lang w:eastAsia="ru-RU"/>
              </w:rPr>
              <w:t>Приказом Минэнерго России от 24.03.2003 N 115</w:t>
            </w:r>
            <w:r w:rsidRPr="00D60156">
              <w:rPr>
                <w:rFonts w:eastAsia="Times New Roman" w:cs="Times New Roman"/>
                <w:lang w:eastAsia="ru-RU"/>
              </w:rPr>
              <w:t xml:space="preserve"> и</w:t>
            </w:r>
            <w:r w:rsidR="006147B8" w:rsidRPr="00D60156">
              <w:rPr>
                <w:rFonts w:eastAsia="Times New Roman" w:cs="Times New Roman"/>
                <w:lang w:eastAsia="ru-RU"/>
              </w:rPr>
              <w:t>Правил промышленной безопасности при использовании оборудования, работающего под избыточным давлением, утвержденны</w:t>
            </w:r>
            <w:r w:rsidRPr="00D60156">
              <w:rPr>
                <w:rFonts w:eastAsia="Times New Roman" w:cs="Times New Roman"/>
                <w:lang w:eastAsia="ru-RU"/>
              </w:rPr>
              <w:t>х</w:t>
            </w:r>
            <w:r w:rsidR="006147B8" w:rsidRPr="00D60156">
              <w:rPr>
                <w:rFonts w:eastAsia="Times New Roman" w:cs="Times New Roman"/>
                <w:lang w:eastAsia="ru-RU"/>
              </w:rPr>
              <w:t>Приказом Ростехнадзора от 15.12.2020 N 536</w:t>
            </w:r>
          </w:p>
        </w:tc>
        <w:tc>
          <w:tcPr>
            <w:tcW w:w="4149" w:type="dxa"/>
          </w:tcPr>
          <w:p w:rsidR="00FC3626" w:rsidRPr="00D60156" w:rsidRDefault="00CD008E" w:rsidP="00C16B3E">
            <w:pPr>
              <w:rPr>
                <w:rFonts w:eastAsia="Times New Roman" w:cs="Times New Roman"/>
                <w:lang w:eastAsia="ru-RU"/>
              </w:rPr>
            </w:pPr>
            <w:r w:rsidRPr="00D60156">
              <w:rPr>
                <w:rFonts w:eastAsia="Times New Roman" w:cs="Times New Roman"/>
                <w:lang w:eastAsia="ru-RU"/>
              </w:rPr>
              <w:t>П.11.4 Правил</w:t>
            </w:r>
            <w:r w:rsidR="007B0B13" w:rsidRPr="00D60156">
              <w:rPr>
                <w:rFonts w:eastAsia="Times New Roman" w:cs="Times New Roman"/>
                <w:lang w:eastAsia="ru-RU"/>
              </w:rPr>
              <w:t xml:space="preserve"> 2234</w:t>
            </w:r>
          </w:p>
        </w:tc>
      </w:tr>
      <w:tr w:rsidR="00FC3626" w:rsidRPr="00D60156" w:rsidTr="00FC3626">
        <w:trPr>
          <w:trHeight w:val="550"/>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5</w:t>
            </w:r>
          </w:p>
        </w:tc>
        <w:tc>
          <w:tcPr>
            <w:tcW w:w="4213" w:type="dxa"/>
          </w:tcPr>
          <w:p w:rsidR="00FC3626" w:rsidRPr="00D60156" w:rsidRDefault="007B0B13" w:rsidP="00C16B3E">
            <w:pPr>
              <w:rPr>
                <w:rFonts w:eastAsia="Times New Roman" w:cs="Times New Roman"/>
                <w:lang w:eastAsia="ru-RU"/>
              </w:rPr>
            </w:pPr>
            <w:r w:rsidRPr="00D60156">
              <w:rPr>
                <w:rFonts w:eastAsia="Times New Roman" w:cs="Times New Roman"/>
                <w:lang w:eastAsia="ru-RU"/>
              </w:rPr>
              <w:t>Обеспечить выполнение плана подготовки к отопительному периоду, предусмотренного пунктом 3 Правил 2234,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Правил 2234.</w:t>
            </w:r>
          </w:p>
        </w:tc>
        <w:tc>
          <w:tcPr>
            <w:tcW w:w="2157" w:type="dxa"/>
          </w:tcPr>
          <w:p w:rsidR="00FC3626" w:rsidRPr="00D60156" w:rsidRDefault="00EE530A"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FC3626" w:rsidRPr="00D60156" w:rsidRDefault="00AB1BA9" w:rsidP="00C16B3E">
            <w:pPr>
              <w:rPr>
                <w:rFonts w:eastAsia="Times New Roman" w:cs="Times New Roman"/>
                <w:lang w:eastAsia="ru-RU"/>
              </w:rPr>
            </w:pPr>
            <w:r w:rsidRPr="00D60156">
              <w:rPr>
                <w:rFonts w:eastAsia="Times New Roman" w:cs="Times New Roman"/>
                <w:lang w:eastAsia="ru-RU"/>
              </w:rPr>
              <w:t>Предоставление документов в комиссию</w:t>
            </w:r>
            <w:r w:rsidR="0086796F" w:rsidRPr="00D60156">
              <w:rPr>
                <w:rFonts w:eastAsia="Times New Roman" w:cs="Times New Roman"/>
                <w:lang w:eastAsia="ru-RU"/>
              </w:rPr>
              <w:t xml:space="preserve"> </w:t>
            </w:r>
            <w:r w:rsidR="00C70BF7" w:rsidRPr="00D60156">
              <w:rPr>
                <w:rFonts w:eastAsia="Times New Roman" w:cs="Times New Roman"/>
                <w:lang w:eastAsia="ru-RU"/>
              </w:rPr>
              <w:t>по оценке обеспечения готовности к отопительному периоду</w:t>
            </w:r>
            <w:r w:rsidR="00FA3C4D" w:rsidRPr="00D60156">
              <w:rPr>
                <w:rFonts w:eastAsia="Times New Roman" w:cs="Times New Roman"/>
                <w:lang w:eastAsia="ru-RU"/>
              </w:rPr>
              <w:t xml:space="preserve"> органа местного самоуправления</w:t>
            </w:r>
          </w:p>
        </w:tc>
        <w:tc>
          <w:tcPr>
            <w:tcW w:w="4149" w:type="dxa"/>
          </w:tcPr>
          <w:p w:rsidR="00FC3626" w:rsidRPr="00D60156" w:rsidRDefault="007B0B13" w:rsidP="00C16B3E">
            <w:pPr>
              <w:rPr>
                <w:rFonts w:eastAsia="Times New Roman" w:cs="Times New Roman"/>
                <w:lang w:eastAsia="ru-RU"/>
              </w:rPr>
            </w:pPr>
            <w:r w:rsidRPr="00D60156">
              <w:rPr>
                <w:rFonts w:eastAsia="Times New Roman" w:cs="Times New Roman"/>
                <w:lang w:eastAsia="ru-RU"/>
              </w:rPr>
              <w:t>П.11.5 Правил 2234</w:t>
            </w:r>
          </w:p>
        </w:tc>
      </w:tr>
      <w:tr w:rsidR="00FC3626" w:rsidRPr="00D60156" w:rsidTr="00FC3626">
        <w:trPr>
          <w:trHeight w:val="1751"/>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6</w:t>
            </w:r>
          </w:p>
        </w:tc>
        <w:tc>
          <w:tcPr>
            <w:tcW w:w="4213" w:type="dxa"/>
          </w:tcPr>
          <w:p w:rsidR="00FC3626" w:rsidRPr="00D60156" w:rsidRDefault="00FA3C4D" w:rsidP="00C16B3E">
            <w:pPr>
              <w:rPr>
                <w:rFonts w:eastAsia="Times New Roman" w:cs="Times New Roman"/>
                <w:lang w:eastAsia="ru-RU"/>
              </w:rPr>
            </w:pPr>
            <w:r w:rsidRPr="00D60156">
              <w:rPr>
                <w:rFonts w:eastAsia="Times New Roman" w:cs="Times New Roman"/>
                <w:lang w:eastAsia="ru-RU"/>
              </w:rPr>
              <w:t>П</w:t>
            </w:r>
            <w:r w:rsidR="00FC3626" w:rsidRPr="00D60156">
              <w:rPr>
                <w:rFonts w:eastAsia="Times New Roman" w:cs="Times New Roman"/>
                <w:lang w:eastAsia="ru-RU"/>
              </w:rPr>
              <w:t>рове</w:t>
            </w:r>
            <w:r w:rsidRPr="00D60156">
              <w:rPr>
                <w:rFonts w:eastAsia="Times New Roman" w:cs="Times New Roman"/>
                <w:lang w:eastAsia="ru-RU"/>
              </w:rPr>
              <w:t>сти</w:t>
            </w:r>
            <w:r w:rsidR="00FC3626" w:rsidRPr="00D60156">
              <w:rPr>
                <w:rFonts w:eastAsia="Times New Roman" w:cs="Times New Roman"/>
                <w:lang w:eastAsia="ru-RU"/>
              </w:rPr>
              <w:t xml:space="preserve"> промывки теплопотребляющ</w:t>
            </w:r>
            <w:r w:rsidRPr="00D60156">
              <w:rPr>
                <w:rFonts w:eastAsia="Times New Roman" w:cs="Times New Roman"/>
                <w:lang w:eastAsia="ru-RU"/>
              </w:rPr>
              <w:t>их</w:t>
            </w:r>
            <w:r w:rsidR="00FC3626" w:rsidRPr="00D60156">
              <w:rPr>
                <w:rFonts w:eastAsia="Times New Roman" w:cs="Times New Roman"/>
                <w:lang w:eastAsia="ru-RU"/>
              </w:rPr>
              <w:t xml:space="preserve"> установ</w:t>
            </w:r>
            <w:r w:rsidRPr="00D60156">
              <w:rPr>
                <w:rFonts w:eastAsia="Times New Roman" w:cs="Times New Roman"/>
                <w:lang w:eastAsia="ru-RU"/>
              </w:rPr>
              <w:t>ок</w:t>
            </w:r>
            <w:r w:rsidR="00C60BA4" w:rsidRPr="00D60156">
              <w:rPr>
                <w:rFonts w:eastAsia="Times New Roman" w:cs="Times New Roman"/>
                <w:lang w:eastAsia="ru-RU"/>
              </w:rPr>
              <w:t>,проведенн</w:t>
            </w:r>
            <w:r w:rsidRPr="00D60156">
              <w:rPr>
                <w:rFonts w:eastAsia="Times New Roman" w:cs="Times New Roman"/>
                <w:lang w:eastAsia="ru-RU"/>
              </w:rPr>
              <w:t>ые</w:t>
            </w:r>
            <w:r w:rsidR="00C60BA4" w:rsidRPr="00D60156">
              <w:rPr>
                <w:rFonts w:eastAsia="Times New Roman" w:cs="Times New Roman"/>
                <w:lang w:eastAsia="ru-RU"/>
              </w:rPr>
              <w:t xml:space="preserve">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tc>
        <w:tc>
          <w:tcPr>
            <w:tcW w:w="2157" w:type="dxa"/>
          </w:tcPr>
          <w:p w:rsidR="00FC3626" w:rsidRPr="00D60156" w:rsidRDefault="00FC3626" w:rsidP="00EB26B2">
            <w:pPr>
              <w:rPr>
                <w:rFonts w:eastAsia="Times New Roman" w:cs="Times New Roman"/>
                <w:lang w:eastAsia="ru-RU"/>
              </w:rPr>
            </w:pPr>
            <w:r w:rsidRPr="00D60156">
              <w:rPr>
                <w:rFonts w:eastAsia="Times New Roman" w:cs="Times New Roman"/>
                <w:lang w:eastAsia="ru-RU"/>
              </w:rPr>
              <w:t>В сроки ремонтных работ теплотрасс и тепловых пунктов ТСО</w:t>
            </w:r>
            <w:r w:rsidR="00EB26B2" w:rsidRPr="00D60156">
              <w:rPr>
                <w:rFonts w:eastAsia="Times New Roman" w:cs="Times New Roman"/>
                <w:lang w:eastAsia="ru-RU"/>
              </w:rPr>
              <w:t>.</w:t>
            </w:r>
          </w:p>
        </w:tc>
        <w:tc>
          <w:tcPr>
            <w:tcW w:w="5121"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Акты промывки теплопотребляющей установки</w:t>
            </w:r>
          </w:p>
        </w:tc>
        <w:tc>
          <w:tcPr>
            <w:tcW w:w="4149" w:type="dxa"/>
          </w:tcPr>
          <w:p w:rsidR="00FC3626" w:rsidRPr="00D60156" w:rsidRDefault="00C60BA4" w:rsidP="00C16B3E">
            <w:pPr>
              <w:rPr>
                <w:rFonts w:eastAsia="Times New Roman" w:cs="Times New Roman"/>
                <w:lang w:eastAsia="ru-RU"/>
              </w:rPr>
            </w:pPr>
            <w:r w:rsidRPr="00D60156">
              <w:rPr>
                <w:rFonts w:eastAsia="Times New Roman" w:cs="Times New Roman"/>
                <w:lang w:eastAsia="ru-RU"/>
              </w:rPr>
              <w:t>П.11.5.1 Правил 2234</w:t>
            </w:r>
          </w:p>
        </w:tc>
      </w:tr>
      <w:tr w:rsidR="00FC3626" w:rsidRPr="00D60156" w:rsidTr="00FC3626">
        <w:trPr>
          <w:trHeight w:val="143"/>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7</w:t>
            </w:r>
          </w:p>
        </w:tc>
        <w:tc>
          <w:tcPr>
            <w:tcW w:w="4213" w:type="dxa"/>
          </w:tcPr>
          <w:p w:rsidR="00FC3626" w:rsidRPr="00D60156" w:rsidRDefault="00FA3C4D" w:rsidP="004D160F">
            <w:pPr>
              <w:rPr>
                <w:rFonts w:eastAsia="Times New Roman" w:cs="Times New Roman"/>
                <w:lang w:eastAsia="ru-RU"/>
              </w:rPr>
            </w:pPr>
            <w:r w:rsidRPr="00D60156">
              <w:rPr>
                <w:rFonts w:eastAsia="Times New Roman" w:cs="Times New Roman"/>
                <w:lang w:eastAsia="ru-RU"/>
              </w:rPr>
              <w:t>Провести</w:t>
            </w:r>
            <w:r w:rsidR="00213721" w:rsidRPr="00D60156">
              <w:rPr>
                <w:rFonts w:eastAsia="Times New Roman" w:cs="Times New Roman"/>
                <w:lang w:eastAsia="ru-RU"/>
              </w:rPr>
              <w:t xml:space="preserve"> наладку режимов потребления тепловой энергии и (или) теплоносителя (в том числе тепловых и гидравлических режимов)</w:t>
            </w:r>
            <w:r w:rsidR="001315F0" w:rsidRPr="00D60156">
              <w:rPr>
                <w:rFonts w:eastAsia="Times New Roman" w:cs="Times New Roman"/>
                <w:lang w:eastAsia="ru-RU"/>
              </w:rPr>
              <w:t xml:space="preserve"> теплового пункта, внутриплощадочных</w:t>
            </w:r>
            <w:r w:rsidR="00213721" w:rsidRPr="00D60156">
              <w:rPr>
                <w:rFonts w:eastAsia="Times New Roman" w:cs="Times New Roman"/>
                <w:lang w:eastAsia="ru-RU"/>
              </w:rPr>
              <w:t xml:space="preserve"> сетей и теплопотребляющих установок, установку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r w:rsidR="00FC3626" w:rsidRPr="00D60156">
              <w:rPr>
                <w:rFonts w:eastAsia="Times New Roman" w:cs="Times New Roman"/>
                <w:lang w:eastAsia="ru-RU"/>
              </w:rPr>
              <w:t xml:space="preserve">Для выполнения обязательно наличие в </w:t>
            </w:r>
            <w:r w:rsidR="00FC3626" w:rsidRPr="00D60156">
              <w:rPr>
                <w:rFonts w:eastAsia="Times New Roman" w:cs="Times New Roman"/>
                <w:lang w:eastAsia="ru-RU"/>
              </w:rPr>
              <w:lastRenderedPageBreak/>
              <w:t>системе горячего водоснабжения объекта циркуляции, автоматического регулятора температуры воды и автоматического регулятора давления.</w:t>
            </w:r>
          </w:p>
        </w:tc>
        <w:tc>
          <w:tcPr>
            <w:tcW w:w="2157"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lastRenderedPageBreak/>
              <w:t>Не позднее      10.08.2025</w:t>
            </w:r>
          </w:p>
        </w:tc>
        <w:tc>
          <w:tcPr>
            <w:tcW w:w="5121" w:type="dxa"/>
          </w:tcPr>
          <w:p w:rsidR="00213721" w:rsidRPr="00D60156" w:rsidRDefault="00213721" w:rsidP="00C16B3E">
            <w:pPr>
              <w:rPr>
                <w:rFonts w:eastAsia="Times New Roman" w:cs="Times New Roman"/>
                <w:lang w:eastAsia="ru-RU"/>
              </w:rPr>
            </w:pPr>
            <w:r w:rsidRPr="00D60156">
              <w:rPr>
                <w:rFonts w:eastAsia="Times New Roman" w:cs="Times New Roman"/>
                <w:lang w:eastAsia="ru-RU"/>
              </w:rPr>
              <w:t xml:space="preserve">Акты о проведении наладки режимов потребления тепловой энергии и (или) теплоносителя </w:t>
            </w:r>
          </w:p>
          <w:p w:rsidR="00650844" w:rsidRPr="00D60156" w:rsidRDefault="00650844" w:rsidP="00C16B3E">
            <w:pPr>
              <w:rPr>
                <w:rFonts w:eastAsia="Times New Roman" w:cs="Times New Roman"/>
                <w:lang w:eastAsia="ru-RU"/>
              </w:rPr>
            </w:pPr>
          </w:p>
          <w:p w:rsidR="00FC3626" w:rsidRPr="00D60156" w:rsidRDefault="00213721" w:rsidP="00C16B3E">
            <w:pPr>
              <w:rPr>
                <w:rFonts w:eastAsia="Times New Roman" w:cs="Times New Roman"/>
                <w:lang w:eastAsia="ru-RU"/>
              </w:rPr>
            </w:pPr>
            <w:r w:rsidRPr="00D60156">
              <w:rPr>
                <w:rFonts w:eastAsia="Times New Roman" w:cs="Times New Roman"/>
                <w:lang w:eastAsia="ru-RU"/>
              </w:rPr>
              <w:t>Акты об установке и пломбировании дроссельных (ограничительных) устройств во внутренних системах</w:t>
            </w:r>
          </w:p>
        </w:tc>
        <w:tc>
          <w:tcPr>
            <w:tcW w:w="4149" w:type="dxa"/>
          </w:tcPr>
          <w:p w:rsidR="00FC3626" w:rsidRPr="00D60156" w:rsidRDefault="00FA156D" w:rsidP="00C16B3E">
            <w:pPr>
              <w:rPr>
                <w:rFonts w:eastAsia="Times New Roman" w:cs="Times New Roman"/>
                <w:lang w:eastAsia="ru-RU"/>
              </w:rPr>
            </w:pPr>
            <w:r w:rsidRPr="00D60156">
              <w:rPr>
                <w:rFonts w:eastAsia="Times New Roman" w:cs="Times New Roman"/>
                <w:lang w:eastAsia="ru-RU"/>
              </w:rPr>
              <w:t>П.11.5.2 Правил 2234</w:t>
            </w:r>
          </w:p>
        </w:tc>
      </w:tr>
      <w:tr w:rsidR="00FC3626" w:rsidRPr="00D60156" w:rsidTr="00FC3626">
        <w:trPr>
          <w:trHeight w:val="143"/>
        </w:trPr>
        <w:tc>
          <w:tcPr>
            <w:tcW w:w="620"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lastRenderedPageBreak/>
              <w:t>8</w:t>
            </w:r>
          </w:p>
        </w:tc>
        <w:tc>
          <w:tcPr>
            <w:tcW w:w="4213" w:type="dxa"/>
          </w:tcPr>
          <w:p w:rsidR="00FC3626" w:rsidRPr="00D60156" w:rsidRDefault="00FA3C4D" w:rsidP="001315F0">
            <w:pPr>
              <w:rPr>
                <w:rFonts w:eastAsia="Times New Roman" w:cs="Times New Roman"/>
                <w:lang w:eastAsia="ru-RU"/>
              </w:rPr>
            </w:pPr>
            <w:r w:rsidRPr="00D60156">
              <w:rPr>
                <w:rFonts w:eastAsia="Times New Roman" w:cs="Times New Roman"/>
                <w:lang w:eastAsia="ru-RU"/>
              </w:rPr>
              <w:t>Произвести</w:t>
            </w:r>
            <w:r w:rsidR="00123023" w:rsidRPr="00D60156">
              <w:rPr>
                <w:rFonts w:eastAsia="Times New Roman" w:cs="Times New Roman"/>
                <w:lang w:eastAsia="ru-RU"/>
              </w:rPr>
              <w:t xml:space="preserve"> проверк</w:t>
            </w:r>
            <w:r w:rsidRPr="00D60156">
              <w:rPr>
                <w:rFonts w:eastAsia="Times New Roman" w:cs="Times New Roman"/>
                <w:lang w:eastAsia="ru-RU"/>
              </w:rPr>
              <w:t>у</w:t>
            </w:r>
            <w:r w:rsidR="00123023" w:rsidRPr="00D60156">
              <w:rPr>
                <w:rFonts w:eastAsia="Times New Roman" w:cs="Times New Roman"/>
                <w:lang w:eastAsia="ru-RU"/>
              </w:rPr>
              <w:t xml:space="preserve">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w:t>
            </w:r>
            <w:r w:rsidR="001315F0" w:rsidRPr="00D60156">
              <w:rPr>
                <w:rFonts w:eastAsia="Times New Roman" w:cs="Times New Roman"/>
                <w:lang w:eastAsia="ru-RU"/>
              </w:rPr>
              <w:t>ветствии с проектными решениями.</w:t>
            </w:r>
            <w:r w:rsidR="00123023" w:rsidRPr="00D60156">
              <w:rPr>
                <w:rFonts w:eastAsia="Times New Roman" w:cs="Times New Roman"/>
                <w:lang w:eastAsia="ru-RU"/>
              </w:rPr>
              <w:t xml:space="preserve"> </w:t>
            </w:r>
          </w:p>
        </w:tc>
        <w:tc>
          <w:tcPr>
            <w:tcW w:w="2157" w:type="dxa"/>
          </w:tcPr>
          <w:p w:rsidR="00FC3626" w:rsidRPr="00D60156" w:rsidRDefault="00FC3626"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FC3626" w:rsidRPr="00D60156" w:rsidRDefault="00123023" w:rsidP="00C16B3E">
            <w:pPr>
              <w:rPr>
                <w:rFonts w:eastAsia="Times New Roman" w:cs="Times New Roman"/>
                <w:lang w:eastAsia="ru-RU"/>
              </w:rPr>
            </w:pPr>
            <w:r w:rsidRPr="00D60156">
              <w:rPr>
                <w:rFonts w:eastAsia="Times New Roman" w:cs="Times New Roman"/>
                <w:lang w:eastAsia="ru-RU"/>
              </w:rPr>
              <w:t>Акт</w:t>
            </w:r>
            <w:r w:rsidR="00FA3C4D" w:rsidRPr="00D60156">
              <w:rPr>
                <w:rFonts w:eastAsia="Times New Roman" w:cs="Times New Roman"/>
                <w:lang w:eastAsia="ru-RU"/>
              </w:rPr>
              <w:t>ы</w:t>
            </w:r>
            <w:r w:rsidRPr="00D60156">
              <w:rPr>
                <w:rFonts w:eastAsia="Times New Roman" w:cs="Times New Roman"/>
                <w:lang w:eastAsia="ru-RU"/>
              </w:rPr>
              <w:t xml:space="preserve"> проверки (осмотра) запорной арматуры, и арматуры постоянного регулирования </w:t>
            </w:r>
          </w:p>
        </w:tc>
        <w:tc>
          <w:tcPr>
            <w:tcW w:w="4149" w:type="dxa"/>
          </w:tcPr>
          <w:p w:rsidR="00FC3626" w:rsidRPr="00D60156" w:rsidRDefault="004C6F21" w:rsidP="00C16B3E">
            <w:pPr>
              <w:rPr>
                <w:rFonts w:eastAsia="Times New Roman" w:cs="Times New Roman"/>
                <w:lang w:eastAsia="ru-RU"/>
              </w:rPr>
            </w:pPr>
            <w:r w:rsidRPr="00D60156">
              <w:rPr>
                <w:rFonts w:eastAsia="Times New Roman" w:cs="Times New Roman"/>
                <w:lang w:eastAsia="ru-RU"/>
              </w:rPr>
              <w:t>П.11.5.3 Правил 2234</w:t>
            </w:r>
          </w:p>
        </w:tc>
      </w:tr>
      <w:tr w:rsidR="002B34F1" w:rsidRPr="00D60156" w:rsidTr="00FC3626">
        <w:trPr>
          <w:trHeight w:val="143"/>
        </w:trPr>
        <w:tc>
          <w:tcPr>
            <w:tcW w:w="620" w:type="dxa"/>
          </w:tcPr>
          <w:p w:rsidR="002B34F1" w:rsidRPr="00D60156" w:rsidRDefault="002B34F1" w:rsidP="00C16B3E">
            <w:pPr>
              <w:rPr>
                <w:rFonts w:eastAsia="Times New Roman" w:cs="Times New Roman"/>
                <w:lang w:eastAsia="ru-RU"/>
              </w:rPr>
            </w:pPr>
            <w:r w:rsidRPr="00D60156">
              <w:rPr>
                <w:rFonts w:eastAsia="Times New Roman" w:cs="Times New Roman"/>
                <w:lang w:eastAsia="ru-RU"/>
              </w:rPr>
              <w:t>9</w:t>
            </w:r>
          </w:p>
        </w:tc>
        <w:tc>
          <w:tcPr>
            <w:tcW w:w="4213" w:type="dxa"/>
          </w:tcPr>
          <w:p w:rsidR="002B34F1" w:rsidRPr="00D60156" w:rsidRDefault="002B34F1" w:rsidP="00C16B3E">
            <w:pPr>
              <w:rPr>
                <w:rFonts w:eastAsia="Times New Roman" w:cs="Times New Roman"/>
                <w:lang w:eastAsia="ru-RU"/>
              </w:rPr>
            </w:pPr>
            <w:r w:rsidRPr="00D60156">
              <w:rPr>
                <w:rFonts w:eastAsia="Times New Roman" w:cs="Times New Roman"/>
                <w:lang w:eastAsia="ru-RU"/>
              </w:rPr>
              <w:t>Подготов</w:t>
            </w:r>
            <w:r w:rsidR="00FA3C4D" w:rsidRPr="00D60156">
              <w:rPr>
                <w:rFonts w:eastAsia="Times New Roman" w:cs="Times New Roman"/>
                <w:lang w:eastAsia="ru-RU"/>
              </w:rPr>
              <w:t>ить</w:t>
            </w:r>
            <w:r w:rsidRPr="00D60156">
              <w:rPr>
                <w:rFonts w:eastAsia="Times New Roman" w:cs="Times New Roman"/>
                <w:lang w:eastAsia="ru-RU"/>
              </w:rPr>
              <w:t xml:space="preserve"> организационно-распорядительны</w:t>
            </w:r>
            <w:r w:rsidR="00FA3C4D" w:rsidRPr="00D60156">
              <w:rPr>
                <w:rFonts w:eastAsia="Times New Roman" w:cs="Times New Roman"/>
                <w:lang w:eastAsia="ru-RU"/>
              </w:rPr>
              <w:t>е</w:t>
            </w:r>
            <w:r w:rsidRPr="00D60156">
              <w:rPr>
                <w:rFonts w:eastAsia="Times New Roman" w:cs="Times New Roman"/>
                <w:lang w:eastAsia="ru-RU"/>
              </w:rPr>
              <w:t xml:space="preserve"> документ</w:t>
            </w:r>
            <w:r w:rsidR="00FA3C4D" w:rsidRPr="00D60156">
              <w:rPr>
                <w:rFonts w:eastAsia="Times New Roman" w:cs="Times New Roman"/>
                <w:lang w:eastAsia="ru-RU"/>
              </w:rPr>
              <w:t>ы</w:t>
            </w:r>
            <w:r w:rsidRPr="00D60156">
              <w:rPr>
                <w:rFonts w:eastAsia="Times New Roman" w:cs="Times New Roman"/>
                <w:lang w:eastAsia="ru-RU"/>
              </w:rPr>
              <w:t xml:space="preserve">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организационно-распорядительных документов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tc>
        <w:tc>
          <w:tcPr>
            <w:tcW w:w="2157" w:type="dxa"/>
          </w:tcPr>
          <w:p w:rsidR="002B34F1" w:rsidRPr="00D60156" w:rsidRDefault="002B34F1"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2B34F1" w:rsidRPr="00D60156" w:rsidRDefault="002B34F1" w:rsidP="0029277E">
            <w:pPr>
              <w:rPr>
                <w:rFonts w:eastAsia="Times New Roman" w:cs="Times New Roman"/>
                <w:lang w:eastAsia="ru-RU"/>
              </w:rPr>
            </w:pPr>
            <w:r w:rsidRPr="00D60156">
              <w:rPr>
                <w:rFonts w:eastAsia="Times New Roman" w:cs="Times New Roman"/>
                <w:lang w:eastAsia="ru-RU"/>
              </w:rPr>
              <w:t>Организационно-распорядительные документы организации о назначении ответственных лиц за безопасную эксплуатацию тепловых энергоустановок</w:t>
            </w:r>
          </w:p>
        </w:tc>
        <w:tc>
          <w:tcPr>
            <w:tcW w:w="4149" w:type="dxa"/>
          </w:tcPr>
          <w:p w:rsidR="002B34F1" w:rsidRPr="00D60156" w:rsidRDefault="002B34F1" w:rsidP="0029277E">
            <w:pPr>
              <w:rPr>
                <w:rFonts w:eastAsia="Times New Roman" w:cs="Times New Roman"/>
                <w:lang w:eastAsia="ru-RU"/>
              </w:rPr>
            </w:pPr>
            <w:r w:rsidRPr="00D60156">
              <w:rPr>
                <w:rFonts w:eastAsia="Times New Roman" w:cs="Times New Roman"/>
                <w:lang w:eastAsia="ru-RU"/>
              </w:rPr>
              <w:t>П.11.5.4 Правил 2234</w:t>
            </w:r>
          </w:p>
        </w:tc>
      </w:tr>
      <w:tr w:rsidR="00FC3626" w:rsidRPr="00D60156" w:rsidTr="00FC3626">
        <w:trPr>
          <w:trHeight w:val="143"/>
        </w:trPr>
        <w:tc>
          <w:tcPr>
            <w:tcW w:w="620" w:type="dxa"/>
          </w:tcPr>
          <w:p w:rsidR="00FC3626" w:rsidRPr="00D60156" w:rsidRDefault="00A06F81" w:rsidP="00C16B3E">
            <w:pPr>
              <w:rPr>
                <w:rFonts w:eastAsia="Times New Roman" w:cs="Times New Roman"/>
                <w:lang w:eastAsia="ru-RU"/>
              </w:rPr>
            </w:pPr>
            <w:r w:rsidRPr="00D60156">
              <w:rPr>
                <w:rFonts w:eastAsia="Times New Roman" w:cs="Times New Roman"/>
                <w:lang w:eastAsia="ru-RU"/>
              </w:rPr>
              <w:t>10</w:t>
            </w:r>
          </w:p>
        </w:tc>
        <w:tc>
          <w:tcPr>
            <w:tcW w:w="4213" w:type="dxa"/>
          </w:tcPr>
          <w:p w:rsidR="00FC3626" w:rsidRPr="00D60156" w:rsidRDefault="00A06F81" w:rsidP="00C16B3E">
            <w:pPr>
              <w:rPr>
                <w:rFonts w:eastAsia="Times New Roman" w:cs="Times New Roman"/>
                <w:lang w:eastAsia="ru-RU"/>
              </w:rPr>
            </w:pPr>
            <w:r w:rsidRPr="00D60156">
              <w:rPr>
                <w:rFonts w:eastAsia="Times New Roman" w:cs="Times New Roman"/>
                <w:lang w:eastAsia="ru-RU"/>
              </w:rPr>
              <w:t>Прове</w:t>
            </w:r>
            <w:r w:rsidR="00FA3C4D" w:rsidRPr="00D60156">
              <w:rPr>
                <w:rFonts w:eastAsia="Times New Roman" w:cs="Times New Roman"/>
                <w:lang w:eastAsia="ru-RU"/>
              </w:rPr>
              <w:t>сти</w:t>
            </w:r>
            <w:r w:rsidRPr="00D60156">
              <w:rPr>
                <w:rFonts w:eastAsia="Times New Roman" w:cs="Times New Roman"/>
                <w:lang w:eastAsia="ru-RU"/>
              </w:rPr>
              <w:t xml:space="preserve"> испытани</w:t>
            </w:r>
            <w:r w:rsidR="00FA3C4D" w:rsidRPr="00D60156">
              <w:rPr>
                <w:rFonts w:eastAsia="Times New Roman" w:cs="Times New Roman"/>
                <w:lang w:eastAsia="ru-RU"/>
              </w:rPr>
              <w:t>я</w:t>
            </w:r>
            <w:r w:rsidRPr="00D60156">
              <w:rPr>
                <w:rFonts w:eastAsia="Times New Roman" w:cs="Times New Roman"/>
                <w:lang w:eastAsia="ru-RU"/>
              </w:rPr>
              <w:t xml:space="preserve">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w:t>
            </w:r>
            <w:r w:rsidRPr="00D60156">
              <w:rPr>
                <w:rFonts w:eastAsia="Times New Roman" w:cs="Times New Roman"/>
                <w:lang w:eastAsia="ru-RU"/>
              </w:rPr>
              <w:lastRenderedPageBreak/>
              <w:t>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теплопотребляющих установок.</w:t>
            </w:r>
          </w:p>
        </w:tc>
        <w:tc>
          <w:tcPr>
            <w:tcW w:w="2157" w:type="dxa"/>
          </w:tcPr>
          <w:p w:rsidR="00FC3626" w:rsidRPr="00D60156" w:rsidRDefault="00FC3626" w:rsidP="00EB26B2">
            <w:pPr>
              <w:rPr>
                <w:rFonts w:eastAsia="Times New Roman" w:cs="Times New Roman"/>
                <w:lang w:eastAsia="ru-RU"/>
              </w:rPr>
            </w:pPr>
            <w:r w:rsidRPr="00D60156">
              <w:rPr>
                <w:rFonts w:eastAsia="Times New Roman" w:cs="Times New Roman"/>
                <w:lang w:eastAsia="ru-RU"/>
              </w:rPr>
              <w:lastRenderedPageBreak/>
              <w:t>В сроки ремонтных работ теплотрасс и тепловых пунктов ТСО</w:t>
            </w:r>
            <w:r w:rsidR="00EB26B2" w:rsidRPr="00D60156">
              <w:rPr>
                <w:rFonts w:eastAsia="Times New Roman" w:cs="Times New Roman"/>
                <w:lang w:eastAsia="ru-RU"/>
              </w:rPr>
              <w:t>.</w:t>
            </w:r>
          </w:p>
        </w:tc>
        <w:tc>
          <w:tcPr>
            <w:tcW w:w="5121" w:type="dxa"/>
          </w:tcPr>
          <w:p w:rsidR="00FC3626" w:rsidRPr="00D60156" w:rsidRDefault="00FC3626" w:rsidP="00A06F81">
            <w:pPr>
              <w:rPr>
                <w:rFonts w:eastAsia="Times New Roman" w:cs="Times New Roman"/>
                <w:lang w:eastAsia="ru-RU"/>
              </w:rPr>
            </w:pPr>
            <w:r w:rsidRPr="00D60156">
              <w:rPr>
                <w:rFonts w:eastAsia="Times New Roman" w:cs="Times New Roman"/>
                <w:lang w:eastAsia="ru-RU"/>
              </w:rPr>
              <w:t xml:space="preserve">Акты </w:t>
            </w:r>
            <w:r w:rsidR="007B35EC" w:rsidRPr="00D60156">
              <w:rPr>
                <w:rFonts w:eastAsia="Times New Roman" w:cs="Times New Roman"/>
                <w:lang w:eastAsia="ru-RU"/>
              </w:rPr>
              <w:t>гидравлических испытаний на прочность и плотность тепловых энергоустановок, а также трубопроводов тепловых сетей и участков тепловых вводов</w:t>
            </w:r>
          </w:p>
        </w:tc>
        <w:tc>
          <w:tcPr>
            <w:tcW w:w="4149" w:type="dxa"/>
          </w:tcPr>
          <w:p w:rsidR="00FC3626" w:rsidRPr="00D60156" w:rsidRDefault="00A06F81" w:rsidP="0029277E">
            <w:pPr>
              <w:rPr>
                <w:rFonts w:eastAsia="Times New Roman" w:cs="Times New Roman"/>
                <w:lang w:eastAsia="ru-RU"/>
              </w:rPr>
            </w:pPr>
            <w:r w:rsidRPr="00D60156">
              <w:rPr>
                <w:rFonts w:eastAsia="Times New Roman" w:cs="Times New Roman"/>
                <w:lang w:eastAsia="ru-RU"/>
              </w:rPr>
              <w:t>П.11.5.5 Правил 2234</w:t>
            </w:r>
          </w:p>
        </w:tc>
      </w:tr>
      <w:tr w:rsidR="00B346E9" w:rsidRPr="00D60156" w:rsidTr="00FC3626">
        <w:trPr>
          <w:trHeight w:val="764"/>
        </w:trPr>
        <w:tc>
          <w:tcPr>
            <w:tcW w:w="620" w:type="dxa"/>
          </w:tcPr>
          <w:p w:rsidR="00B346E9" w:rsidRPr="00D60156" w:rsidRDefault="00B346E9" w:rsidP="00C16B3E">
            <w:pPr>
              <w:rPr>
                <w:rFonts w:eastAsia="Times New Roman" w:cs="Times New Roman"/>
                <w:lang w:eastAsia="ru-RU"/>
              </w:rPr>
            </w:pPr>
            <w:r w:rsidRPr="00D60156">
              <w:rPr>
                <w:rFonts w:eastAsia="Times New Roman" w:cs="Times New Roman"/>
                <w:lang w:eastAsia="ru-RU"/>
              </w:rPr>
              <w:lastRenderedPageBreak/>
              <w:t>11</w:t>
            </w:r>
          </w:p>
        </w:tc>
        <w:tc>
          <w:tcPr>
            <w:tcW w:w="4213" w:type="dxa"/>
          </w:tcPr>
          <w:p w:rsidR="00B346E9" w:rsidRPr="00D60156" w:rsidRDefault="00B346E9" w:rsidP="00C16B3E">
            <w:pPr>
              <w:rPr>
                <w:rFonts w:eastAsia="Times New Roman" w:cs="Times New Roman"/>
                <w:lang w:eastAsia="ru-RU"/>
              </w:rPr>
            </w:pPr>
            <w:r w:rsidRPr="00D60156">
              <w:rPr>
                <w:rFonts w:eastAsia="Times New Roman" w:cs="Times New Roman"/>
                <w:lang w:eastAsia="ru-RU"/>
              </w:rPr>
              <w:t>Подготов</w:t>
            </w:r>
            <w:r w:rsidR="00FA3C4D" w:rsidRPr="00D60156">
              <w:rPr>
                <w:rFonts w:eastAsia="Times New Roman" w:cs="Times New Roman"/>
                <w:lang w:eastAsia="ru-RU"/>
              </w:rPr>
              <w:t>ить</w:t>
            </w:r>
            <w:r w:rsidRPr="00D60156">
              <w:rPr>
                <w:rFonts w:eastAsia="Times New Roman" w:cs="Times New Roman"/>
                <w:lang w:eastAsia="ru-RU"/>
              </w:rPr>
              <w:t xml:space="preserve"> организационно-распорядительны</w:t>
            </w:r>
            <w:r w:rsidR="00FA3C4D" w:rsidRPr="00D60156">
              <w:rPr>
                <w:rFonts w:eastAsia="Times New Roman" w:cs="Times New Roman"/>
                <w:lang w:eastAsia="ru-RU"/>
              </w:rPr>
              <w:t>е</w:t>
            </w:r>
            <w:r w:rsidRPr="00D60156">
              <w:rPr>
                <w:rFonts w:eastAsia="Times New Roman" w:cs="Times New Roman"/>
                <w:lang w:eastAsia="ru-RU"/>
              </w:rPr>
              <w:t xml:space="preserve"> документ</w:t>
            </w:r>
            <w:r w:rsidR="00FA3C4D" w:rsidRPr="00D60156">
              <w:rPr>
                <w:rFonts w:eastAsia="Times New Roman" w:cs="Times New Roman"/>
                <w:lang w:eastAsia="ru-RU"/>
              </w:rPr>
              <w:t>ы</w:t>
            </w:r>
            <w:r w:rsidRPr="00D60156">
              <w:rPr>
                <w:rFonts w:eastAsia="Times New Roman" w:cs="Times New Roman"/>
                <w:lang w:eastAsia="ru-RU"/>
              </w:rPr>
              <w:t xml:space="preserve">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tc>
        <w:tc>
          <w:tcPr>
            <w:tcW w:w="2157" w:type="dxa"/>
          </w:tcPr>
          <w:p w:rsidR="00B346E9" w:rsidRPr="00D60156" w:rsidRDefault="00B346E9"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B346E9" w:rsidRPr="00D60156" w:rsidRDefault="008A5AED" w:rsidP="00DD1760">
            <w:pPr>
              <w:rPr>
                <w:rFonts w:eastAsia="Times New Roman" w:cs="Times New Roman"/>
                <w:lang w:eastAsia="ru-RU"/>
              </w:rPr>
            </w:pPr>
            <w:r w:rsidRPr="00D60156">
              <w:rPr>
                <w:rFonts w:eastAsia="Times New Roman" w:cs="Times New Roman"/>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tc>
        <w:tc>
          <w:tcPr>
            <w:tcW w:w="4149" w:type="dxa"/>
          </w:tcPr>
          <w:p w:rsidR="00B346E9" w:rsidRPr="00D60156" w:rsidRDefault="008A5AED" w:rsidP="00DD1760">
            <w:pPr>
              <w:rPr>
                <w:rFonts w:eastAsia="Times New Roman" w:cs="Times New Roman"/>
                <w:lang w:eastAsia="ru-RU"/>
              </w:rPr>
            </w:pPr>
            <w:r w:rsidRPr="00D60156">
              <w:rPr>
                <w:rFonts w:eastAsia="Times New Roman" w:cs="Times New Roman"/>
                <w:lang w:eastAsia="ru-RU"/>
              </w:rPr>
              <w:t>П.11.5.6 Правил 2234</w:t>
            </w:r>
          </w:p>
        </w:tc>
      </w:tr>
      <w:tr w:rsidR="00F117BD" w:rsidRPr="00D60156" w:rsidTr="00FC3626">
        <w:trPr>
          <w:trHeight w:val="764"/>
        </w:trPr>
        <w:tc>
          <w:tcPr>
            <w:tcW w:w="620" w:type="dxa"/>
          </w:tcPr>
          <w:p w:rsidR="00F117BD" w:rsidRPr="00D60156" w:rsidRDefault="00F117BD" w:rsidP="00C16B3E">
            <w:pPr>
              <w:rPr>
                <w:rFonts w:eastAsia="Times New Roman" w:cs="Times New Roman"/>
                <w:lang w:eastAsia="ru-RU"/>
              </w:rPr>
            </w:pPr>
            <w:r w:rsidRPr="00D60156">
              <w:rPr>
                <w:rFonts w:eastAsia="Times New Roman" w:cs="Times New Roman"/>
                <w:lang w:eastAsia="ru-RU"/>
              </w:rPr>
              <w:t>12</w:t>
            </w:r>
          </w:p>
        </w:tc>
        <w:tc>
          <w:tcPr>
            <w:tcW w:w="4213" w:type="dxa"/>
          </w:tcPr>
          <w:p w:rsidR="00F117BD" w:rsidRPr="00D60156" w:rsidRDefault="002B2D96" w:rsidP="00C16B3E">
            <w:pPr>
              <w:rPr>
                <w:rFonts w:eastAsia="Times New Roman" w:cs="Times New Roman"/>
                <w:lang w:eastAsia="ru-RU"/>
              </w:rPr>
            </w:pPr>
            <w:r w:rsidRPr="00D60156">
              <w:rPr>
                <w:rFonts w:eastAsia="Times New Roman" w:cs="Times New Roman"/>
                <w:lang w:eastAsia="ru-RU"/>
              </w:rPr>
              <w:t>Утвер</w:t>
            </w:r>
            <w:r w:rsidR="00FA3C4D" w:rsidRPr="00D60156">
              <w:rPr>
                <w:rFonts w:eastAsia="Times New Roman" w:cs="Times New Roman"/>
                <w:lang w:eastAsia="ru-RU"/>
              </w:rPr>
              <w:t>дить</w:t>
            </w:r>
            <w:r w:rsidRPr="00D60156">
              <w:rPr>
                <w:rFonts w:eastAsia="Times New Roman" w:cs="Times New Roman"/>
                <w:lang w:eastAsia="ru-RU"/>
              </w:rPr>
              <w:t xml:space="preserve">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tc>
        <w:tc>
          <w:tcPr>
            <w:tcW w:w="2157" w:type="dxa"/>
          </w:tcPr>
          <w:p w:rsidR="00F117BD" w:rsidRPr="00D60156" w:rsidRDefault="00F117BD"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F117BD" w:rsidRPr="00D60156" w:rsidRDefault="002B2D96" w:rsidP="00DD1760">
            <w:pPr>
              <w:rPr>
                <w:rFonts w:eastAsia="Times New Roman" w:cs="Times New Roman"/>
                <w:lang w:eastAsia="ru-RU"/>
              </w:rPr>
            </w:pPr>
            <w:r w:rsidRPr="00D60156">
              <w:rPr>
                <w:rFonts w:eastAsia="Times New Roman" w:cs="Times New Roman"/>
                <w:lang w:eastAsia="ru-RU"/>
              </w:rPr>
              <w:t>Эксплуатационные инструкции объектов теплоснабжения и (или) производственные инструкции</w:t>
            </w:r>
          </w:p>
        </w:tc>
        <w:tc>
          <w:tcPr>
            <w:tcW w:w="4149" w:type="dxa"/>
          </w:tcPr>
          <w:p w:rsidR="00F117BD" w:rsidRPr="00D60156" w:rsidRDefault="00F117BD" w:rsidP="00DD1760">
            <w:pPr>
              <w:rPr>
                <w:rFonts w:eastAsia="Times New Roman" w:cs="Times New Roman"/>
                <w:lang w:eastAsia="ru-RU"/>
              </w:rPr>
            </w:pPr>
            <w:r w:rsidRPr="00D60156">
              <w:rPr>
                <w:rFonts w:eastAsia="Times New Roman" w:cs="Times New Roman"/>
                <w:lang w:eastAsia="ru-RU"/>
              </w:rPr>
              <w:t>П.11.5.7 Правил 2234</w:t>
            </w:r>
          </w:p>
        </w:tc>
      </w:tr>
      <w:tr w:rsidR="006241BB" w:rsidRPr="00D60156" w:rsidTr="00FC3626">
        <w:trPr>
          <w:trHeight w:val="764"/>
        </w:trPr>
        <w:tc>
          <w:tcPr>
            <w:tcW w:w="620"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t>13</w:t>
            </w:r>
          </w:p>
        </w:tc>
        <w:tc>
          <w:tcPr>
            <w:tcW w:w="4213"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t>П</w:t>
            </w:r>
            <w:r w:rsidR="009D59F1" w:rsidRPr="00D60156">
              <w:rPr>
                <w:rFonts w:eastAsia="Times New Roman" w:cs="Times New Roman"/>
                <w:lang w:eastAsia="ru-RU"/>
              </w:rPr>
              <w:t>одготовить</w:t>
            </w:r>
            <w:r w:rsidRPr="00D60156">
              <w:rPr>
                <w:rFonts w:eastAsia="Times New Roman" w:cs="Times New Roman"/>
                <w:lang w:eastAsia="ru-RU"/>
              </w:rPr>
              <w:t xml:space="preserve">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tc>
        <w:tc>
          <w:tcPr>
            <w:tcW w:w="2157"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6241BB" w:rsidRPr="00D60156" w:rsidRDefault="006241BB" w:rsidP="00DD1760">
            <w:pPr>
              <w:rPr>
                <w:rFonts w:eastAsia="Times New Roman" w:cs="Times New Roman"/>
                <w:lang w:eastAsia="ru-RU"/>
              </w:rPr>
            </w:pPr>
            <w:r w:rsidRPr="00D60156">
              <w:rPr>
                <w:rFonts w:eastAsia="Times New Roman" w:cs="Times New Roman"/>
                <w:lang w:eastAsia="ru-RU"/>
              </w:rPr>
              <w:t>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tc>
        <w:tc>
          <w:tcPr>
            <w:tcW w:w="4149" w:type="dxa"/>
          </w:tcPr>
          <w:p w:rsidR="006241BB" w:rsidRPr="00D60156" w:rsidRDefault="006241BB" w:rsidP="00DD1760">
            <w:pPr>
              <w:rPr>
                <w:rFonts w:eastAsia="Times New Roman" w:cs="Times New Roman"/>
                <w:lang w:eastAsia="ru-RU"/>
              </w:rPr>
            </w:pPr>
            <w:r w:rsidRPr="00D60156">
              <w:rPr>
                <w:rFonts w:eastAsia="Times New Roman" w:cs="Times New Roman"/>
                <w:lang w:eastAsia="ru-RU"/>
              </w:rPr>
              <w:t>П.11.5.8 Правил 2234</w:t>
            </w:r>
          </w:p>
        </w:tc>
      </w:tr>
      <w:tr w:rsidR="006241BB" w:rsidRPr="00D60156" w:rsidTr="00FC3626">
        <w:trPr>
          <w:trHeight w:val="764"/>
        </w:trPr>
        <w:tc>
          <w:tcPr>
            <w:tcW w:w="620"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t>14</w:t>
            </w:r>
          </w:p>
        </w:tc>
        <w:tc>
          <w:tcPr>
            <w:tcW w:w="4213"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t>Предостав</w:t>
            </w:r>
            <w:r w:rsidR="009D59F1" w:rsidRPr="00D60156">
              <w:rPr>
                <w:rFonts w:eastAsia="Times New Roman" w:cs="Times New Roman"/>
                <w:lang w:eastAsia="ru-RU"/>
              </w:rPr>
              <w:t>ить</w:t>
            </w:r>
            <w:r w:rsidRPr="00D60156">
              <w:rPr>
                <w:rFonts w:eastAsia="Times New Roman" w:cs="Times New Roman"/>
                <w:lang w:eastAsia="ru-RU"/>
              </w:rPr>
              <w:t xml:space="preserve"> выписки из утвержденного штатного расписания, подтверждающая </w:t>
            </w:r>
            <w:r w:rsidRPr="00D60156">
              <w:rPr>
                <w:rFonts w:eastAsia="Times New Roman" w:cs="Times New Roman"/>
                <w:lang w:eastAsia="ru-RU"/>
              </w:rPr>
              <w:lastRenderedPageBreak/>
              <w:t>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tc>
        <w:tc>
          <w:tcPr>
            <w:tcW w:w="2157" w:type="dxa"/>
          </w:tcPr>
          <w:p w:rsidR="006241BB" w:rsidRPr="00D60156" w:rsidRDefault="006241BB" w:rsidP="00C16B3E">
            <w:pPr>
              <w:rPr>
                <w:rFonts w:eastAsia="Times New Roman" w:cs="Times New Roman"/>
                <w:lang w:eastAsia="ru-RU"/>
              </w:rPr>
            </w:pPr>
            <w:r w:rsidRPr="00D60156">
              <w:rPr>
                <w:rFonts w:eastAsia="Times New Roman" w:cs="Times New Roman"/>
                <w:lang w:eastAsia="ru-RU"/>
              </w:rPr>
              <w:lastRenderedPageBreak/>
              <w:t>Не позднее      10.08.2025</w:t>
            </w:r>
          </w:p>
        </w:tc>
        <w:tc>
          <w:tcPr>
            <w:tcW w:w="5121" w:type="dxa"/>
          </w:tcPr>
          <w:p w:rsidR="006241BB" w:rsidRPr="00D60156" w:rsidRDefault="006241BB" w:rsidP="00DD1760">
            <w:pPr>
              <w:rPr>
                <w:rFonts w:eastAsia="Times New Roman" w:cs="Times New Roman"/>
                <w:lang w:eastAsia="ru-RU"/>
              </w:rPr>
            </w:pPr>
            <w:r w:rsidRPr="00D60156">
              <w:rPr>
                <w:rFonts w:eastAsia="Times New Roman" w:cs="Times New Roman"/>
                <w:lang w:eastAsia="ru-RU"/>
              </w:rPr>
              <w:t xml:space="preserve">Выписка из утвержденного штатного расписания или документы на техническое обслуживание, </w:t>
            </w:r>
            <w:r w:rsidRPr="00D60156">
              <w:rPr>
                <w:rFonts w:eastAsia="Times New Roman" w:cs="Times New Roman"/>
                <w:lang w:eastAsia="ru-RU"/>
              </w:rPr>
              <w:lastRenderedPageBreak/>
              <w:t xml:space="preserve">энергосервисные контракты </w:t>
            </w:r>
          </w:p>
        </w:tc>
        <w:tc>
          <w:tcPr>
            <w:tcW w:w="4149" w:type="dxa"/>
          </w:tcPr>
          <w:p w:rsidR="006241BB" w:rsidRPr="00D60156" w:rsidRDefault="006241BB" w:rsidP="00DD1760">
            <w:pPr>
              <w:rPr>
                <w:rFonts w:eastAsia="Times New Roman" w:cs="Times New Roman"/>
                <w:lang w:eastAsia="ru-RU"/>
              </w:rPr>
            </w:pPr>
            <w:r w:rsidRPr="00D60156">
              <w:rPr>
                <w:rFonts w:eastAsia="Times New Roman" w:cs="Times New Roman"/>
                <w:lang w:eastAsia="ru-RU"/>
              </w:rPr>
              <w:lastRenderedPageBreak/>
              <w:t>П.11.5.9 Правил 2234</w:t>
            </w:r>
          </w:p>
        </w:tc>
      </w:tr>
      <w:tr w:rsidR="00B3529D" w:rsidRPr="00D60156" w:rsidTr="00FC3626">
        <w:trPr>
          <w:trHeight w:val="764"/>
        </w:trPr>
        <w:tc>
          <w:tcPr>
            <w:tcW w:w="620"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lastRenderedPageBreak/>
              <w:t>15</w:t>
            </w:r>
          </w:p>
        </w:tc>
        <w:tc>
          <w:tcPr>
            <w:tcW w:w="4213" w:type="dxa"/>
          </w:tcPr>
          <w:p w:rsidR="00B3529D" w:rsidRPr="00D60156" w:rsidRDefault="009D59F1" w:rsidP="00B3529D">
            <w:pPr>
              <w:rPr>
                <w:rFonts w:eastAsia="Times New Roman" w:cs="Times New Roman"/>
                <w:lang w:eastAsia="ru-RU"/>
              </w:rPr>
            </w:pPr>
            <w:r w:rsidRPr="00D60156">
              <w:rPr>
                <w:rFonts w:eastAsia="Times New Roman" w:cs="Times New Roman"/>
                <w:lang w:eastAsia="ru-RU"/>
              </w:rPr>
              <w:t>Выполнить</w:t>
            </w:r>
            <w:r w:rsidR="00B3529D" w:rsidRPr="00D60156">
              <w:rPr>
                <w:rFonts w:eastAsia="Times New Roman" w:cs="Times New Roman"/>
                <w:lang w:eastAsia="ru-RU"/>
              </w:rPr>
              <w:t xml:space="preserve">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
        </w:tc>
        <w:tc>
          <w:tcPr>
            <w:tcW w:w="2157"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w:t>
            </w:r>
          </w:p>
        </w:tc>
        <w:tc>
          <w:tcPr>
            <w:tcW w:w="4149"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t>П.11.5.10 Правил 2234</w:t>
            </w:r>
          </w:p>
        </w:tc>
      </w:tr>
      <w:tr w:rsidR="00B3529D" w:rsidRPr="00D60156" w:rsidTr="00FC3626">
        <w:trPr>
          <w:trHeight w:val="764"/>
        </w:trPr>
        <w:tc>
          <w:tcPr>
            <w:tcW w:w="620" w:type="dxa"/>
          </w:tcPr>
          <w:p w:rsidR="00B3529D" w:rsidRPr="00D60156" w:rsidRDefault="007226AA" w:rsidP="00B3529D">
            <w:pPr>
              <w:rPr>
                <w:rFonts w:eastAsia="Times New Roman" w:cs="Times New Roman"/>
                <w:lang w:eastAsia="ru-RU"/>
              </w:rPr>
            </w:pPr>
            <w:r w:rsidRPr="00D60156">
              <w:rPr>
                <w:rFonts w:eastAsia="Times New Roman" w:cs="Times New Roman"/>
                <w:lang w:eastAsia="ru-RU"/>
              </w:rPr>
              <w:t>16</w:t>
            </w:r>
          </w:p>
        </w:tc>
        <w:tc>
          <w:tcPr>
            <w:tcW w:w="4213" w:type="dxa"/>
          </w:tcPr>
          <w:p w:rsidR="00B3529D" w:rsidRPr="00D60156" w:rsidRDefault="009D59F1" w:rsidP="00B3529D">
            <w:pPr>
              <w:rPr>
                <w:rFonts w:eastAsia="Times New Roman" w:cs="Times New Roman"/>
                <w:lang w:eastAsia="ru-RU"/>
              </w:rPr>
            </w:pPr>
            <w:r w:rsidRPr="00D60156">
              <w:rPr>
                <w:rFonts w:eastAsia="Times New Roman" w:cs="Times New Roman"/>
                <w:lang w:eastAsia="ru-RU"/>
              </w:rPr>
              <w:t>Выполнить</w:t>
            </w:r>
            <w:r w:rsidR="00256D1D" w:rsidRPr="00D60156">
              <w:rPr>
                <w:rFonts w:eastAsia="Times New Roman" w:cs="Times New Roman"/>
                <w:lang w:eastAsia="ru-RU"/>
              </w:rPr>
              <w:t xml:space="preserve">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2157" w:type="dxa"/>
          </w:tcPr>
          <w:p w:rsidR="00B3529D" w:rsidRPr="00D60156" w:rsidRDefault="00256D1D"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B3529D" w:rsidRPr="00D60156" w:rsidRDefault="00256D1D" w:rsidP="00B3529D">
            <w:pPr>
              <w:rPr>
                <w:rFonts w:eastAsia="Times New Roman" w:cs="Times New Roman"/>
                <w:lang w:eastAsia="ru-RU"/>
              </w:rPr>
            </w:pPr>
            <w:r w:rsidRPr="00D60156">
              <w:rPr>
                <w:rFonts w:eastAsia="Times New Roman" w:cs="Times New Roman"/>
                <w:lang w:eastAsia="ru-RU"/>
              </w:rPr>
              <w:t xml:space="preserve">Акты осмотра объектов теплоснабжения и теплопотребляющих установок на предмет наличия несанкционированных врезок </w:t>
            </w:r>
          </w:p>
        </w:tc>
        <w:tc>
          <w:tcPr>
            <w:tcW w:w="4149" w:type="dxa"/>
          </w:tcPr>
          <w:p w:rsidR="00B3529D" w:rsidRPr="00D60156" w:rsidRDefault="00256D1D" w:rsidP="00B3529D">
            <w:pPr>
              <w:rPr>
                <w:rFonts w:eastAsia="Times New Roman" w:cs="Times New Roman"/>
                <w:lang w:eastAsia="ru-RU"/>
              </w:rPr>
            </w:pPr>
            <w:r w:rsidRPr="00D60156">
              <w:rPr>
                <w:rFonts w:eastAsia="Times New Roman" w:cs="Times New Roman"/>
                <w:lang w:eastAsia="ru-RU"/>
              </w:rPr>
              <w:t>П.11.5.11 Правил 2234</w:t>
            </w:r>
          </w:p>
        </w:tc>
      </w:tr>
      <w:tr w:rsidR="007226AA" w:rsidRPr="00D60156" w:rsidTr="00FC3626">
        <w:trPr>
          <w:trHeight w:val="764"/>
        </w:trPr>
        <w:tc>
          <w:tcPr>
            <w:tcW w:w="620" w:type="dxa"/>
          </w:tcPr>
          <w:p w:rsidR="007226AA" w:rsidRPr="00D60156" w:rsidRDefault="00DF5730" w:rsidP="00B3529D">
            <w:pPr>
              <w:rPr>
                <w:rFonts w:eastAsia="Times New Roman" w:cs="Times New Roman"/>
                <w:lang w:eastAsia="ru-RU"/>
              </w:rPr>
            </w:pPr>
            <w:r w:rsidRPr="00D60156">
              <w:rPr>
                <w:rFonts w:eastAsia="Times New Roman" w:cs="Times New Roman"/>
                <w:lang w:eastAsia="ru-RU"/>
              </w:rPr>
              <w:t>17</w:t>
            </w:r>
          </w:p>
        </w:tc>
        <w:tc>
          <w:tcPr>
            <w:tcW w:w="4213" w:type="dxa"/>
          </w:tcPr>
          <w:p w:rsidR="007226AA" w:rsidRPr="00D60156" w:rsidRDefault="00DF5730" w:rsidP="00B3529D">
            <w:pPr>
              <w:rPr>
                <w:rFonts w:eastAsia="Times New Roman" w:cs="Times New Roman"/>
                <w:lang w:eastAsia="ru-RU"/>
              </w:rPr>
            </w:pPr>
            <w:r w:rsidRPr="00D60156">
              <w:rPr>
                <w:rFonts w:eastAsia="Times New Roman" w:cs="Times New Roman"/>
                <w:lang w:eastAsia="ru-RU"/>
              </w:rPr>
              <w:t>Предоставить копии заключенных договоров теплоснабжения и (или) договоров оказания услуг по поддержанию резервной тепловой мощности в соответствии с Правилами N 808.</w:t>
            </w:r>
          </w:p>
          <w:p w:rsidR="005220C0" w:rsidRPr="00D60156" w:rsidRDefault="005220C0" w:rsidP="005220C0">
            <w:pPr>
              <w:rPr>
                <w:rFonts w:eastAsia="Times New Roman" w:cs="Times New Roman"/>
                <w:sz w:val="20"/>
                <w:szCs w:val="20"/>
                <w:lang w:eastAsia="ru-RU"/>
              </w:rPr>
            </w:pPr>
            <w:r w:rsidRPr="00D60156">
              <w:rPr>
                <w:rFonts w:eastAsia="Times New Roman" w:cs="Times New Roman"/>
                <w:sz w:val="20"/>
                <w:szCs w:val="20"/>
                <w:lang w:eastAsia="ru-RU"/>
              </w:rPr>
              <w:t xml:space="preserve">(для управляющих организаций, чей жилищный фонд на прямых договорах с ТСО – </w:t>
            </w:r>
            <w:r w:rsidRPr="00D60156">
              <w:rPr>
                <w:rFonts w:eastAsia="Times New Roman" w:cs="Times New Roman"/>
                <w:sz w:val="20"/>
                <w:szCs w:val="20"/>
                <w:lang w:eastAsia="ru-RU"/>
              </w:rPr>
              <w:lastRenderedPageBreak/>
              <w:t>Соглашения о взаимодействии сторон)</w:t>
            </w:r>
          </w:p>
        </w:tc>
        <w:tc>
          <w:tcPr>
            <w:tcW w:w="2157" w:type="dxa"/>
          </w:tcPr>
          <w:p w:rsidR="007226AA" w:rsidRPr="00D60156" w:rsidRDefault="00DF5730" w:rsidP="00B3529D">
            <w:pPr>
              <w:rPr>
                <w:rFonts w:eastAsia="Times New Roman" w:cs="Times New Roman"/>
                <w:lang w:eastAsia="ru-RU"/>
              </w:rPr>
            </w:pPr>
            <w:r w:rsidRPr="00D60156">
              <w:rPr>
                <w:rFonts w:eastAsia="Times New Roman" w:cs="Times New Roman"/>
                <w:lang w:eastAsia="ru-RU"/>
              </w:rPr>
              <w:lastRenderedPageBreak/>
              <w:t>Не позднее      10.08.2025</w:t>
            </w:r>
          </w:p>
        </w:tc>
        <w:tc>
          <w:tcPr>
            <w:tcW w:w="5121" w:type="dxa"/>
          </w:tcPr>
          <w:p w:rsidR="007226AA" w:rsidRPr="00D60156" w:rsidRDefault="00F14FC3" w:rsidP="00B3529D">
            <w:pPr>
              <w:rPr>
                <w:rFonts w:eastAsia="Times New Roman" w:cs="Times New Roman"/>
                <w:lang w:eastAsia="ru-RU"/>
              </w:rPr>
            </w:pPr>
            <w:r w:rsidRPr="00D60156">
              <w:rPr>
                <w:rFonts w:eastAsia="Times New Roman" w:cs="Times New Roman"/>
                <w:lang w:eastAsia="ru-RU"/>
              </w:rPr>
              <w:t xml:space="preserve">Копии заключенных договоров теплоснабжения и (или) договоров оказания услуг по поддержанию резервной тепловой мощности, и (или) соглашений о взаимодействии Сторон при предоставлении коммунальных услуг по отоплению и горячему водоснабжению собственникам жилых и нежилых помещений в многоквартирных домах (для </w:t>
            </w:r>
            <w:r w:rsidRPr="00D60156">
              <w:rPr>
                <w:rFonts w:eastAsia="Times New Roman" w:cs="Times New Roman"/>
                <w:lang w:eastAsia="ru-RU"/>
              </w:rPr>
              <w:lastRenderedPageBreak/>
              <w:t>управляющих организаций, чей жилищный фонд на прямых договорах с ТСО)</w:t>
            </w:r>
          </w:p>
        </w:tc>
        <w:tc>
          <w:tcPr>
            <w:tcW w:w="4149" w:type="dxa"/>
          </w:tcPr>
          <w:p w:rsidR="007226AA" w:rsidRPr="00D60156" w:rsidRDefault="00DF5730" w:rsidP="00B3529D">
            <w:pPr>
              <w:rPr>
                <w:rFonts w:eastAsia="Times New Roman" w:cs="Times New Roman"/>
                <w:lang w:eastAsia="ru-RU"/>
              </w:rPr>
            </w:pPr>
            <w:r w:rsidRPr="00D60156">
              <w:rPr>
                <w:rFonts w:eastAsia="Times New Roman" w:cs="Times New Roman"/>
                <w:lang w:eastAsia="ru-RU"/>
              </w:rPr>
              <w:lastRenderedPageBreak/>
              <w:t>П.11.5.12 Правил 2234</w:t>
            </w:r>
          </w:p>
        </w:tc>
      </w:tr>
      <w:tr w:rsidR="00DF5730" w:rsidRPr="00D60156" w:rsidTr="00FC3626">
        <w:trPr>
          <w:trHeight w:val="764"/>
        </w:trPr>
        <w:tc>
          <w:tcPr>
            <w:tcW w:w="620" w:type="dxa"/>
          </w:tcPr>
          <w:p w:rsidR="00DF5730" w:rsidRPr="00D60156" w:rsidRDefault="008D048E" w:rsidP="00B3529D">
            <w:pPr>
              <w:rPr>
                <w:rFonts w:eastAsia="Times New Roman" w:cs="Times New Roman"/>
                <w:lang w:eastAsia="ru-RU"/>
              </w:rPr>
            </w:pPr>
            <w:r w:rsidRPr="00D60156">
              <w:rPr>
                <w:rFonts w:eastAsia="Times New Roman" w:cs="Times New Roman"/>
                <w:lang w:eastAsia="ru-RU"/>
              </w:rPr>
              <w:lastRenderedPageBreak/>
              <w:t>18</w:t>
            </w:r>
          </w:p>
        </w:tc>
        <w:tc>
          <w:tcPr>
            <w:tcW w:w="4213" w:type="dxa"/>
          </w:tcPr>
          <w:p w:rsidR="00DF5730" w:rsidRPr="00D60156" w:rsidRDefault="008D048E" w:rsidP="00B3529D">
            <w:pPr>
              <w:rPr>
                <w:rFonts w:eastAsia="Times New Roman" w:cs="Times New Roman"/>
                <w:lang w:eastAsia="ru-RU"/>
              </w:rPr>
            </w:pPr>
            <w:r w:rsidRPr="00D60156">
              <w:rPr>
                <w:rFonts w:eastAsia="Times New Roman" w:cs="Times New Roman"/>
                <w:lang w:eastAsia="ru-RU"/>
              </w:rPr>
              <w:t>Предоставить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2157" w:type="dxa"/>
          </w:tcPr>
          <w:p w:rsidR="00DF5730" w:rsidRPr="00D60156" w:rsidRDefault="008D048E"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DF5730" w:rsidRPr="00D60156" w:rsidRDefault="008D048E" w:rsidP="00B3529D">
            <w:pPr>
              <w:rPr>
                <w:rFonts w:eastAsia="Times New Roman" w:cs="Times New Roman"/>
                <w:lang w:eastAsia="ru-RU"/>
              </w:rPr>
            </w:pPr>
            <w:r w:rsidRPr="00D60156">
              <w:rPr>
                <w:rFonts w:eastAsia="Times New Roman" w:cs="Times New Roman"/>
                <w:lang w:eastAsia="ru-RU"/>
              </w:rPr>
              <w:t>Акт сверки расчетов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4149" w:type="dxa"/>
          </w:tcPr>
          <w:p w:rsidR="00DF5730" w:rsidRPr="00D60156" w:rsidRDefault="008D048E" w:rsidP="00B3529D">
            <w:pPr>
              <w:rPr>
                <w:rFonts w:eastAsia="Times New Roman" w:cs="Times New Roman"/>
                <w:lang w:eastAsia="ru-RU"/>
              </w:rPr>
            </w:pPr>
            <w:r w:rsidRPr="00D60156">
              <w:rPr>
                <w:rFonts w:eastAsia="Times New Roman" w:cs="Times New Roman"/>
                <w:lang w:eastAsia="ru-RU"/>
              </w:rPr>
              <w:t>П.11.5.13 Правил 2234</w:t>
            </w:r>
          </w:p>
        </w:tc>
      </w:tr>
      <w:tr w:rsidR="008D048E" w:rsidRPr="00D60156" w:rsidTr="00FC3626">
        <w:trPr>
          <w:trHeight w:val="764"/>
        </w:trPr>
        <w:tc>
          <w:tcPr>
            <w:tcW w:w="620" w:type="dxa"/>
          </w:tcPr>
          <w:p w:rsidR="008D048E" w:rsidRPr="00D60156" w:rsidRDefault="003A225C" w:rsidP="00B3529D">
            <w:pPr>
              <w:rPr>
                <w:rFonts w:eastAsia="Times New Roman" w:cs="Times New Roman"/>
                <w:lang w:eastAsia="ru-RU"/>
              </w:rPr>
            </w:pPr>
            <w:r w:rsidRPr="00D60156">
              <w:rPr>
                <w:rFonts w:eastAsia="Times New Roman" w:cs="Times New Roman"/>
                <w:lang w:eastAsia="ru-RU"/>
              </w:rPr>
              <w:t>19</w:t>
            </w:r>
          </w:p>
        </w:tc>
        <w:tc>
          <w:tcPr>
            <w:tcW w:w="4213" w:type="dxa"/>
          </w:tcPr>
          <w:p w:rsidR="008D048E" w:rsidRPr="00D60156" w:rsidRDefault="00A156DC" w:rsidP="00B3529D">
            <w:pPr>
              <w:rPr>
                <w:rFonts w:eastAsia="Times New Roman" w:cs="Times New Roman"/>
                <w:lang w:eastAsia="ru-RU"/>
              </w:rPr>
            </w:pPr>
            <w:r w:rsidRPr="00D60156">
              <w:rPr>
                <w:rFonts w:eastAsia="Times New Roman" w:cs="Times New Roman"/>
                <w:lang w:eastAsia="ru-RU"/>
              </w:rPr>
              <w:t>Произвести</w:t>
            </w:r>
            <w:r w:rsidR="003A225C" w:rsidRPr="00D60156">
              <w:rPr>
                <w:rFonts w:eastAsia="Times New Roman" w:cs="Times New Roman"/>
                <w:lang w:eastAsia="ru-RU"/>
              </w:rPr>
              <w:t xml:space="preserve"> периодическ</w:t>
            </w:r>
            <w:r w:rsidRPr="00D60156">
              <w:rPr>
                <w:rFonts w:eastAsia="Times New Roman" w:cs="Times New Roman"/>
                <w:lang w:eastAsia="ru-RU"/>
              </w:rPr>
              <w:t>ую</w:t>
            </w:r>
            <w:r w:rsidR="003A225C" w:rsidRPr="00D60156">
              <w:rPr>
                <w:rFonts w:eastAsia="Times New Roman" w:cs="Times New Roman"/>
                <w:lang w:eastAsia="ru-RU"/>
              </w:rPr>
              <w:t xml:space="preserve"> проверк</w:t>
            </w:r>
            <w:r w:rsidRPr="00D60156">
              <w:rPr>
                <w:rFonts w:eastAsia="Times New Roman" w:cs="Times New Roman"/>
                <w:lang w:eastAsia="ru-RU"/>
              </w:rPr>
              <w:t>у</w:t>
            </w:r>
            <w:r w:rsidR="003A225C" w:rsidRPr="00D60156">
              <w:rPr>
                <w:rFonts w:eastAsia="Times New Roman" w:cs="Times New Roman"/>
                <w:lang w:eastAsia="ru-RU"/>
              </w:rPr>
              <w:t xml:space="preserve"> узл</w:t>
            </w:r>
            <w:r w:rsidRPr="00D60156">
              <w:rPr>
                <w:rFonts w:eastAsia="Times New Roman" w:cs="Times New Roman"/>
                <w:lang w:eastAsia="ru-RU"/>
              </w:rPr>
              <w:t>ов</w:t>
            </w:r>
            <w:r w:rsidR="003A225C" w:rsidRPr="00D60156">
              <w:rPr>
                <w:rFonts w:eastAsia="Times New Roman" w:cs="Times New Roman"/>
                <w:lang w:eastAsia="ru-RU"/>
              </w:rPr>
              <w:t xml:space="preserve"> учета, в соответствии с пунктом 73 Правил коммерческого учета, </w:t>
            </w:r>
            <w:r w:rsidRPr="00D60156">
              <w:rPr>
                <w:rFonts w:eastAsia="Times New Roman" w:cs="Times New Roman"/>
                <w:lang w:eastAsia="ru-RU"/>
              </w:rPr>
              <w:t xml:space="preserve">оформить </w:t>
            </w:r>
            <w:r w:rsidR="003A225C" w:rsidRPr="00D60156">
              <w:rPr>
                <w:rFonts w:eastAsia="Times New Roman" w:cs="Times New Roman"/>
                <w:lang w:eastAsia="ru-RU"/>
              </w:rPr>
              <w:t>акты разграничения балансовой принадлежности.</w:t>
            </w:r>
          </w:p>
        </w:tc>
        <w:tc>
          <w:tcPr>
            <w:tcW w:w="2157" w:type="dxa"/>
          </w:tcPr>
          <w:p w:rsidR="008D048E" w:rsidRPr="00D60156" w:rsidRDefault="003A225C"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3A225C" w:rsidRPr="00D60156" w:rsidRDefault="003A225C" w:rsidP="00B3529D">
            <w:pPr>
              <w:rPr>
                <w:rFonts w:eastAsia="Times New Roman" w:cs="Times New Roman"/>
                <w:lang w:eastAsia="ru-RU"/>
              </w:rPr>
            </w:pPr>
            <w:r w:rsidRPr="00D60156">
              <w:rPr>
                <w:rFonts w:eastAsia="Times New Roman" w:cs="Times New Roman"/>
                <w:lang w:eastAsia="ru-RU"/>
              </w:rPr>
              <w:t>Акты периодической проверки узла учета</w:t>
            </w:r>
          </w:p>
          <w:p w:rsidR="003A225C" w:rsidRPr="00D60156" w:rsidRDefault="003A225C" w:rsidP="00B3529D">
            <w:pPr>
              <w:rPr>
                <w:rFonts w:eastAsia="Times New Roman" w:cs="Times New Roman"/>
                <w:lang w:eastAsia="ru-RU"/>
              </w:rPr>
            </w:pPr>
          </w:p>
          <w:p w:rsidR="008D048E" w:rsidRPr="00D60156" w:rsidRDefault="003A225C" w:rsidP="00B3529D">
            <w:pPr>
              <w:rPr>
                <w:rFonts w:eastAsia="Times New Roman" w:cs="Times New Roman"/>
                <w:lang w:eastAsia="ru-RU"/>
              </w:rPr>
            </w:pPr>
            <w:r w:rsidRPr="00D60156">
              <w:rPr>
                <w:rFonts w:eastAsia="Times New Roman" w:cs="Times New Roman"/>
                <w:lang w:eastAsia="ru-RU"/>
              </w:rPr>
              <w:t>Акты разграничения балансовой принадлежности.</w:t>
            </w:r>
          </w:p>
        </w:tc>
        <w:tc>
          <w:tcPr>
            <w:tcW w:w="4149" w:type="dxa"/>
          </w:tcPr>
          <w:p w:rsidR="008D048E" w:rsidRPr="00D60156" w:rsidRDefault="003A225C" w:rsidP="00B3529D">
            <w:pPr>
              <w:rPr>
                <w:rFonts w:eastAsia="Times New Roman" w:cs="Times New Roman"/>
                <w:lang w:eastAsia="ru-RU"/>
              </w:rPr>
            </w:pPr>
            <w:r w:rsidRPr="00D60156">
              <w:rPr>
                <w:rFonts w:eastAsia="Times New Roman" w:cs="Times New Roman"/>
                <w:lang w:eastAsia="ru-RU"/>
              </w:rPr>
              <w:t>П.11.5.14 Правил 2234</w:t>
            </w:r>
          </w:p>
        </w:tc>
      </w:tr>
      <w:tr w:rsidR="003A225C" w:rsidRPr="00D60156" w:rsidTr="00FC3626">
        <w:trPr>
          <w:trHeight w:val="764"/>
        </w:trPr>
        <w:tc>
          <w:tcPr>
            <w:tcW w:w="620" w:type="dxa"/>
          </w:tcPr>
          <w:p w:rsidR="003A225C" w:rsidRPr="00D60156" w:rsidRDefault="00F20DE3" w:rsidP="00B3529D">
            <w:pPr>
              <w:rPr>
                <w:rFonts w:eastAsia="Times New Roman" w:cs="Times New Roman"/>
                <w:lang w:eastAsia="ru-RU"/>
              </w:rPr>
            </w:pPr>
            <w:r w:rsidRPr="00D60156">
              <w:rPr>
                <w:rFonts w:eastAsia="Times New Roman" w:cs="Times New Roman"/>
                <w:lang w:eastAsia="ru-RU"/>
              </w:rPr>
              <w:t>20</w:t>
            </w:r>
          </w:p>
        </w:tc>
        <w:tc>
          <w:tcPr>
            <w:tcW w:w="4213" w:type="dxa"/>
          </w:tcPr>
          <w:p w:rsidR="003A225C" w:rsidRPr="00D60156" w:rsidRDefault="00B776B8" w:rsidP="00B3529D">
            <w:pPr>
              <w:rPr>
                <w:rFonts w:eastAsia="Times New Roman" w:cs="Times New Roman"/>
                <w:lang w:eastAsia="ru-RU"/>
              </w:rPr>
            </w:pPr>
            <w:r w:rsidRPr="00D60156">
              <w:rPr>
                <w:rFonts w:eastAsia="Times New Roman" w:cs="Times New Roman"/>
                <w:lang w:eastAsia="ru-RU"/>
              </w:rPr>
              <w:t>Произвести</w:t>
            </w:r>
            <w:r w:rsidR="00F20DE3" w:rsidRPr="00D60156">
              <w:rPr>
                <w:rFonts w:eastAsia="Times New Roman" w:cs="Times New Roman"/>
                <w:lang w:eastAsia="ru-RU"/>
              </w:rPr>
              <w:t xml:space="preserve"> проверк</w:t>
            </w:r>
            <w:r w:rsidRPr="00D60156">
              <w:rPr>
                <w:rFonts w:eastAsia="Times New Roman" w:cs="Times New Roman"/>
                <w:lang w:eastAsia="ru-RU"/>
              </w:rPr>
              <w:t>у</w:t>
            </w:r>
            <w:r w:rsidR="00F20DE3" w:rsidRPr="00D60156">
              <w:rPr>
                <w:rFonts w:eastAsia="Times New Roman" w:cs="Times New Roman"/>
                <w:lang w:eastAsia="ru-RU"/>
              </w:rPr>
              <w:t xml:space="preserve"> контрольно-измерительных приборов в тепловом пункте</w:t>
            </w:r>
            <w:r w:rsidR="005F6A58" w:rsidRPr="00D60156">
              <w:rPr>
                <w:rFonts w:eastAsia="Times New Roman" w:cs="Times New Roman"/>
                <w:lang w:eastAsia="ru-RU"/>
              </w:rPr>
              <w:t>.</w:t>
            </w:r>
          </w:p>
        </w:tc>
        <w:tc>
          <w:tcPr>
            <w:tcW w:w="2157" w:type="dxa"/>
          </w:tcPr>
          <w:p w:rsidR="003A225C" w:rsidRPr="00D60156" w:rsidRDefault="00F20DE3"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3A225C" w:rsidRPr="00D60156" w:rsidRDefault="00F20DE3" w:rsidP="00B3529D">
            <w:pPr>
              <w:rPr>
                <w:rFonts w:eastAsia="Times New Roman" w:cs="Times New Roman"/>
                <w:lang w:eastAsia="ru-RU"/>
              </w:rPr>
            </w:pPr>
            <w:r w:rsidRPr="00D60156">
              <w:rPr>
                <w:rFonts w:eastAsia="Times New Roman" w:cs="Times New Roman"/>
                <w:lang w:eastAsia="ru-RU"/>
              </w:rPr>
              <w:t>Акты проверки контрольно-измерительных приборов в тепловом пункте</w:t>
            </w:r>
            <w:r w:rsidR="00B776B8" w:rsidRPr="00D60156">
              <w:rPr>
                <w:rFonts w:eastAsia="Times New Roman" w:cs="Times New Roman"/>
                <w:lang w:eastAsia="ru-RU"/>
              </w:rPr>
              <w:t>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tc>
        <w:tc>
          <w:tcPr>
            <w:tcW w:w="4149" w:type="dxa"/>
          </w:tcPr>
          <w:p w:rsidR="003A225C" w:rsidRPr="00D60156" w:rsidRDefault="00F20DE3" w:rsidP="00B3529D">
            <w:pPr>
              <w:rPr>
                <w:rFonts w:eastAsia="Times New Roman" w:cs="Times New Roman"/>
                <w:lang w:eastAsia="ru-RU"/>
              </w:rPr>
            </w:pPr>
            <w:r w:rsidRPr="00D60156">
              <w:rPr>
                <w:rFonts w:eastAsia="Times New Roman" w:cs="Times New Roman"/>
                <w:lang w:eastAsia="ru-RU"/>
              </w:rPr>
              <w:t>П.11.5.15 Правил 2234</w:t>
            </w:r>
          </w:p>
        </w:tc>
      </w:tr>
      <w:tr w:rsidR="00F20DE3" w:rsidRPr="00D60156" w:rsidTr="00FC3626">
        <w:trPr>
          <w:trHeight w:val="764"/>
        </w:trPr>
        <w:tc>
          <w:tcPr>
            <w:tcW w:w="620" w:type="dxa"/>
          </w:tcPr>
          <w:p w:rsidR="00F20DE3" w:rsidRPr="00D60156" w:rsidRDefault="00432043" w:rsidP="00B3529D">
            <w:pPr>
              <w:rPr>
                <w:rFonts w:eastAsia="Times New Roman" w:cs="Times New Roman"/>
                <w:lang w:eastAsia="ru-RU"/>
              </w:rPr>
            </w:pPr>
            <w:r w:rsidRPr="00D60156">
              <w:rPr>
                <w:rFonts w:eastAsia="Times New Roman" w:cs="Times New Roman"/>
                <w:lang w:eastAsia="ru-RU"/>
              </w:rPr>
              <w:t>21</w:t>
            </w:r>
          </w:p>
        </w:tc>
        <w:tc>
          <w:tcPr>
            <w:tcW w:w="4213" w:type="dxa"/>
          </w:tcPr>
          <w:p w:rsidR="00F20DE3" w:rsidRPr="00D60156" w:rsidRDefault="008274A6" w:rsidP="00B3529D">
            <w:pPr>
              <w:rPr>
                <w:rFonts w:eastAsia="Times New Roman" w:cs="Times New Roman"/>
                <w:lang w:eastAsia="ru-RU"/>
              </w:rPr>
            </w:pPr>
            <w:r w:rsidRPr="00D60156">
              <w:rPr>
                <w:rFonts w:eastAsia="Times New Roman" w:cs="Times New Roman"/>
                <w:lang w:eastAsia="ru-RU"/>
              </w:rPr>
              <w:t>В</w:t>
            </w:r>
            <w:r w:rsidR="00432043" w:rsidRPr="00D60156">
              <w:rPr>
                <w:rFonts w:eastAsia="Times New Roman" w:cs="Times New Roman"/>
                <w:lang w:eastAsia="ru-RU"/>
              </w:rPr>
              <w:t>ыполн</w:t>
            </w:r>
            <w:r w:rsidRPr="00D60156">
              <w:rPr>
                <w:rFonts w:eastAsia="Times New Roman" w:cs="Times New Roman"/>
                <w:lang w:eastAsia="ru-RU"/>
              </w:rPr>
              <w:t>ить</w:t>
            </w:r>
            <w:r w:rsidR="00432043" w:rsidRPr="00D60156">
              <w:rPr>
                <w:rFonts w:eastAsia="Times New Roman" w:cs="Times New Roman"/>
                <w:lang w:eastAsia="ru-RU"/>
              </w:rPr>
              <w:t xml:space="preserve"> работ</w:t>
            </w:r>
            <w:r w:rsidRPr="00D60156">
              <w:rPr>
                <w:rFonts w:eastAsia="Times New Roman" w:cs="Times New Roman"/>
                <w:lang w:eastAsia="ru-RU"/>
              </w:rPr>
              <w:t>ы</w:t>
            </w:r>
            <w:r w:rsidR="00432043" w:rsidRPr="00D60156">
              <w:rPr>
                <w:rFonts w:eastAsia="Times New Roman" w:cs="Times New Roman"/>
                <w:lang w:eastAsia="ru-RU"/>
              </w:rPr>
              <w:t xml:space="preserve"> по подготовке к отопительному периоду теплового контура здания в соответствии с требованиями пункта 2.6.10 Правил N 170. *</w:t>
            </w:r>
          </w:p>
        </w:tc>
        <w:tc>
          <w:tcPr>
            <w:tcW w:w="2157" w:type="dxa"/>
          </w:tcPr>
          <w:p w:rsidR="00F20DE3" w:rsidRPr="00D60156" w:rsidRDefault="00432043"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F20DE3" w:rsidRPr="00D60156" w:rsidRDefault="00432043" w:rsidP="00B3529D">
            <w:pPr>
              <w:rPr>
                <w:rFonts w:eastAsia="Times New Roman" w:cs="Times New Roman"/>
                <w:lang w:eastAsia="ru-RU"/>
              </w:rPr>
            </w:pPr>
            <w:r w:rsidRPr="00D60156">
              <w:rPr>
                <w:rFonts w:eastAsia="Times New Roman" w:cs="Times New Roman"/>
                <w:lang w:eastAsia="ru-RU"/>
              </w:rPr>
              <w:t>Акт выполненных работ по подготовке к отопительному периоду теплового контура здания</w:t>
            </w:r>
          </w:p>
        </w:tc>
        <w:tc>
          <w:tcPr>
            <w:tcW w:w="4149" w:type="dxa"/>
          </w:tcPr>
          <w:p w:rsidR="00F20DE3" w:rsidRPr="00D60156" w:rsidRDefault="00432043" w:rsidP="00B3529D">
            <w:pPr>
              <w:rPr>
                <w:rFonts w:eastAsia="Times New Roman" w:cs="Times New Roman"/>
                <w:lang w:eastAsia="ru-RU"/>
              </w:rPr>
            </w:pPr>
            <w:r w:rsidRPr="00D60156">
              <w:rPr>
                <w:rFonts w:eastAsia="Times New Roman" w:cs="Times New Roman"/>
                <w:lang w:eastAsia="ru-RU"/>
              </w:rPr>
              <w:t>П.11.5.16 Правил 2234</w:t>
            </w:r>
          </w:p>
        </w:tc>
      </w:tr>
      <w:tr w:rsidR="00BB6D3B" w:rsidRPr="00D60156" w:rsidTr="00FC3626">
        <w:trPr>
          <w:trHeight w:val="764"/>
        </w:trPr>
        <w:tc>
          <w:tcPr>
            <w:tcW w:w="620" w:type="dxa"/>
          </w:tcPr>
          <w:p w:rsidR="00BB6D3B" w:rsidRPr="00D60156" w:rsidRDefault="00B87E1C" w:rsidP="00B3529D">
            <w:pPr>
              <w:rPr>
                <w:rFonts w:eastAsia="Times New Roman" w:cs="Times New Roman"/>
                <w:lang w:eastAsia="ru-RU"/>
              </w:rPr>
            </w:pPr>
            <w:r w:rsidRPr="00D60156">
              <w:rPr>
                <w:rFonts w:eastAsia="Times New Roman" w:cs="Times New Roman"/>
                <w:lang w:eastAsia="ru-RU"/>
              </w:rPr>
              <w:t>2</w:t>
            </w:r>
            <w:r w:rsidR="001315F0" w:rsidRPr="00D60156">
              <w:rPr>
                <w:rFonts w:eastAsia="Times New Roman" w:cs="Times New Roman"/>
                <w:lang w:eastAsia="ru-RU"/>
              </w:rPr>
              <w:t>2</w:t>
            </w:r>
          </w:p>
        </w:tc>
        <w:tc>
          <w:tcPr>
            <w:tcW w:w="4213" w:type="dxa"/>
          </w:tcPr>
          <w:p w:rsidR="00BB6D3B" w:rsidRPr="00D60156" w:rsidRDefault="00B65962" w:rsidP="00B3529D">
            <w:pPr>
              <w:rPr>
                <w:rFonts w:eastAsia="Times New Roman" w:cs="Times New Roman"/>
                <w:lang w:eastAsia="ru-RU"/>
              </w:rPr>
            </w:pPr>
            <w:r w:rsidRPr="00D60156">
              <w:rPr>
                <w:rFonts w:eastAsia="Times New Roman" w:cs="Times New Roman"/>
                <w:lang w:eastAsia="ru-RU"/>
              </w:rPr>
              <w:t>Получить п</w:t>
            </w:r>
            <w:r w:rsidR="00B87E1C" w:rsidRPr="00D60156">
              <w:rPr>
                <w:rFonts w:eastAsia="Times New Roman" w:cs="Times New Roman"/>
                <w:lang w:eastAsia="ru-RU"/>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r w:rsidR="00B87E1C" w:rsidRPr="00D60156">
              <w:rPr>
                <w:rFonts w:eastAsia="Times New Roman" w:cs="Times New Roman"/>
                <w:lang w:eastAsia="ru-RU"/>
              </w:rPr>
              <w:lastRenderedPageBreak/>
              <w:t>теплопотребляющей установки объекта к отопительному периоду (рекомендуемый образец содержится в приложении к настоящим Правилам 2234),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2157" w:type="dxa"/>
          </w:tcPr>
          <w:p w:rsidR="00BB6D3B" w:rsidRPr="00D60156" w:rsidRDefault="00B87E1C" w:rsidP="00B3529D">
            <w:pPr>
              <w:rPr>
                <w:rFonts w:eastAsia="Times New Roman" w:cs="Times New Roman"/>
                <w:lang w:eastAsia="ru-RU"/>
              </w:rPr>
            </w:pPr>
            <w:r w:rsidRPr="00D60156">
              <w:rPr>
                <w:rFonts w:eastAsia="Times New Roman" w:cs="Times New Roman"/>
                <w:lang w:eastAsia="ru-RU"/>
              </w:rPr>
              <w:lastRenderedPageBreak/>
              <w:t>Не позднее      10.08.2025</w:t>
            </w:r>
          </w:p>
        </w:tc>
        <w:tc>
          <w:tcPr>
            <w:tcW w:w="5121" w:type="dxa"/>
          </w:tcPr>
          <w:p w:rsidR="00BB6D3B" w:rsidRPr="00D60156" w:rsidRDefault="00B87E1C" w:rsidP="00B3529D">
            <w:pPr>
              <w:rPr>
                <w:rFonts w:eastAsia="Times New Roman" w:cs="Times New Roman"/>
                <w:lang w:eastAsia="ru-RU"/>
              </w:rPr>
            </w:pPr>
            <w:r w:rsidRPr="00D60156">
              <w:rPr>
                <w:rFonts w:eastAsia="Times New Roman" w:cs="Times New Roman"/>
                <w:lang w:eastAsia="ru-RU"/>
              </w:rPr>
              <w:t>Акт проверки технической готовности теплопотребляющей установки объекта к отопительному периоду</w:t>
            </w:r>
          </w:p>
        </w:tc>
        <w:tc>
          <w:tcPr>
            <w:tcW w:w="4149" w:type="dxa"/>
          </w:tcPr>
          <w:p w:rsidR="00BB6D3B" w:rsidRPr="00D60156" w:rsidRDefault="00B87E1C" w:rsidP="00B3529D">
            <w:pPr>
              <w:rPr>
                <w:rFonts w:eastAsia="Times New Roman" w:cs="Times New Roman"/>
                <w:lang w:eastAsia="ru-RU"/>
              </w:rPr>
            </w:pPr>
            <w:r w:rsidRPr="00D60156">
              <w:rPr>
                <w:rFonts w:eastAsia="Times New Roman" w:cs="Times New Roman"/>
                <w:lang w:eastAsia="ru-RU"/>
              </w:rPr>
              <w:t>П.11.5.19</w:t>
            </w:r>
            <w:r w:rsidR="006D505A" w:rsidRPr="00D60156">
              <w:rPr>
                <w:rFonts w:eastAsia="Times New Roman" w:cs="Times New Roman"/>
                <w:lang w:eastAsia="ru-RU"/>
              </w:rPr>
              <w:t xml:space="preserve"> и Приложение к</w:t>
            </w:r>
            <w:r w:rsidRPr="00D60156">
              <w:rPr>
                <w:rFonts w:eastAsia="Times New Roman" w:cs="Times New Roman"/>
                <w:lang w:eastAsia="ru-RU"/>
              </w:rPr>
              <w:t xml:space="preserve"> Правил 2234</w:t>
            </w:r>
          </w:p>
        </w:tc>
      </w:tr>
      <w:tr w:rsidR="00B87E1C" w:rsidRPr="00D60156" w:rsidTr="00FC3626">
        <w:trPr>
          <w:trHeight w:val="764"/>
        </w:trPr>
        <w:tc>
          <w:tcPr>
            <w:tcW w:w="620" w:type="dxa"/>
          </w:tcPr>
          <w:p w:rsidR="00B87E1C" w:rsidRPr="00D60156" w:rsidRDefault="009779A8" w:rsidP="00B3529D">
            <w:pPr>
              <w:rPr>
                <w:rFonts w:eastAsia="Times New Roman" w:cs="Times New Roman"/>
                <w:lang w:eastAsia="ru-RU"/>
              </w:rPr>
            </w:pPr>
            <w:r w:rsidRPr="00D60156">
              <w:rPr>
                <w:rFonts w:eastAsia="Times New Roman" w:cs="Times New Roman"/>
                <w:lang w:eastAsia="ru-RU"/>
              </w:rPr>
              <w:lastRenderedPageBreak/>
              <w:t>2</w:t>
            </w:r>
            <w:r w:rsidR="001315F0" w:rsidRPr="00D60156">
              <w:rPr>
                <w:rFonts w:eastAsia="Times New Roman" w:cs="Times New Roman"/>
                <w:lang w:eastAsia="ru-RU"/>
              </w:rPr>
              <w:t>3</w:t>
            </w:r>
          </w:p>
        </w:tc>
        <w:tc>
          <w:tcPr>
            <w:tcW w:w="4213" w:type="dxa"/>
          </w:tcPr>
          <w:p w:rsidR="00B87E1C" w:rsidRPr="00D60156" w:rsidRDefault="00B65962" w:rsidP="00B3529D">
            <w:pPr>
              <w:rPr>
                <w:rFonts w:eastAsia="Times New Roman" w:cs="Times New Roman"/>
                <w:lang w:eastAsia="ru-RU"/>
              </w:rPr>
            </w:pPr>
            <w:r w:rsidRPr="00D60156">
              <w:rPr>
                <w:rFonts w:eastAsia="Times New Roman" w:cs="Times New Roman"/>
                <w:lang w:eastAsia="ru-RU"/>
              </w:rPr>
              <w:t>Выполнить и</w:t>
            </w:r>
            <w:r w:rsidR="009779A8" w:rsidRPr="00D60156">
              <w:rPr>
                <w:rFonts w:eastAsia="Times New Roman" w:cs="Times New Roman"/>
                <w:lang w:eastAsia="ru-RU"/>
              </w:rPr>
              <w:t xml:space="preserve">ные мероприятия, </w:t>
            </w:r>
            <w:r w:rsidR="00AF752A" w:rsidRPr="00D60156">
              <w:rPr>
                <w:rFonts w:eastAsia="Times New Roman" w:cs="Times New Roman"/>
                <w:lang w:eastAsia="ru-RU"/>
              </w:rPr>
              <w:t>направленные</w:t>
            </w:r>
            <w:r w:rsidR="009779A8" w:rsidRPr="00D60156">
              <w:rPr>
                <w:rFonts w:eastAsia="Times New Roman" w:cs="Times New Roman"/>
                <w:lang w:eastAsia="ru-RU"/>
              </w:rPr>
              <w:t>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2157" w:type="dxa"/>
          </w:tcPr>
          <w:p w:rsidR="00B87E1C" w:rsidRPr="00D60156" w:rsidRDefault="00AF752A"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B87E1C" w:rsidRPr="00D60156" w:rsidRDefault="00AF752A" w:rsidP="00B3529D">
            <w:pPr>
              <w:rPr>
                <w:rFonts w:eastAsia="Times New Roman" w:cs="Times New Roman"/>
                <w:lang w:eastAsia="ru-RU"/>
              </w:rPr>
            </w:pPr>
            <w:r w:rsidRPr="00D60156">
              <w:rPr>
                <w:rFonts w:eastAsia="Times New Roman" w:cs="Times New Roman"/>
                <w:lang w:eastAsia="ru-RU"/>
              </w:rPr>
              <w:t>Подтверждающие документы</w:t>
            </w:r>
          </w:p>
        </w:tc>
        <w:tc>
          <w:tcPr>
            <w:tcW w:w="4149" w:type="dxa"/>
          </w:tcPr>
          <w:p w:rsidR="00B87E1C" w:rsidRPr="00D60156" w:rsidRDefault="00AF752A" w:rsidP="00B3529D">
            <w:pPr>
              <w:rPr>
                <w:rFonts w:eastAsia="Times New Roman" w:cs="Times New Roman"/>
                <w:lang w:eastAsia="ru-RU"/>
              </w:rPr>
            </w:pPr>
            <w:r w:rsidRPr="00D60156">
              <w:rPr>
                <w:rFonts w:eastAsia="Times New Roman" w:cs="Times New Roman"/>
                <w:lang w:eastAsia="ru-RU"/>
              </w:rPr>
              <w:t>П.4 Правил 2234</w:t>
            </w:r>
          </w:p>
        </w:tc>
      </w:tr>
      <w:tr w:rsidR="00B3529D" w:rsidRPr="00D60156" w:rsidTr="00FC3626">
        <w:trPr>
          <w:trHeight w:val="239"/>
        </w:trPr>
        <w:tc>
          <w:tcPr>
            <w:tcW w:w="620"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t>2</w:t>
            </w:r>
            <w:r w:rsidR="001315F0" w:rsidRPr="00D60156">
              <w:rPr>
                <w:rFonts w:eastAsia="Times New Roman" w:cs="Times New Roman"/>
                <w:lang w:eastAsia="ru-RU"/>
              </w:rPr>
              <w:t>4</w:t>
            </w:r>
          </w:p>
        </w:tc>
        <w:tc>
          <w:tcPr>
            <w:tcW w:w="4213" w:type="dxa"/>
          </w:tcPr>
          <w:p w:rsidR="00B3529D" w:rsidRPr="00D60156" w:rsidRDefault="00B65962" w:rsidP="00B3529D">
            <w:pPr>
              <w:rPr>
                <w:rFonts w:eastAsia="Times New Roman" w:cs="Times New Roman"/>
                <w:lang w:eastAsia="ru-RU"/>
              </w:rPr>
            </w:pPr>
            <w:r w:rsidRPr="00D60156">
              <w:rPr>
                <w:rFonts w:eastAsia="Times New Roman" w:cs="Times New Roman"/>
                <w:lang w:eastAsia="ru-RU"/>
              </w:rPr>
              <w:t>Выполнить з</w:t>
            </w:r>
            <w:r w:rsidR="00B3529D" w:rsidRPr="00D60156">
              <w:rPr>
                <w:rFonts w:eastAsia="Times New Roman" w:cs="Times New Roman"/>
                <w:lang w:eastAsia="ru-RU"/>
              </w:rPr>
              <w:t>аполнение оценочного листа и предостав</w:t>
            </w:r>
            <w:r w:rsidRPr="00D60156">
              <w:rPr>
                <w:rFonts w:eastAsia="Times New Roman" w:cs="Times New Roman"/>
                <w:lang w:eastAsia="ru-RU"/>
              </w:rPr>
              <w:t>ить</w:t>
            </w:r>
            <w:r w:rsidR="00B3529D" w:rsidRPr="00D60156">
              <w:rPr>
                <w:rFonts w:eastAsia="Times New Roman" w:cs="Times New Roman"/>
                <w:lang w:eastAsia="ru-RU"/>
              </w:rPr>
              <w:t xml:space="preserve"> его в комиссию по оценке обеспечения готовности к отопительному периоду </w:t>
            </w:r>
            <w:r w:rsidRPr="00D60156">
              <w:rPr>
                <w:rFonts w:eastAsia="Times New Roman" w:cs="Times New Roman"/>
                <w:lang w:eastAsia="ru-RU"/>
              </w:rPr>
              <w:t>органа местного самоуправления</w:t>
            </w:r>
          </w:p>
        </w:tc>
        <w:tc>
          <w:tcPr>
            <w:tcW w:w="2157" w:type="dxa"/>
          </w:tcPr>
          <w:p w:rsidR="00B3529D" w:rsidRPr="00D60156" w:rsidRDefault="00B3529D" w:rsidP="00B3529D">
            <w:pPr>
              <w:rPr>
                <w:rFonts w:eastAsia="Times New Roman" w:cs="Times New Roman"/>
                <w:lang w:eastAsia="ru-RU"/>
              </w:rPr>
            </w:pPr>
            <w:r w:rsidRPr="00D60156">
              <w:rPr>
                <w:rFonts w:eastAsia="Times New Roman" w:cs="Times New Roman"/>
                <w:lang w:eastAsia="ru-RU"/>
              </w:rPr>
              <w:t>Не позднее      10.08.2025</w:t>
            </w:r>
          </w:p>
        </w:tc>
        <w:tc>
          <w:tcPr>
            <w:tcW w:w="5121" w:type="dxa"/>
          </w:tcPr>
          <w:p w:rsidR="00B3529D" w:rsidRPr="00D60156" w:rsidRDefault="00A03D43" w:rsidP="00B3529D">
            <w:pPr>
              <w:rPr>
                <w:rFonts w:eastAsia="Times New Roman" w:cs="Times New Roman"/>
                <w:lang w:eastAsia="ru-RU"/>
              </w:rPr>
            </w:pPr>
            <w:r w:rsidRPr="00D60156">
              <w:rPr>
                <w:rFonts w:eastAsia="Times New Roman" w:cs="Times New Roman"/>
                <w:lang w:eastAsia="ru-RU"/>
              </w:rPr>
              <w:t>Оценочный лист</w:t>
            </w:r>
          </w:p>
        </w:tc>
        <w:tc>
          <w:tcPr>
            <w:tcW w:w="4149" w:type="dxa"/>
          </w:tcPr>
          <w:p w:rsidR="00B3529D" w:rsidRPr="00D60156" w:rsidRDefault="008A5FBB" w:rsidP="00B3529D">
            <w:pPr>
              <w:rPr>
                <w:rFonts w:eastAsia="Times New Roman" w:cs="Times New Roman"/>
                <w:lang w:eastAsia="ru-RU"/>
              </w:rPr>
            </w:pPr>
            <w:r w:rsidRPr="00D60156">
              <w:rPr>
                <w:rFonts w:eastAsia="Times New Roman" w:cs="Times New Roman"/>
                <w:lang w:eastAsia="ru-RU"/>
              </w:rPr>
              <w:t>Приложение 4 к Порядку проведения оценки готовности к отопительному периоду</w:t>
            </w:r>
          </w:p>
        </w:tc>
      </w:tr>
    </w:tbl>
    <w:p w:rsidR="00DB718C" w:rsidRPr="00D60156" w:rsidRDefault="00DB718C" w:rsidP="00BF6775">
      <w:pPr>
        <w:spacing w:after="0" w:line="240" w:lineRule="auto"/>
        <w:ind w:firstLine="709"/>
        <w:jc w:val="both"/>
        <w:rPr>
          <w:rFonts w:eastAsia="Times New Roman" w:cs="Times New Roman"/>
          <w:lang w:eastAsia="ru-RU"/>
        </w:rPr>
      </w:pPr>
    </w:p>
    <w:p w:rsidR="00CD008E" w:rsidRPr="00D60156" w:rsidRDefault="00CD008E" w:rsidP="00CD008E">
      <w:pPr>
        <w:spacing w:after="0" w:line="240" w:lineRule="auto"/>
        <w:jc w:val="both"/>
        <w:rPr>
          <w:rFonts w:eastAsia="Times New Roman" w:cs="Times New Roman"/>
          <w:bCs/>
          <w:lang w:eastAsia="ru-RU"/>
        </w:rPr>
      </w:pPr>
      <w:r w:rsidRPr="00D60156">
        <w:rPr>
          <w:rFonts w:eastAsia="Times New Roman" w:cs="Times New Roman"/>
          <w:b/>
          <w:lang w:eastAsia="ru-RU"/>
        </w:rPr>
        <w:t xml:space="preserve">* </w:t>
      </w:r>
      <w:r w:rsidR="00A56E24" w:rsidRPr="00D60156">
        <w:rPr>
          <w:rFonts w:eastAsia="Times New Roman" w:cs="Times New Roman"/>
          <w:bCs/>
          <w:lang w:eastAsia="ru-RU"/>
        </w:rPr>
        <w:t>При необходимости. Т</w:t>
      </w:r>
      <w:r w:rsidRPr="00D60156">
        <w:rPr>
          <w:rFonts w:eastAsia="Times New Roman" w:cs="Times New Roman"/>
          <w:bCs/>
          <w:lang w:eastAsia="ru-RU"/>
        </w:rPr>
        <w:t xml:space="preserve">еплоснабжающая организация не производит оценку </w:t>
      </w:r>
      <w:r w:rsidR="00110002" w:rsidRPr="00D60156">
        <w:rPr>
          <w:rFonts w:eastAsia="Times New Roman" w:cs="Times New Roman"/>
          <w:bCs/>
          <w:lang w:eastAsia="ru-RU"/>
        </w:rPr>
        <w:t>мероприятия</w:t>
      </w:r>
      <w:r w:rsidR="00A56E24" w:rsidRPr="00D60156">
        <w:rPr>
          <w:rFonts w:eastAsia="Times New Roman" w:cs="Times New Roman"/>
          <w:bCs/>
          <w:lang w:eastAsia="ru-RU"/>
        </w:rPr>
        <w:t>.</w:t>
      </w:r>
    </w:p>
    <w:p w:rsidR="00CD008E" w:rsidRPr="00D60156" w:rsidRDefault="00CD008E" w:rsidP="00DD1760">
      <w:pPr>
        <w:spacing w:after="0" w:line="240" w:lineRule="auto"/>
        <w:jc w:val="both"/>
        <w:rPr>
          <w:rFonts w:eastAsia="Times New Roman" w:cs="Times New Roman"/>
          <w:b/>
          <w:lang w:eastAsia="ru-RU"/>
        </w:rPr>
      </w:pPr>
    </w:p>
    <w:p w:rsidR="00110002" w:rsidRPr="00D60156" w:rsidRDefault="00110002" w:rsidP="00DD1760">
      <w:pPr>
        <w:spacing w:after="0" w:line="240" w:lineRule="auto"/>
        <w:jc w:val="both"/>
        <w:rPr>
          <w:rFonts w:eastAsia="Times New Roman" w:cs="Times New Roman"/>
          <w:b/>
          <w:bCs/>
          <w:lang w:eastAsia="ru-RU"/>
        </w:rPr>
      </w:pPr>
    </w:p>
    <w:p w:rsidR="00110002" w:rsidRPr="00D60156" w:rsidRDefault="00110002" w:rsidP="00DD1760">
      <w:pPr>
        <w:spacing w:after="0" w:line="240" w:lineRule="auto"/>
        <w:jc w:val="both"/>
        <w:rPr>
          <w:rFonts w:eastAsia="Times New Roman" w:cs="Times New Roman"/>
          <w:b/>
          <w:bCs/>
          <w:lang w:eastAsia="ru-RU"/>
        </w:rPr>
      </w:pPr>
    </w:p>
    <w:p w:rsidR="0050296F" w:rsidRPr="00D60156" w:rsidRDefault="00E34C0D" w:rsidP="003531C4">
      <w:pPr>
        <w:spacing w:after="0" w:line="240" w:lineRule="auto"/>
        <w:jc w:val="both"/>
        <w:rPr>
          <w:rFonts w:eastAsia="Times New Roman" w:cs="Times New Roman"/>
          <w:b/>
          <w:lang w:eastAsia="ru-RU"/>
        </w:rPr>
      </w:pPr>
      <w:r w:rsidRPr="00D60156">
        <w:rPr>
          <w:rFonts w:eastAsia="Times New Roman" w:cs="Times New Roman"/>
          <w:b/>
          <w:lang w:eastAsia="ru-RU"/>
        </w:rPr>
        <w:tab/>
      </w:r>
    </w:p>
    <w:p w:rsidR="00DD1760" w:rsidRPr="00D60156" w:rsidRDefault="00DD1760" w:rsidP="003531C4">
      <w:pPr>
        <w:spacing w:after="0" w:line="240" w:lineRule="auto"/>
        <w:jc w:val="both"/>
        <w:rPr>
          <w:rFonts w:eastAsia="Times New Roman" w:cs="Times New Roman"/>
          <w:b/>
          <w:lang w:eastAsia="ru-RU"/>
        </w:rPr>
      </w:pPr>
    </w:p>
    <w:sectPr w:rsidR="00DD1760" w:rsidRPr="00D60156" w:rsidSect="002D69EB">
      <w:pgSz w:w="16838" w:h="11906" w:orient="landscape"/>
      <w:pgMar w:top="567" w:right="284"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A8" w:rsidRDefault="00D642A8" w:rsidP="00953C3E">
      <w:pPr>
        <w:spacing w:after="0" w:line="240" w:lineRule="auto"/>
      </w:pPr>
      <w:r>
        <w:separator/>
      </w:r>
    </w:p>
  </w:endnote>
  <w:endnote w:type="continuationSeparator" w:id="1">
    <w:p w:rsidR="00D642A8" w:rsidRDefault="00D642A8" w:rsidP="00953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A8" w:rsidRDefault="00D642A8" w:rsidP="00953C3E">
      <w:pPr>
        <w:spacing w:after="0" w:line="240" w:lineRule="auto"/>
      </w:pPr>
      <w:r>
        <w:separator/>
      </w:r>
    </w:p>
  </w:footnote>
  <w:footnote w:type="continuationSeparator" w:id="1">
    <w:p w:rsidR="00D642A8" w:rsidRDefault="00D642A8" w:rsidP="00953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6324"/>
    <w:rsid w:val="00011C6E"/>
    <w:rsid w:val="00013B51"/>
    <w:rsid w:val="00035497"/>
    <w:rsid w:val="0004791A"/>
    <w:rsid w:val="000576B1"/>
    <w:rsid w:val="00060D5F"/>
    <w:rsid w:val="0007453B"/>
    <w:rsid w:val="00086673"/>
    <w:rsid w:val="00097B87"/>
    <w:rsid w:val="000D4CF9"/>
    <w:rsid w:val="000E3074"/>
    <w:rsid w:val="000F5A89"/>
    <w:rsid w:val="000F6DE4"/>
    <w:rsid w:val="00101B59"/>
    <w:rsid w:val="001059FB"/>
    <w:rsid w:val="00110002"/>
    <w:rsid w:val="00111BC7"/>
    <w:rsid w:val="00116F6C"/>
    <w:rsid w:val="00117EBF"/>
    <w:rsid w:val="00123023"/>
    <w:rsid w:val="001315F0"/>
    <w:rsid w:val="00132F48"/>
    <w:rsid w:val="00165388"/>
    <w:rsid w:val="00181290"/>
    <w:rsid w:val="00181CE1"/>
    <w:rsid w:val="001824C4"/>
    <w:rsid w:val="0019001E"/>
    <w:rsid w:val="001913AD"/>
    <w:rsid w:val="00192E4D"/>
    <w:rsid w:val="00193750"/>
    <w:rsid w:val="001969B5"/>
    <w:rsid w:val="001A32F0"/>
    <w:rsid w:val="001A33B3"/>
    <w:rsid w:val="001A4418"/>
    <w:rsid w:val="001C43E2"/>
    <w:rsid w:val="001D102D"/>
    <w:rsid w:val="001D799D"/>
    <w:rsid w:val="001E5918"/>
    <w:rsid w:val="00213721"/>
    <w:rsid w:val="00214B15"/>
    <w:rsid w:val="00220C5C"/>
    <w:rsid w:val="0022206E"/>
    <w:rsid w:val="002308AA"/>
    <w:rsid w:val="002412B8"/>
    <w:rsid w:val="00246DDB"/>
    <w:rsid w:val="00255B01"/>
    <w:rsid w:val="00256D1D"/>
    <w:rsid w:val="002701D1"/>
    <w:rsid w:val="0029277E"/>
    <w:rsid w:val="002A62D4"/>
    <w:rsid w:val="002A6538"/>
    <w:rsid w:val="002A7106"/>
    <w:rsid w:val="002A736B"/>
    <w:rsid w:val="002B0E5D"/>
    <w:rsid w:val="002B0ED3"/>
    <w:rsid w:val="002B2D96"/>
    <w:rsid w:val="002B34F1"/>
    <w:rsid w:val="002D02C4"/>
    <w:rsid w:val="002D22D5"/>
    <w:rsid w:val="002D69EB"/>
    <w:rsid w:val="002E0AE4"/>
    <w:rsid w:val="002E2C09"/>
    <w:rsid w:val="002F3AC1"/>
    <w:rsid w:val="002F64BD"/>
    <w:rsid w:val="00306B26"/>
    <w:rsid w:val="003159BF"/>
    <w:rsid w:val="0032477A"/>
    <w:rsid w:val="00332AD2"/>
    <w:rsid w:val="0033540E"/>
    <w:rsid w:val="003375D3"/>
    <w:rsid w:val="003531C4"/>
    <w:rsid w:val="00370294"/>
    <w:rsid w:val="00372648"/>
    <w:rsid w:val="003830DC"/>
    <w:rsid w:val="003A225C"/>
    <w:rsid w:val="003B0350"/>
    <w:rsid w:val="003B7371"/>
    <w:rsid w:val="003C2244"/>
    <w:rsid w:val="003D01B2"/>
    <w:rsid w:val="003D30D7"/>
    <w:rsid w:val="003F17BD"/>
    <w:rsid w:val="003F487B"/>
    <w:rsid w:val="003F4F0D"/>
    <w:rsid w:val="003F5A81"/>
    <w:rsid w:val="003F77E2"/>
    <w:rsid w:val="004008D8"/>
    <w:rsid w:val="00407C66"/>
    <w:rsid w:val="004140CD"/>
    <w:rsid w:val="00422E69"/>
    <w:rsid w:val="004234CE"/>
    <w:rsid w:val="00430945"/>
    <w:rsid w:val="00432043"/>
    <w:rsid w:val="004327C5"/>
    <w:rsid w:val="004334AC"/>
    <w:rsid w:val="004406ED"/>
    <w:rsid w:val="004455E0"/>
    <w:rsid w:val="00450B17"/>
    <w:rsid w:val="00457460"/>
    <w:rsid w:val="00472FE6"/>
    <w:rsid w:val="00476EC2"/>
    <w:rsid w:val="00477553"/>
    <w:rsid w:val="00483298"/>
    <w:rsid w:val="0049481D"/>
    <w:rsid w:val="004B1840"/>
    <w:rsid w:val="004B28B1"/>
    <w:rsid w:val="004B4780"/>
    <w:rsid w:val="004B4BA7"/>
    <w:rsid w:val="004C2470"/>
    <w:rsid w:val="004C6F21"/>
    <w:rsid w:val="004C7A39"/>
    <w:rsid w:val="004D160F"/>
    <w:rsid w:val="004D247A"/>
    <w:rsid w:val="00502145"/>
    <w:rsid w:val="0050296F"/>
    <w:rsid w:val="005045FD"/>
    <w:rsid w:val="00507DE8"/>
    <w:rsid w:val="00513041"/>
    <w:rsid w:val="00513A27"/>
    <w:rsid w:val="00520F84"/>
    <w:rsid w:val="005220C0"/>
    <w:rsid w:val="00541910"/>
    <w:rsid w:val="00543340"/>
    <w:rsid w:val="00551C21"/>
    <w:rsid w:val="0055635D"/>
    <w:rsid w:val="00561AA8"/>
    <w:rsid w:val="00574B08"/>
    <w:rsid w:val="00581510"/>
    <w:rsid w:val="00581E0B"/>
    <w:rsid w:val="005838FD"/>
    <w:rsid w:val="00586E18"/>
    <w:rsid w:val="00590E8C"/>
    <w:rsid w:val="005B215B"/>
    <w:rsid w:val="005D26F7"/>
    <w:rsid w:val="005F6A58"/>
    <w:rsid w:val="0060556F"/>
    <w:rsid w:val="00611FDB"/>
    <w:rsid w:val="006135F7"/>
    <w:rsid w:val="006147B8"/>
    <w:rsid w:val="006241BB"/>
    <w:rsid w:val="006345C6"/>
    <w:rsid w:val="006415D0"/>
    <w:rsid w:val="0064517A"/>
    <w:rsid w:val="00650844"/>
    <w:rsid w:val="00654185"/>
    <w:rsid w:val="00660E33"/>
    <w:rsid w:val="00663BD4"/>
    <w:rsid w:val="006707A6"/>
    <w:rsid w:val="00671971"/>
    <w:rsid w:val="00671B26"/>
    <w:rsid w:val="006752F9"/>
    <w:rsid w:val="0068611A"/>
    <w:rsid w:val="006D444E"/>
    <w:rsid w:val="006D505A"/>
    <w:rsid w:val="006E1A37"/>
    <w:rsid w:val="006F0F82"/>
    <w:rsid w:val="006F463C"/>
    <w:rsid w:val="007033D8"/>
    <w:rsid w:val="007226AA"/>
    <w:rsid w:val="00731FE7"/>
    <w:rsid w:val="00733442"/>
    <w:rsid w:val="0074126A"/>
    <w:rsid w:val="00744C82"/>
    <w:rsid w:val="00754664"/>
    <w:rsid w:val="00762FCC"/>
    <w:rsid w:val="00763230"/>
    <w:rsid w:val="00784D03"/>
    <w:rsid w:val="00794AB6"/>
    <w:rsid w:val="007B0B13"/>
    <w:rsid w:val="007B35EC"/>
    <w:rsid w:val="007E0C03"/>
    <w:rsid w:val="007F2AC2"/>
    <w:rsid w:val="007F36D5"/>
    <w:rsid w:val="00821E42"/>
    <w:rsid w:val="008274A6"/>
    <w:rsid w:val="00842F8F"/>
    <w:rsid w:val="0086796F"/>
    <w:rsid w:val="008963A9"/>
    <w:rsid w:val="008979D4"/>
    <w:rsid w:val="00897CCC"/>
    <w:rsid w:val="008A5AED"/>
    <w:rsid w:val="008A5FBB"/>
    <w:rsid w:val="008A6266"/>
    <w:rsid w:val="008D048E"/>
    <w:rsid w:val="008D134F"/>
    <w:rsid w:val="008D1EBE"/>
    <w:rsid w:val="008D3ADF"/>
    <w:rsid w:val="008E50D7"/>
    <w:rsid w:val="00904B4F"/>
    <w:rsid w:val="009110FC"/>
    <w:rsid w:val="00915201"/>
    <w:rsid w:val="00930B78"/>
    <w:rsid w:val="00935DDD"/>
    <w:rsid w:val="00940BAE"/>
    <w:rsid w:val="00942453"/>
    <w:rsid w:val="00953AFB"/>
    <w:rsid w:val="00953C3E"/>
    <w:rsid w:val="009713B8"/>
    <w:rsid w:val="009779A8"/>
    <w:rsid w:val="00986C89"/>
    <w:rsid w:val="00991CFF"/>
    <w:rsid w:val="009932C1"/>
    <w:rsid w:val="009A4D0F"/>
    <w:rsid w:val="009A71AC"/>
    <w:rsid w:val="009B385A"/>
    <w:rsid w:val="009C4396"/>
    <w:rsid w:val="009D59F1"/>
    <w:rsid w:val="009D7A7B"/>
    <w:rsid w:val="009E7856"/>
    <w:rsid w:val="009F770D"/>
    <w:rsid w:val="00A034E7"/>
    <w:rsid w:val="00A03D43"/>
    <w:rsid w:val="00A05B3E"/>
    <w:rsid w:val="00A06F81"/>
    <w:rsid w:val="00A156DC"/>
    <w:rsid w:val="00A24B79"/>
    <w:rsid w:val="00A4090F"/>
    <w:rsid w:val="00A422CB"/>
    <w:rsid w:val="00A434A5"/>
    <w:rsid w:val="00A52B53"/>
    <w:rsid w:val="00A56E24"/>
    <w:rsid w:val="00A570DA"/>
    <w:rsid w:val="00A64EB4"/>
    <w:rsid w:val="00A75052"/>
    <w:rsid w:val="00A8597A"/>
    <w:rsid w:val="00A867C6"/>
    <w:rsid w:val="00AA1255"/>
    <w:rsid w:val="00AB1BA9"/>
    <w:rsid w:val="00AB513B"/>
    <w:rsid w:val="00AC60EB"/>
    <w:rsid w:val="00AD12D8"/>
    <w:rsid w:val="00AE7870"/>
    <w:rsid w:val="00AF1821"/>
    <w:rsid w:val="00AF752A"/>
    <w:rsid w:val="00B20E7F"/>
    <w:rsid w:val="00B240D1"/>
    <w:rsid w:val="00B2557C"/>
    <w:rsid w:val="00B346E9"/>
    <w:rsid w:val="00B3529D"/>
    <w:rsid w:val="00B57E03"/>
    <w:rsid w:val="00B62EAF"/>
    <w:rsid w:val="00B6517C"/>
    <w:rsid w:val="00B65962"/>
    <w:rsid w:val="00B776B8"/>
    <w:rsid w:val="00B8231E"/>
    <w:rsid w:val="00B84854"/>
    <w:rsid w:val="00B87E1C"/>
    <w:rsid w:val="00B94684"/>
    <w:rsid w:val="00BA5252"/>
    <w:rsid w:val="00BA5FFA"/>
    <w:rsid w:val="00BA7B5D"/>
    <w:rsid w:val="00BB374D"/>
    <w:rsid w:val="00BB6D3B"/>
    <w:rsid w:val="00BD5248"/>
    <w:rsid w:val="00BD5C36"/>
    <w:rsid w:val="00BE118C"/>
    <w:rsid w:val="00BF6775"/>
    <w:rsid w:val="00C01F3E"/>
    <w:rsid w:val="00C1464C"/>
    <w:rsid w:val="00C16620"/>
    <w:rsid w:val="00C16B3E"/>
    <w:rsid w:val="00C23BA2"/>
    <w:rsid w:val="00C24E3B"/>
    <w:rsid w:val="00C26D7D"/>
    <w:rsid w:val="00C44C4C"/>
    <w:rsid w:val="00C60214"/>
    <w:rsid w:val="00C60BA4"/>
    <w:rsid w:val="00C70BF7"/>
    <w:rsid w:val="00C75389"/>
    <w:rsid w:val="00C86E27"/>
    <w:rsid w:val="00C92DC8"/>
    <w:rsid w:val="00C9587A"/>
    <w:rsid w:val="00CA0972"/>
    <w:rsid w:val="00CB498C"/>
    <w:rsid w:val="00CD008E"/>
    <w:rsid w:val="00CD2C40"/>
    <w:rsid w:val="00CF03CB"/>
    <w:rsid w:val="00D03FA2"/>
    <w:rsid w:val="00D06265"/>
    <w:rsid w:val="00D12B04"/>
    <w:rsid w:val="00D209D0"/>
    <w:rsid w:val="00D25AD2"/>
    <w:rsid w:val="00D30CF3"/>
    <w:rsid w:val="00D346D7"/>
    <w:rsid w:val="00D37497"/>
    <w:rsid w:val="00D50FFD"/>
    <w:rsid w:val="00D51949"/>
    <w:rsid w:val="00D60156"/>
    <w:rsid w:val="00D610E6"/>
    <w:rsid w:val="00D61322"/>
    <w:rsid w:val="00D642A8"/>
    <w:rsid w:val="00D84275"/>
    <w:rsid w:val="00DA0102"/>
    <w:rsid w:val="00DB718C"/>
    <w:rsid w:val="00DC2669"/>
    <w:rsid w:val="00DC2F4B"/>
    <w:rsid w:val="00DD1760"/>
    <w:rsid w:val="00DD2092"/>
    <w:rsid w:val="00DD6198"/>
    <w:rsid w:val="00DE11CF"/>
    <w:rsid w:val="00DE6384"/>
    <w:rsid w:val="00DF5730"/>
    <w:rsid w:val="00DF78CE"/>
    <w:rsid w:val="00DF7F0F"/>
    <w:rsid w:val="00E13F9A"/>
    <w:rsid w:val="00E229AF"/>
    <w:rsid w:val="00E34C0D"/>
    <w:rsid w:val="00E405E9"/>
    <w:rsid w:val="00E45A90"/>
    <w:rsid w:val="00E816BE"/>
    <w:rsid w:val="00EA0D8E"/>
    <w:rsid w:val="00EA15FD"/>
    <w:rsid w:val="00EA7185"/>
    <w:rsid w:val="00EB0EA9"/>
    <w:rsid w:val="00EB26B2"/>
    <w:rsid w:val="00EC0D01"/>
    <w:rsid w:val="00EC64C3"/>
    <w:rsid w:val="00ED344A"/>
    <w:rsid w:val="00ED53EA"/>
    <w:rsid w:val="00ED6324"/>
    <w:rsid w:val="00ED7AD5"/>
    <w:rsid w:val="00EE530A"/>
    <w:rsid w:val="00F07EC9"/>
    <w:rsid w:val="00F117BD"/>
    <w:rsid w:val="00F14FC3"/>
    <w:rsid w:val="00F20DE3"/>
    <w:rsid w:val="00F4097F"/>
    <w:rsid w:val="00F44BF1"/>
    <w:rsid w:val="00F67532"/>
    <w:rsid w:val="00F75C6C"/>
    <w:rsid w:val="00F776BA"/>
    <w:rsid w:val="00F95EE0"/>
    <w:rsid w:val="00F97C79"/>
    <w:rsid w:val="00FA156D"/>
    <w:rsid w:val="00FA3C4D"/>
    <w:rsid w:val="00FB2850"/>
    <w:rsid w:val="00FC01B2"/>
    <w:rsid w:val="00FC14FC"/>
    <w:rsid w:val="00FC353D"/>
    <w:rsid w:val="00FC3626"/>
    <w:rsid w:val="00FD39CB"/>
    <w:rsid w:val="00FE0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13A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3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6723-C2F1-43CF-9A8B-5545BF73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Анжелла Геннадьевна</dc:creator>
  <cp:lastModifiedBy>Евгений Кириевский</cp:lastModifiedBy>
  <cp:revision>7</cp:revision>
  <dcterms:created xsi:type="dcterms:W3CDTF">2025-04-16T05:58:00Z</dcterms:created>
  <dcterms:modified xsi:type="dcterms:W3CDTF">2025-04-16T07:33:00Z</dcterms:modified>
</cp:coreProperties>
</file>