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90F" w:rsidRPr="00666D34" w:rsidRDefault="0049490F" w:rsidP="0049490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_GoBack"/>
      <w:bookmarkEnd w:id="0"/>
      <w:r w:rsidRPr="00666D34">
        <w:rPr>
          <w:rStyle w:val="aa"/>
          <w:rFonts w:ascii="Times New Roman" w:hAnsi="Times New Roman"/>
          <w:bCs w:val="0"/>
          <w:color w:val="auto"/>
          <w:sz w:val="28"/>
          <w:szCs w:val="28"/>
        </w:rPr>
        <w:t xml:space="preserve">Распоряжение Администрации города от 03.04.2013 № 1164 </w:t>
      </w:r>
      <w:r w:rsidRPr="00666D34">
        <w:rPr>
          <w:rStyle w:val="aa"/>
          <w:rFonts w:ascii="Times New Roman" w:hAnsi="Times New Roman"/>
          <w:bCs w:val="0"/>
          <w:color w:val="auto"/>
          <w:sz w:val="28"/>
          <w:szCs w:val="28"/>
        </w:rPr>
        <w:br/>
        <w:t xml:space="preserve">«О мерах по реализации распоряжения Правительства Ханты-Мансийского </w:t>
      </w:r>
      <w:r w:rsidRPr="00666D34">
        <w:rPr>
          <w:rStyle w:val="aa"/>
          <w:rFonts w:ascii="Times New Roman" w:hAnsi="Times New Roman"/>
          <w:bCs w:val="0"/>
          <w:color w:val="auto"/>
          <w:sz w:val="28"/>
          <w:szCs w:val="28"/>
        </w:rPr>
        <w:br/>
        <w:t xml:space="preserve">автономного округа от 13.02.2002 № 25-рп «О представлении сведений </w:t>
      </w:r>
      <w:r w:rsidR="00EA116F" w:rsidRPr="00666D34">
        <w:rPr>
          <w:rStyle w:val="aa"/>
          <w:rFonts w:ascii="Times New Roman" w:hAnsi="Times New Roman"/>
          <w:bCs w:val="0"/>
          <w:color w:val="auto"/>
          <w:sz w:val="28"/>
          <w:szCs w:val="28"/>
        </w:rPr>
        <w:br/>
      </w:r>
      <w:r w:rsidRPr="00666D34">
        <w:rPr>
          <w:rStyle w:val="aa"/>
          <w:rFonts w:ascii="Times New Roman" w:hAnsi="Times New Roman"/>
          <w:bCs w:val="0"/>
          <w:color w:val="auto"/>
          <w:sz w:val="28"/>
          <w:szCs w:val="28"/>
        </w:rPr>
        <w:t>для</w:t>
      </w:r>
      <w:r w:rsidR="00EA116F" w:rsidRPr="00666D34">
        <w:rPr>
          <w:rStyle w:val="aa"/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Pr="00666D34">
        <w:rPr>
          <w:rStyle w:val="aa"/>
          <w:rFonts w:ascii="Times New Roman" w:hAnsi="Times New Roman"/>
          <w:bCs w:val="0"/>
          <w:color w:val="auto"/>
          <w:sz w:val="28"/>
          <w:szCs w:val="28"/>
        </w:rPr>
        <w:t xml:space="preserve">мониторинга, итогов и прогнозов социально-экономического развития </w:t>
      </w:r>
      <w:r w:rsidRPr="00666D34">
        <w:rPr>
          <w:rStyle w:val="aa"/>
          <w:rFonts w:ascii="Times New Roman" w:hAnsi="Times New Roman"/>
          <w:bCs w:val="0"/>
          <w:color w:val="auto"/>
          <w:sz w:val="28"/>
          <w:szCs w:val="28"/>
        </w:rPr>
        <w:br/>
        <w:t>Ханты-Мансийского автономного округа»</w:t>
      </w:r>
    </w:p>
    <w:p w:rsidR="0049490F" w:rsidRPr="00666D34" w:rsidRDefault="0049490F" w:rsidP="001D1355">
      <w:pPr>
        <w:ind w:firstLine="709"/>
        <w:jc w:val="center"/>
        <w:rPr>
          <w:rFonts w:cs="Times New Roman"/>
          <w:szCs w:val="28"/>
        </w:rPr>
      </w:pPr>
      <w:r w:rsidRPr="00666D34">
        <w:rPr>
          <w:rFonts w:cs="Times New Roman"/>
          <w:szCs w:val="28"/>
        </w:rPr>
        <w:t xml:space="preserve">(с изменениями от 24.07.2015 № 1897, 25.04.2015 № 646, 13.07.2016 </w:t>
      </w:r>
      <w:r w:rsidR="001D1355" w:rsidRPr="00666D34">
        <w:rPr>
          <w:rFonts w:cs="Times New Roman"/>
          <w:szCs w:val="28"/>
        </w:rPr>
        <w:br/>
      </w:r>
      <w:r w:rsidRPr="00666D34">
        <w:rPr>
          <w:rFonts w:cs="Times New Roman"/>
          <w:szCs w:val="28"/>
        </w:rPr>
        <w:t xml:space="preserve">№ 1271, 29.12.2018 № 2457, </w:t>
      </w:r>
      <w:r w:rsidR="001D1355" w:rsidRPr="00666D34">
        <w:rPr>
          <w:rFonts w:cs="Times New Roman"/>
          <w:szCs w:val="28"/>
        </w:rPr>
        <w:t>19.11.2021 № 1987</w:t>
      </w:r>
      <w:r w:rsidR="006D4F5F" w:rsidRPr="00666D34">
        <w:rPr>
          <w:rFonts w:cs="Times New Roman"/>
          <w:szCs w:val="28"/>
        </w:rPr>
        <w:t>, 23.12.2024 № 8554</w:t>
      </w:r>
      <w:r w:rsidR="00122295">
        <w:rPr>
          <w:rFonts w:cs="Times New Roman"/>
          <w:szCs w:val="28"/>
        </w:rPr>
        <w:t>, 23.10.2026 № 783</w:t>
      </w:r>
      <w:r w:rsidRPr="00666D34">
        <w:rPr>
          <w:rFonts w:cs="Times New Roman"/>
          <w:szCs w:val="28"/>
        </w:rPr>
        <w:t>)</w:t>
      </w:r>
    </w:p>
    <w:p w:rsidR="0049490F" w:rsidRPr="007534E7" w:rsidRDefault="0049490F" w:rsidP="0049490F">
      <w:pPr>
        <w:jc w:val="both"/>
        <w:rPr>
          <w:rFonts w:cs="Times New Roman"/>
          <w:sz w:val="16"/>
          <w:szCs w:val="16"/>
        </w:rPr>
      </w:pPr>
    </w:p>
    <w:p w:rsidR="0049490F" w:rsidRPr="00666D34" w:rsidRDefault="0049490F" w:rsidP="001D1355">
      <w:pPr>
        <w:ind w:firstLine="709"/>
        <w:jc w:val="both"/>
        <w:rPr>
          <w:rFonts w:cs="Times New Roman"/>
          <w:szCs w:val="28"/>
        </w:rPr>
      </w:pPr>
      <w:r w:rsidRPr="00666D34">
        <w:rPr>
          <w:rFonts w:cs="Times New Roman"/>
          <w:szCs w:val="28"/>
        </w:rPr>
        <w:t xml:space="preserve">В целях реализации </w:t>
      </w:r>
      <w:r w:rsidRPr="00666D34">
        <w:rPr>
          <w:rStyle w:val="aa"/>
          <w:b w:val="0"/>
          <w:color w:val="auto"/>
          <w:szCs w:val="28"/>
        </w:rPr>
        <w:t>распоряжения</w:t>
      </w:r>
      <w:r w:rsidRPr="00666D34">
        <w:rPr>
          <w:rFonts w:cs="Times New Roman"/>
          <w:szCs w:val="28"/>
        </w:rPr>
        <w:t xml:space="preserve"> Правительства Ханты-Мансийского автономного округа от 13.02.2002 № 25-рп </w:t>
      </w:r>
      <w:r w:rsidR="001D1355" w:rsidRPr="00666D34">
        <w:rPr>
          <w:rFonts w:cs="Times New Roman"/>
          <w:szCs w:val="28"/>
        </w:rPr>
        <w:t>«</w:t>
      </w:r>
      <w:r w:rsidRPr="00666D34">
        <w:rPr>
          <w:rFonts w:cs="Times New Roman"/>
          <w:szCs w:val="28"/>
        </w:rPr>
        <w:t xml:space="preserve">О представлении сведений </w:t>
      </w:r>
      <w:r w:rsidR="001D1355" w:rsidRPr="00666D34">
        <w:rPr>
          <w:rFonts w:cs="Times New Roman"/>
          <w:szCs w:val="28"/>
        </w:rPr>
        <w:br/>
      </w:r>
      <w:r w:rsidRPr="00666D34">
        <w:rPr>
          <w:rFonts w:cs="Times New Roman"/>
          <w:szCs w:val="28"/>
        </w:rPr>
        <w:t>для мониторинга, итогов и прогнозов социально-экономического развития Ханты-Мансийского автономного округа</w:t>
      </w:r>
      <w:r w:rsidR="001D1355" w:rsidRPr="00666D34">
        <w:rPr>
          <w:rFonts w:cs="Times New Roman"/>
          <w:szCs w:val="28"/>
        </w:rPr>
        <w:t>»</w:t>
      </w:r>
      <w:r w:rsidRPr="00666D34">
        <w:rPr>
          <w:rFonts w:cs="Times New Roman"/>
          <w:szCs w:val="28"/>
        </w:rPr>
        <w:t xml:space="preserve"> и упорядочения работы по подготовке мониторинга, итогов и прогнозов социально-экономического развития муниципального образования </w:t>
      </w:r>
      <w:r w:rsidR="001D1355" w:rsidRPr="00666D34">
        <w:rPr>
          <w:rFonts w:eastAsia="Calibri" w:cs="Times New Roman"/>
        </w:rPr>
        <w:t xml:space="preserve">городской округ Сургут </w:t>
      </w:r>
      <w:r w:rsidR="001D1355" w:rsidRPr="00666D34">
        <w:rPr>
          <w:rFonts w:eastAsia="Calibri" w:cs="Times New Roman"/>
          <w:szCs w:val="28"/>
        </w:rPr>
        <w:t>Ханты-Мансийского автономного округа – Югры</w:t>
      </w:r>
      <w:r w:rsidRPr="00666D34">
        <w:rPr>
          <w:rFonts w:cs="Times New Roman"/>
          <w:szCs w:val="28"/>
        </w:rPr>
        <w:t>:</w:t>
      </w:r>
    </w:p>
    <w:p w:rsidR="007534E7" w:rsidRPr="007534E7" w:rsidRDefault="0049490F" w:rsidP="001D1355">
      <w:pPr>
        <w:ind w:firstLine="709"/>
        <w:jc w:val="both"/>
        <w:rPr>
          <w:rFonts w:cs="Times New Roman"/>
          <w:b/>
          <w:szCs w:val="28"/>
        </w:rPr>
      </w:pPr>
      <w:bookmarkStart w:id="1" w:name="sub_1"/>
      <w:r w:rsidRPr="007534E7">
        <w:rPr>
          <w:rFonts w:cs="Times New Roman"/>
          <w:szCs w:val="28"/>
        </w:rPr>
        <w:t xml:space="preserve">1. </w:t>
      </w:r>
      <w:r w:rsidR="007534E7" w:rsidRPr="007534E7">
        <w:rPr>
          <w:szCs w:val="28"/>
        </w:rPr>
        <w:t xml:space="preserve">Утвердить порядок предоставления сведений для мониторинга, итогов </w:t>
      </w:r>
      <w:r w:rsidR="007534E7" w:rsidRPr="007534E7">
        <w:rPr>
          <w:szCs w:val="28"/>
        </w:rPr>
        <w:br/>
        <w:t xml:space="preserve">и прогнозов социально-экономического развития муниципального образования </w:t>
      </w:r>
      <w:r w:rsidR="007534E7" w:rsidRPr="007534E7">
        <w:rPr>
          <w:rFonts w:eastAsia="Calibri"/>
        </w:rPr>
        <w:t xml:space="preserve">городской округ Сургут </w:t>
      </w:r>
      <w:r w:rsidR="007534E7" w:rsidRPr="007534E7">
        <w:rPr>
          <w:rFonts w:eastAsia="Calibri"/>
          <w:szCs w:val="28"/>
        </w:rPr>
        <w:t>Ханты-Мансийского автономного округа – Югры</w:t>
      </w:r>
      <w:r w:rsidR="007534E7" w:rsidRPr="007534E7">
        <w:rPr>
          <w:szCs w:val="28"/>
        </w:rPr>
        <w:t xml:space="preserve"> согласно </w:t>
      </w:r>
      <w:r w:rsidR="007534E7" w:rsidRPr="007534E7">
        <w:rPr>
          <w:rStyle w:val="aa"/>
          <w:b w:val="0"/>
          <w:color w:val="auto"/>
          <w:szCs w:val="28"/>
        </w:rPr>
        <w:t>приложению</w:t>
      </w:r>
      <w:r w:rsidR="007534E7" w:rsidRPr="007534E7">
        <w:rPr>
          <w:rStyle w:val="aa"/>
          <w:b w:val="0"/>
          <w:color w:val="auto"/>
          <w:szCs w:val="28"/>
        </w:rPr>
        <w:t>.</w:t>
      </w:r>
    </w:p>
    <w:bookmarkEnd w:id="1"/>
    <w:p w:rsidR="0049490F" w:rsidRPr="007534E7" w:rsidRDefault="0049490F" w:rsidP="001D1355">
      <w:pPr>
        <w:ind w:firstLine="709"/>
        <w:jc w:val="both"/>
        <w:rPr>
          <w:rFonts w:cs="Times New Roman"/>
          <w:szCs w:val="28"/>
        </w:rPr>
      </w:pPr>
      <w:r w:rsidRPr="007534E7">
        <w:rPr>
          <w:rFonts w:cs="Times New Roman"/>
          <w:szCs w:val="28"/>
        </w:rPr>
        <w:t xml:space="preserve">2. Рекомендовать руководителям организаций всех организационно-правовых форм, </w:t>
      </w:r>
      <w:r w:rsidR="00490EB5" w:rsidRPr="007534E7">
        <w:rPr>
          <w:rFonts w:cs="Times New Roman"/>
          <w:szCs w:val="28"/>
        </w:rPr>
        <w:t xml:space="preserve">осуществляющих деятельность </w:t>
      </w:r>
      <w:r w:rsidRPr="007534E7">
        <w:rPr>
          <w:rFonts w:cs="Times New Roman"/>
          <w:szCs w:val="28"/>
        </w:rPr>
        <w:t xml:space="preserve">на территории города, </w:t>
      </w:r>
      <w:r w:rsidR="00490EB5" w:rsidRPr="007534E7">
        <w:rPr>
          <w:rFonts w:cs="Times New Roman"/>
          <w:szCs w:val="28"/>
        </w:rPr>
        <w:t xml:space="preserve">предоставлять </w:t>
      </w:r>
      <w:r w:rsidRPr="007534E7">
        <w:rPr>
          <w:rFonts w:cs="Times New Roman"/>
          <w:szCs w:val="28"/>
        </w:rPr>
        <w:t xml:space="preserve">в отдел социально-экономического прогнозирования сведения для мониторинга, итогов и прогнозов социально-экономического развития муниципального образования </w:t>
      </w:r>
      <w:r w:rsidR="001D1355" w:rsidRPr="007534E7">
        <w:rPr>
          <w:rFonts w:eastAsia="Calibri" w:cs="Times New Roman"/>
        </w:rPr>
        <w:t xml:space="preserve">городской округ Сургут </w:t>
      </w:r>
      <w:r w:rsidR="001D1355" w:rsidRPr="007534E7">
        <w:rPr>
          <w:rFonts w:eastAsia="Calibri" w:cs="Times New Roman"/>
          <w:szCs w:val="28"/>
        </w:rPr>
        <w:t>Ханты-Мансийского автономного округа – Югры</w:t>
      </w:r>
      <w:r w:rsidR="001D1355" w:rsidRPr="007534E7">
        <w:rPr>
          <w:rFonts w:cs="Times New Roman"/>
          <w:szCs w:val="28"/>
        </w:rPr>
        <w:t xml:space="preserve"> </w:t>
      </w:r>
      <w:r w:rsidRPr="007534E7">
        <w:rPr>
          <w:rFonts w:cs="Times New Roman"/>
          <w:szCs w:val="28"/>
        </w:rPr>
        <w:t>в сроки, предусмотренные для структурных подразделений Администрации города</w:t>
      </w:r>
      <w:r w:rsidR="00C72A3A" w:rsidRPr="007534E7">
        <w:rPr>
          <w:rFonts w:cs="Times New Roman"/>
          <w:szCs w:val="28"/>
        </w:rPr>
        <w:t>, муниципальных казенных учреждений</w:t>
      </w:r>
      <w:r w:rsidRPr="007534E7">
        <w:rPr>
          <w:rFonts w:cs="Times New Roman"/>
          <w:szCs w:val="28"/>
        </w:rPr>
        <w:t>.</w:t>
      </w:r>
    </w:p>
    <w:p w:rsidR="007534E7" w:rsidRDefault="007534E7" w:rsidP="001D1355">
      <w:pPr>
        <w:ind w:firstLine="709"/>
        <w:jc w:val="both"/>
        <w:rPr>
          <w:rFonts w:eastAsia="Calibri" w:cs="Times New Roman"/>
          <w:szCs w:val="28"/>
        </w:rPr>
      </w:pPr>
      <w:r w:rsidRPr="007534E7">
        <w:rPr>
          <w:szCs w:val="28"/>
        </w:rPr>
        <w:t>2</w:t>
      </w:r>
      <w:r w:rsidRPr="007534E7">
        <w:rPr>
          <w:szCs w:val="28"/>
          <w:vertAlign w:val="superscript"/>
        </w:rPr>
        <w:t>1</w:t>
      </w:r>
      <w:r w:rsidRPr="007534E7">
        <w:rPr>
          <w:szCs w:val="28"/>
        </w:rPr>
        <w:t>. Департаменту архитектуры и градостроительства Администрации города, департаменту городского хозяйства Администрации города, департаменту имущественных и земельных отношений Администрации города, департаменту образования Администрации города, департаменту финансов Администрации города, комитету внутренней и молодёжной политики Администрации города, комитету культуры Администрации города, управлению инвестиций, развития предпринимательства и туризма Администрации города, управлению потребительского рынка и защиты прав потребителей Администрации города, управлению физической культуры и спорта Администрации города п</w:t>
      </w:r>
      <w:r w:rsidRPr="007534E7">
        <w:rPr>
          <w:rFonts w:eastAsia="Times New Roman"/>
          <w:szCs w:val="28"/>
          <w:lang w:eastAsia="ru-RU"/>
        </w:rPr>
        <w:t>редоставлять</w:t>
      </w:r>
      <w:r w:rsidRPr="007534E7">
        <w:rPr>
          <w:szCs w:val="28"/>
        </w:rPr>
        <w:t xml:space="preserve"> </w:t>
      </w:r>
      <w:r w:rsidRPr="007534E7">
        <w:t xml:space="preserve">сведения для мониторинга, итогов </w:t>
      </w:r>
      <w:r w:rsidRPr="007534E7">
        <w:br/>
        <w:t>и прогнозов социально-экономического развития муниципального образования городской округ Сургут Ханты-Мансийского автономного округа – Югры</w:t>
      </w:r>
      <w:r w:rsidRPr="007534E7">
        <w:rPr>
          <w:rFonts w:eastAsia="Times New Roman"/>
          <w:szCs w:val="28"/>
          <w:lang w:eastAsia="ru-RU"/>
        </w:rPr>
        <w:t xml:space="preserve"> </w:t>
      </w:r>
      <w:r w:rsidRPr="007534E7">
        <w:rPr>
          <w:rFonts w:eastAsia="Times New Roman"/>
          <w:szCs w:val="28"/>
          <w:lang w:eastAsia="ru-RU"/>
        </w:rPr>
        <w:br/>
        <w:t xml:space="preserve">с использованием </w:t>
      </w:r>
      <w:r w:rsidRPr="007534E7">
        <w:rPr>
          <w:szCs w:val="28"/>
        </w:rPr>
        <w:t>программы для ЭВМ «</w:t>
      </w:r>
      <w:proofErr w:type="spellStart"/>
      <w:r w:rsidRPr="007534E7">
        <w:rPr>
          <w:szCs w:val="28"/>
        </w:rPr>
        <w:t>БАРС.Web</w:t>
      </w:r>
      <w:proofErr w:type="spellEnd"/>
      <w:r w:rsidRPr="007534E7">
        <w:rPr>
          <w:szCs w:val="28"/>
        </w:rPr>
        <w:t>-Своды</w:t>
      </w:r>
      <w:r w:rsidRPr="007534E7">
        <w:rPr>
          <w:szCs w:val="28"/>
        </w:rPr>
        <w:t>.</w:t>
      </w:r>
    </w:p>
    <w:p w:rsidR="0049490F" w:rsidRPr="00666D34" w:rsidRDefault="001D1355" w:rsidP="001D1355">
      <w:pPr>
        <w:ind w:firstLine="709"/>
        <w:jc w:val="both"/>
        <w:rPr>
          <w:rFonts w:cs="Times New Roman"/>
          <w:szCs w:val="28"/>
        </w:rPr>
      </w:pPr>
      <w:r w:rsidRPr="00666D34">
        <w:rPr>
          <w:rFonts w:eastAsia="Calibri" w:cs="Times New Roman"/>
          <w:szCs w:val="28"/>
        </w:rPr>
        <w:t>3. Контроль за выполнением распоряжения возложить на заместителя Главы города, курирующего сферу экономики</w:t>
      </w:r>
      <w:r w:rsidR="0049490F" w:rsidRPr="00666D34">
        <w:rPr>
          <w:rFonts w:cs="Times New Roman"/>
          <w:szCs w:val="28"/>
        </w:rPr>
        <w:t>.</w:t>
      </w:r>
    </w:p>
    <w:p w:rsidR="0049490F" w:rsidRPr="007534E7" w:rsidRDefault="0049490F" w:rsidP="0049490F">
      <w:pPr>
        <w:jc w:val="both"/>
        <w:rPr>
          <w:rFonts w:cs="Times New Roman"/>
          <w:sz w:val="16"/>
          <w:szCs w:val="16"/>
        </w:rPr>
      </w:pPr>
    </w:p>
    <w:p w:rsidR="001D1355" w:rsidRPr="007534E7" w:rsidRDefault="001D1355" w:rsidP="0049490F">
      <w:pPr>
        <w:jc w:val="both"/>
        <w:rPr>
          <w:rFonts w:cs="Times New Roman"/>
          <w:sz w:val="16"/>
          <w:szCs w:val="16"/>
        </w:rPr>
      </w:pPr>
    </w:p>
    <w:p w:rsidR="0049490F" w:rsidRPr="007534E7" w:rsidRDefault="0049490F" w:rsidP="0049490F">
      <w:pPr>
        <w:jc w:val="both"/>
        <w:rPr>
          <w:rFonts w:cs="Times New Roman"/>
          <w:sz w:val="16"/>
          <w:szCs w:val="16"/>
        </w:rPr>
      </w:pPr>
    </w:p>
    <w:p w:rsidR="0049490F" w:rsidRPr="00666D34" w:rsidRDefault="00EA116F" w:rsidP="0049490F">
      <w:pPr>
        <w:rPr>
          <w:rFonts w:cs="Times New Roman"/>
          <w:szCs w:val="28"/>
        </w:rPr>
      </w:pPr>
      <w:r w:rsidRPr="00666D34">
        <w:rPr>
          <w:rFonts w:cs="Times New Roman"/>
          <w:szCs w:val="28"/>
        </w:rPr>
        <w:t>Глава города                                                                                                Д.В. Попов</w:t>
      </w:r>
    </w:p>
    <w:p w:rsidR="00C72A3A" w:rsidRPr="00666D34" w:rsidRDefault="00C72A3A">
      <w:pPr>
        <w:spacing w:after="160" w:line="259" w:lineRule="auto"/>
        <w:rPr>
          <w:rFonts w:cs="Times New Roman"/>
          <w:szCs w:val="28"/>
        </w:rPr>
      </w:pPr>
      <w:r w:rsidRPr="00666D34">
        <w:rPr>
          <w:rFonts w:cs="Times New Roman"/>
          <w:szCs w:val="28"/>
        </w:rPr>
        <w:br w:type="page"/>
      </w:r>
    </w:p>
    <w:p w:rsidR="001D1355" w:rsidRPr="00666D34" w:rsidRDefault="0049490F" w:rsidP="00F97CC0">
      <w:pPr>
        <w:ind w:firstLine="4820"/>
        <w:rPr>
          <w:rStyle w:val="a9"/>
          <w:rFonts w:cs="Times New Roman"/>
          <w:b w:val="0"/>
          <w:bCs/>
          <w:color w:val="auto"/>
          <w:szCs w:val="28"/>
        </w:rPr>
      </w:pPr>
      <w:r w:rsidRPr="00666D34">
        <w:rPr>
          <w:rStyle w:val="a9"/>
          <w:rFonts w:cs="Times New Roman"/>
          <w:b w:val="0"/>
          <w:bCs/>
          <w:color w:val="auto"/>
          <w:szCs w:val="28"/>
        </w:rPr>
        <w:lastRenderedPageBreak/>
        <w:t>Приложение</w:t>
      </w:r>
    </w:p>
    <w:p w:rsidR="001D1355" w:rsidRPr="00666D34" w:rsidRDefault="0049490F" w:rsidP="00F97CC0">
      <w:pPr>
        <w:ind w:firstLine="4820"/>
        <w:rPr>
          <w:rStyle w:val="a9"/>
          <w:rFonts w:cs="Times New Roman"/>
          <w:b w:val="0"/>
          <w:bCs/>
          <w:color w:val="auto"/>
          <w:szCs w:val="28"/>
        </w:rPr>
      </w:pPr>
      <w:r w:rsidRPr="00666D34">
        <w:rPr>
          <w:rStyle w:val="a9"/>
          <w:rFonts w:cs="Times New Roman"/>
          <w:b w:val="0"/>
          <w:bCs/>
          <w:color w:val="auto"/>
          <w:szCs w:val="28"/>
        </w:rPr>
        <w:t xml:space="preserve">к </w:t>
      </w:r>
      <w:r w:rsidRPr="00666D34">
        <w:rPr>
          <w:rStyle w:val="aa"/>
          <w:b w:val="0"/>
          <w:color w:val="auto"/>
          <w:szCs w:val="28"/>
        </w:rPr>
        <w:t>распоряжению</w:t>
      </w:r>
      <w:r w:rsidRPr="00666D34">
        <w:rPr>
          <w:rStyle w:val="a9"/>
          <w:rFonts w:cs="Times New Roman"/>
          <w:b w:val="0"/>
          <w:bCs/>
          <w:color w:val="auto"/>
          <w:szCs w:val="28"/>
        </w:rPr>
        <w:t xml:space="preserve"> </w:t>
      </w:r>
    </w:p>
    <w:p w:rsidR="001D1355" w:rsidRPr="00666D34" w:rsidRDefault="0049490F" w:rsidP="00F97CC0">
      <w:pPr>
        <w:ind w:firstLine="4820"/>
        <w:rPr>
          <w:rStyle w:val="a9"/>
          <w:rFonts w:cs="Times New Roman"/>
          <w:b w:val="0"/>
          <w:bCs/>
          <w:color w:val="auto"/>
          <w:szCs w:val="28"/>
        </w:rPr>
      </w:pPr>
      <w:r w:rsidRPr="00666D34">
        <w:rPr>
          <w:rStyle w:val="a9"/>
          <w:rFonts w:cs="Times New Roman"/>
          <w:b w:val="0"/>
          <w:bCs/>
          <w:color w:val="auto"/>
          <w:szCs w:val="28"/>
        </w:rPr>
        <w:t xml:space="preserve">Администрации </w:t>
      </w:r>
      <w:r w:rsidR="001D1355" w:rsidRPr="00666D34">
        <w:rPr>
          <w:rStyle w:val="a9"/>
          <w:rFonts w:cs="Times New Roman"/>
          <w:b w:val="0"/>
          <w:bCs/>
          <w:color w:val="auto"/>
          <w:szCs w:val="28"/>
        </w:rPr>
        <w:t>города</w:t>
      </w:r>
    </w:p>
    <w:p w:rsidR="0049490F" w:rsidRPr="00666D34" w:rsidRDefault="0049490F" w:rsidP="00F97CC0">
      <w:pPr>
        <w:ind w:firstLine="4820"/>
        <w:rPr>
          <w:rStyle w:val="a9"/>
          <w:rFonts w:cs="Times New Roman"/>
          <w:b w:val="0"/>
          <w:bCs/>
          <w:color w:val="auto"/>
          <w:szCs w:val="28"/>
        </w:rPr>
      </w:pPr>
      <w:r w:rsidRPr="00666D34">
        <w:rPr>
          <w:rStyle w:val="a9"/>
          <w:rFonts w:cs="Times New Roman"/>
          <w:b w:val="0"/>
          <w:bCs/>
          <w:color w:val="auto"/>
          <w:szCs w:val="28"/>
        </w:rPr>
        <w:t>от 03.04.2013 № 1164</w:t>
      </w:r>
    </w:p>
    <w:p w:rsidR="00F97CC0" w:rsidRPr="00666D34" w:rsidRDefault="00F97CC0" w:rsidP="00F97CC0">
      <w:pPr>
        <w:ind w:firstLine="4820"/>
        <w:rPr>
          <w:rFonts w:cs="Times New Roman"/>
          <w:szCs w:val="28"/>
        </w:rPr>
      </w:pPr>
      <w:r w:rsidRPr="00666D34">
        <w:rPr>
          <w:rFonts w:cs="Times New Roman"/>
          <w:szCs w:val="28"/>
        </w:rPr>
        <w:t xml:space="preserve">(с изменениями от 24.07.2015 № 1897, </w:t>
      </w:r>
    </w:p>
    <w:p w:rsidR="00F97CC0" w:rsidRPr="00666D34" w:rsidRDefault="00F97CC0" w:rsidP="00F97CC0">
      <w:pPr>
        <w:ind w:firstLine="4820"/>
        <w:rPr>
          <w:rFonts w:cs="Times New Roman"/>
          <w:szCs w:val="28"/>
        </w:rPr>
      </w:pPr>
      <w:r w:rsidRPr="00666D34">
        <w:rPr>
          <w:rFonts w:cs="Times New Roman"/>
          <w:szCs w:val="28"/>
        </w:rPr>
        <w:t xml:space="preserve">25.04.2015 № 646, 13.07.2016 № 1271, </w:t>
      </w:r>
    </w:p>
    <w:p w:rsidR="006D4F5F" w:rsidRPr="00666D34" w:rsidRDefault="00F97CC0" w:rsidP="00F97CC0">
      <w:pPr>
        <w:ind w:firstLine="4820"/>
        <w:rPr>
          <w:rFonts w:cs="Times New Roman"/>
          <w:szCs w:val="28"/>
        </w:rPr>
      </w:pPr>
      <w:r w:rsidRPr="00666D34">
        <w:rPr>
          <w:rFonts w:cs="Times New Roman"/>
          <w:szCs w:val="28"/>
        </w:rPr>
        <w:t>29.12.2018 № 2457, 19.11.2021 № 1987</w:t>
      </w:r>
      <w:r w:rsidR="006D4F5F" w:rsidRPr="00666D34">
        <w:rPr>
          <w:rFonts w:cs="Times New Roman"/>
          <w:szCs w:val="28"/>
        </w:rPr>
        <w:t>,</w:t>
      </w:r>
    </w:p>
    <w:p w:rsidR="00F97CC0" w:rsidRPr="00666D34" w:rsidRDefault="006D4F5F" w:rsidP="00F97CC0">
      <w:pPr>
        <w:ind w:firstLine="4820"/>
        <w:rPr>
          <w:rFonts w:cs="Times New Roman"/>
          <w:szCs w:val="28"/>
        </w:rPr>
      </w:pPr>
      <w:r w:rsidRPr="00666D34">
        <w:rPr>
          <w:rFonts w:cs="Times New Roman"/>
          <w:szCs w:val="28"/>
        </w:rPr>
        <w:t>23.12.2024 № 8554</w:t>
      </w:r>
      <w:r w:rsidR="00F97CC0" w:rsidRPr="00666D34">
        <w:rPr>
          <w:rFonts w:cs="Times New Roman"/>
          <w:szCs w:val="28"/>
        </w:rPr>
        <w:t>)</w:t>
      </w:r>
    </w:p>
    <w:p w:rsidR="00FC2FEC" w:rsidRPr="00666D34" w:rsidRDefault="00FC2FEC" w:rsidP="001D1355">
      <w:pPr>
        <w:autoSpaceDE w:val="0"/>
        <w:autoSpaceDN w:val="0"/>
        <w:adjustRightInd w:val="0"/>
        <w:ind w:firstLine="1559"/>
        <w:rPr>
          <w:rFonts w:eastAsia="Calibri" w:cs="Times New Roman"/>
          <w:bCs/>
          <w:szCs w:val="28"/>
        </w:rPr>
      </w:pPr>
    </w:p>
    <w:p w:rsidR="00FC2FEC" w:rsidRPr="00666D34" w:rsidRDefault="00FC2FEC" w:rsidP="00FC2FEC">
      <w:pPr>
        <w:keepNext/>
        <w:keepLines/>
        <w:jc w:val="center"/>
        <w:outlineLvl w:val="0"/>
        <w:rPr>
          <w:rFonts w:eastAsia="Times New Roman" w:cs="Times New Roman"/>
          <w:szCs w:val="28"/>
        </w:rPr>
      </w:pPr>
      <w:r w:rsidRPr="00666D34">
        <w:rPr>
          <w:rFonts w:eastAsia="Times New Roman" w:cs="Times New Roman"/>
          <w:szCs w:val="28"/>
        </w:rPr>
        <w:t>Порядок</w:t>
      </w:r>
      <w:r w:rsidRPr="00666D34">
        <w:rPr>
          <w:rFonts w:eastAsia="Times New Roman" w:cs="Times New Roman"/>
          <w:szCs w:val="28"/>
        </w:rPr>
        <w:br/>
        <w:t xml:space="preserve">предоставления сведений для мониторинга, итогов и прогнозов </w:t>
      </w:r>
    </w:p>
    <w:p w:rsidR="00FC2FEC" w:rsidRPr="00666D34" w:rsidRDefault="00FC2FEC" w:rsidP="00FC2FEC">
      <w:pPr>
        <w:keepNext/>
        <w:keepLines/>
        <w:jc w:val="center"/>
        <w:outlineLvl w:val="0"/>
        <w:rPr>
          <w:rFonts w:eastAsia="Times New Roman" w:cs="Times New Roman"/>
          <w:szCs w:val="28"/>
        </w:rPr>
      </w:pPr>
      <w:r w:rsidRPr="00666D34">
        <w:rPr>
          <w:rFonts w:eastAsia="Times New Roman" w:cs="Times New Roman"/>
          <w:szCs w:val="28"/>
        </w:rPr>
        <w:t xml:space="preserve">социально-экономического развития муниципального образования </w:t>
      </w:r>
    </w:p>
    <w:p w:rsidR="00FC2FEC" w:rsidRPr="00666D34" w:rsidRDefault="00FC2FEC" w:rsidP="00FC2FEC">
      <w:pPr>
        <w:keepNext/>
        <w:keepLines/>
        <w:jc w:val="center"/>
        <w:outlineLvl w:val="0"/>
        <w:rPr>
          <w:rFonts w:eastAsia="Times New Roman" w:cs="Times New Roman"/>
          <w:szCs w:val="28"/>
        </w:rPr>
      </w:pPr>
      <w:r w:rsidRPr="00666D34">
        <w:rPr>
          <w:rFonts w:eastAsia="Times New Roman" w:cs="Times New Roman"/>
          <w:szCs w:val="28"/>
        </w:rPr>
        <w:t>городской округ Сургут Ханты-Мансийского автономного округа – Югры</w:t>
      </w:r>
    </w:p>
    <w:p w:rsidR="00FC2FEC" w:rsidRPr="00666D34" w:rsidRDefault="00FC2FEC" w:rsidP="00FC2FEC">
      <w:pPr>
        <w:rPr>
          <w:rFonts w:eastAsia="Calibri" w:cs="Times New Roman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2410"/>
        <w:gridCol w:w="2409"/>
        <w:gridCol w:w="2127"/>
      </w:tblGrid>
      <w:tr w:rsidR="00666D34" w:rsidRPr="00666D34" w:rsidTr="002E2582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Сроки</w:t>
            </w:r>
          </w:p>
          <w:p w:rsidR="00FC2FEC" w:rsidRPr="00666D34" w:rsidRDefault="00FC2FEC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предоставления сведений</w:t>
            </w:r>
          </w:p>
          <w:p w:rsidR="00FC2FEC" w:rsidRPr="00666D34" w:rsidRDefault="00FC2FEC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структурными подразделениями Администрации города</w:t>
            </w:r>
            <w:r w:rsidR="00C72A3A"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:rsidR="00C72A3A" w:rsidRPr="00666D34" w:rsidRDefault="00C72A3A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муниципальными казенными учреждениями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Периодичность пред</w:t>
            </w:r>
            <w:r w:rsidR="00756F29"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ставления</w:t>
            </w:r>
          </w:p>
          <w:p w:rsidR="00FC2FEC" w:rsidRPr="00666D34" w:rsidRDefault="00FC2FEC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</w:t>
            </w:r>
          </w:p>
          <w:p w:rsidR="00FC2FEC" w:rsidRPr="00666D34" w:rsidRDefault="00FC2FEC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отделом социально-экономического прогнозирования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Получатели</w:t>
            </w:r>
          </w:p>
          <w:p w:rsidR="00FC2FEC" w:rsidRPr="00666D34" w:rsidRDefault="00FC2FEC" w:rsidP="00FC2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B5CF7" w:rsidP="006D4F5F">
            <w:pPr>
              <w:keepNext/>
              <w:keepLines/>
              <w:outlineLvl w:val="0"/>
              <w:rPr>
                <w:rFonts w:eastAsia="Times New Roman" w:cs="Times New Roman"/>
                <w:sz w:val="24"/>
                <w:szCs w:val="24"/>
              </w:rPr>
            </w:pPr>
            <w:r w:rsidRPr="00666D34">
              <w:rPr>
                <w:rFonts w:eastAsia="Times New Roman" w:cs="Times New Roman"/>
                <w:sz w:val="24"/>
                <w:szCs w:val="24"/>
              </w:rPr>
              <w:t xml:space="preserve">1. </w:t>
            </w:r>
            <w:r w:rsidR="00FC2FEC" w:rsidRPr="00666D34">
              <w:rPr>
                <w:rFonts w:eastAsia="Times New Roman" w:cs="Times New Roman"/>
                <w:sz w:val="24"/>
                <w:szCs w:val="24"/>
              </w:rPr>
              <w:t xml:space="preserve">Итоги социально-экономического развития муниципального образования </w:t>
            </w:r>
          </w:p>
          <w:p w:rsidR="00FC2FEC" w:rsidRPr="00666D34" w:rsidRDefault="00FC2FEC" w:rsidP="006D4F5F">
            <w:pPr>
              <w:keepNext/>
              <w:keepLines/>
              <w:outlineLvl w:val="0"/>
              <w:rPr>
                <w:rFonts w:eastAsia="Times New Roman" w:cs="Times New Roman"/>
                <w:sz w:val="24"/>
                <w:szCs w:val="24"/>
              </w:rPr>
            </w:pPr>
            <w:r w:rsidRPr="00666D34">
              <w:rPr>
                <w:rFonts w:eastAsia="Times New Roman" w:cs="Times New Roman"/>
                <w:sz w:val="24"/>
                <w:szCs w:val="24"/>
              </w:rPr>
              <w:t xml:space="preserve">городской </w:t>
            </w:r>
          </w:p>
          <w:p w:rsidR="00FC2FEC" w:rsidRPr="00666D34" w:rsidRDefault="00FC2FEC" w:rsidP="006D4F5F">
            <w:pPr>
              <w:keepNext/>
              <w:keepLines/>
              <w:outlineLvl w:val="0"/>
              <w:rPr>
                <w:rFonts w:eastAsia="Times New Roman" w:cs="Times New Roman"/>
                <w:sz w:val="24"/>
                <w:szCs w:val="24"/>
              </w:rPr>
            </w:pPr>
            <w:r w:rsidRPr="00666D34">
              <w:rPr>
                <w:rFonts w:eastAsia="Times New Roman" w:cs="Times New Roman"/>
                <w:sz w:val="24"/>
                <w:szCs w:val="24"/>
              </w:rPr>
              <w:t xml:space="preserve">округ Сургут Ханты-Мансийского автономного </w:t>
            </w:r>
          </w:p>
          <w:p w:rsidR="00FC2FEC" w:rsidRPr="00666D34" w:rsidRDefault="00FC2FEC" w:rsidP="006D4F5F">
            <w:pPr>
              <w:keepNext/>
              <w:keepLines/>
              <w:outlineLvl w:val="0"/>
              <w:rPr>
                <w:rFonts w:eastAsia="Times New Roman" w:cs="Times New Roman"/>
                <w:sz w:val="24"/>
                <w:szCs w:val="24"/>
              </w:rPr>
            </w:pPr>
            <w:r w:rsidRPr="00666D34">
              <w:rPr>
                <w:rFonts w:eastAsia="Times New Roman" w:cs="Times New Roman"/>
                <w:sz w:val="24"/>
                <w:szCs w:val="24"/>
              </w:rPr>
              <w:t>округа – Югры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(предварительные)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15 числа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месяца,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следующего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за отчетным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периодом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25 числа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месяца,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следующего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за отчетным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периодом</w:t>
            </w:r>
          </w:p>
          <w:p w:rsidR="00490EB5" w:rsidRPr="00666D34" w:rsidRDefault="00490EB5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Правительство Ханты-Мансийского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автономного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Дума Ханты-Мансийского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автономного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Территориальная информационная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система Ханты-Мансийского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автономного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официальный портал Администрации города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B5CF7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2.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t xml:space="preserve">Распоряжение Администрации города об итогах социально-экономического развития муниципального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lastRenderedPageBreak/>
              <w:t xml:space="preserve">образования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городской округ Сургут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Ханты-Мансийского автономного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округа – Югры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01 апреля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(в случае уточнения предоставленных ранее данных)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01 июня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официальный портал Администрации города,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инвестиционный портал города Сургута</w:t>
            </w:r>
            <w:r w:rsidR="00C72A3A" w:rsidRPr="00666D34">
              <w:rPr>
                <w:rFonts w:eastAsia="Calibri" w:cs="Times New Roman"/>
                <w:sz w:val="24"/>
                <w:szCs w:val="24"/>
                <w:lang w:eastAsia="ru-RU"/>
              </w:rPr>
              <w:t>,</w:t>
            </w:r>
          </w:p>
          <w:p w:rsidR="00C72A3A" w:rsidRPr="00666D34" w:rsidRDefault="00C72A3A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lastRenderedPageBreak/>
              <w:t>средства массовой информации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B5CF7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lastRenderedPageBreak/>
              <w:t xml:space="preserve">3.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t>Основные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показатели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прогноза социально-экономического развития муниципального образования городской округ Сургут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Ханты-Мансийского автономного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округа – Югры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на среднесрочный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01E73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="00FC2FEC"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жегодно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10 июня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25 июня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  <w:p w:rsidR="000D24AD" w:rsidRPr="00666D34" w:rsidRDefault="000D24AD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департамент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</w:t>
            </w:r>
          </w:p>
          <w:p w:rsidR="00FC2FEC" w:rsidRPr="00666D34" w:rsidRDefault="00FC2FEC" w:rsidP="006D4F5F">
            <w:pPr>
              <w:rPr>
                <w:rFonts w:eastAsia="Calibri" w:cs="Times New Roman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Администрации города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B5CF7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4.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t>Уточненные основные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показатели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прогноза социально-экономического развития муниципального образования городской округ Сургут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Ханты-Мансийского автономного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округа – Югры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на среднесрочный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7D" w:rsidRPr="00666D34" w:rsidRDefault="0019397D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ежегодно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в соответствии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с распоряжением Администрации города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об утверждении сроков составления проекта бюджета городского округа Сургут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Ханты-Мансийского автономного 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</w:t>
            </w:r>
          </w:p>
          <w:p w:rsidR="00CE0F7B" w:rsidRPr="00666D34" w:rsidRDefault="00CE0F7B" w:rsidP="006D4F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66D34">
              <w:rPr>
                <w:sz w:val="24"/>
                <w:szCs w:val="24"/>
              </w:rPr>
              <w:t xml:space="preserve">на очередной финансовый год </w:t>
            </w:r>
          </w:p>
          <w:p w:rsidR="00CE0F7B" w:rsidRPr="00666D34" w:rsidRDefault="00CE0F7B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sz w:val="24"/>
                <w:szCs w:val="24"/>
              </w:rPr>
              <w:t>и плановый период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97D" w:rsidRPr="00666D34" w:rsidRDefault="0019397D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ежегодно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в соответствии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с распоряжением Администрации города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об утверждении сроков составления проекта бюджета городского округа Сургут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Ханты-Мансийского автономного </w:t>
            </w:r>
          </w:p>
          <w:p w:rsidR="000D24AD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</w:t>
            </w:r>
            <w:r w:rsidR="000D24AD" w:rsidRPr="00666D34">
              <w:rPr>
                <w:sz w:val="24"/>
                <w:szCs w:val="24"/>
              </w:rPr>
              <w:t xml:space="preserve"> </w:t>
            </w:r>
          </w:p>
          <w:p w:rsidR="00CE0F7B" w:rsidRPr="00666D34" w:rsidRDefault="000D24AD" w:rsidP="006D4F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66D34">
              <w:rPr>
                <w:sz w:val="24"/>
                <w:szCs w:val="24"/>
              </w:rPr>
              <w:t xml:space="preserve">на очередной финансовый год </w:t>
            </w:r>
          </w:p>
          <w:p w:rsidR="00FC2FEC" w:rsidRPr="00666D34" w:rsidRDefault="000D24AD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sz w:val="24"/>
                <w:szCs w:val="24"/>
              </w:rPr>
              <w:t>и плановый период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департамент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B5CF7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5.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t xml:space="preserve">Основные показатели прогноза социально-экономического развития муниципального образования городской округ Сургут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Ханты-Мансийского автономного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округа – Югры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на долгосрочный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10 июня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(в случае принятия решения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о разработке (корректировке) долгосрочного прогноза)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25 июня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(в случае принятия решения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о разработке (корректировке) долгосрочного прогноза)</w:t>
            </w:r>
          </w:p>
          <w:p w:rsidR="00B01E73" w:rsidRPr="00666D34" w:rsidRDefault="00B01E73" w:rsidP="006D4F5F">
            <w:pPr>
              <w:rPr>
                <w:rFonts w:eastAsia="Calibri" w:cs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департамент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B5CF7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6.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t xml:space="preserve">Уточненные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lastRenderedPageBreak/>
              <w:t xml:space="preserve">основные показатели прогноза социально-экономического развития муниципального образования городской округ Сургут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Ханты-Мансийского автономного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округа – Югры 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на долгосрочный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lastRenderedPageBreak/>
              <w:t xml:space="preserve">в соответствии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lastRenderedPageBreak/>
              <w:t xml:space="preserve">с распоряжением Администрации города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об утверждении сроков составления проекта бюджета городского округа Сургут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Ханты-Мансийского автономного 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</w:t>
            </w:r>
          </w:p>
          <w:p w:rsidR="00AB01F1" w:rsidRPr="00666D34" w:rsidRDefault="00AB01F1" w:rsidP="006D4F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66D34">
              <w:rPr>
                <w:sz w:val="24"/>
                <w:szCs w:val="24"/>
              </w:rPr>
              <w:t xml:space="preserve">на очередной финансовый год </w:t>
            </w:r>
          </w:p>
          <w:p w:rsidR="00AB01F1" w:rsidRPr="00666D34" w:rsidRDefault="00AB01F1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sz w:val="24"/>
                <w:szCs w:val="24"/>
              </w:rPr>
              <w:t>и плановый период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lastRenderedPageBreak/>
              <w:t xml:space="preserve">в соответствии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lastRenderedPageBreak/>
              <w:t xml:space="preserve">с распоряжением Администрации города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об утверждении сроков составления проекта бюджета городского округа Сургут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Ханты-Мансийского автономного 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</w:t>
            </w:r>
          </w:p>
          <w:p w:rsidR="00AB01F1" w:rsidRPr="00666D34" w:rsidRDefault="00AB01F1" w:rsidP="006D4F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66D34">
              <w:rPr>
                <w:sz w:val="24"/>
                <w:szCs w:val="24"/>
              </w:rPr>
              <w:t xml:space="preserve">на очередной финансовый год </w:t>
            </w:r>
          </w:p>
          <w:p w:rsidR="00AB01F1" w:rsidRPr="00666D34" w:rsidRDefault="00AB01F1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sz w:val="24"/>
                <w:szCs w:val="24"/>
              </w:rPr>
              <w:t>и плановый период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департамент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финансов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6EC" w:rsidRPr="00666D34" w:rsidRDefault="00BB5CF7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lastRenderedPageBreak/>
              <w:t xml:space="preserve">7. </w:t>
            </w:r>
            <w:r w:rsidR="009606EC" w:rsidRPr="00666D34">
              <w:rPr>
                <w:rFonts w:eastAsia="Calibri" w:cs="Times New Roman"/>
                <w:sz w:val="24"/>
                <w:szCs w:val="24"/>
              </w:rPr>
              <w:t xml:space="preserve">Прогноз социально-экономического развития муниципального образования городской округ Сургут </w:t>
            </w:r>
          </w:p>
          <w:p w:rsidR="009606EC" w:rsidRPr="00666D34" w:rsidRDefault="009606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Ханты-Мансийского автономного </w:t>
            </w:r>
          </w:p>
          <w:p w:rsidR="009606EC" w:rsidRPr="00666D34" w:rsidRDefault="009606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округа – Югры </w:t>
            </w:r>
          </w:p>
          <w:p w:rsidR="00C003E1" w:rsidRPr="00666D34" w:rsidRDefault="009606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на среднесрочный период в составе о</w:t>
            </w:r>
            <w:r w:rsidR="00C003E1" w:rsidRPr="00666D34">
              <w:rPr>
                <w:rFonts w:eastAsia="Calibri" w:cs="Times New Roman"/>
                <w:sz w:val="24"/>
                <w:szCs w:val="24"/>
              </w:rPr>
              <w:t>сновны</w:t>
            </w:r>
            <w:r w:rsidRPr="00666D34">
              <w:rPr>
                <w:rFonts w:eastAsia="Calibri" w:cs="Times New Roman"/>
                <w:sz w:val="24"/>
                <w:szCs w:val="24"/>
              </w:rPr>
              <w:t>х</w:t>
            </w:r>
            <w:r w:rsidR="00C003E1" w:rsidRPr="00666D34">
              <w:rPr>
                <w:rFonts w:eastAsia="Calibri" w:cs="Times New Roman"/>
                <w:sz w:val="24"/>
                <w:szCs w:val="24"/>
              </w:rPr>
              <w:t xml:space="preserve"> показател</w:t>
            </w:r>
            <w:r w:rsidRPr="00666D34">
              <w:rPr>
                <w:rFonts w:eastAsia="Calibri" w:cs="Times New Roman"/>
                <w:sz w:val="24"/>
                <w:szCs w:val="24"/>
              </w:rPr>
              <w:t>ей</w:t>
            </w:r>
            <w:r w:rsidR="00C003E1" w:rsidRPr="00666D34">
              <w:rPr>
                <w:rFonts w:eastAsia="Calibri" w:cs="Times New Roman"/>
                <w:sz w:val="24"/>
                <w:szCs w:val="24"/>
              </w:rPr>
              <w:t xml:space="preserve"> (форма 2</w:t>
            </w:r>
            <w:r w:rsidRPr="00666D34">
              <w:rPr>
                <w:rFonts w:eastAsia="Calibri" w:cs="Times New Roman"/>
                <w:sz w:val="24"/>
                <w:szCs w:val="24"/>
              </w:rPr>
              <w:t>п</w:t>
            </w:r>
            <w:r w:rsidR="00C003E1" w:rsidRPr="00666D34">
              <w:rPr>
                <w:rFonts w:eastAsia="Calibri" w:cs="Times New Roman"/>
                <w:sz w:val="24"/>
                <w:szCs w:val="24"/>
              </w:rPr>
              <w:t xml:space="preserve">) </w:t>
            </w:r>
            <w:r w:rsidRPr="00666D34">
              <w:rPr>
                <w:rFonts w:eastAsia="Calibri" w:cs="Times New Roman"/>
                <w:sz w:val="24"/>
                <w:szCs w:val="24"/>
              </w:rPr>
              <w:t>и пояснительной записки</w:t>
            </w:r>
          </w:p>
          <w:p w:rsidR="00C003E1" w:rsidRPr="00666D34" w:rsidRDefault="00C003E1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</w:p>
          <w:p w:rsidR="00C003E1" w:rsidRPr="00666D34" w:rsidRDefault="00C003E1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10 июня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61" w:rsidRPr="00666D34" w:rsidRDefault="00B60D61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соответствии 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с запросом Департамента экономического развития Ханты-Мансийского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автономного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округа – Югры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Правительство Ханты-Мансийского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автономного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B5CF7" w:rsidP="006D4F5F">
            <w:pPr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8.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t xml:space="preserve">Информация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о предварительных итогах социально-экономического развития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муниципального образования городской округ Сургут Ханты-Мансийского автономного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округа – Югры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за 9 месяцев текущего года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и ожидаемых итогах социально-экономического развития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lastRenderedPageBreak/>
              <w:t>за текущий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37" w:rsidRPr="00666D34" w:rsidRDefault="009D3337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ежегодно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в соответствии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с распоряжением Администрации города </w:t>
            </w:r>
          </w:p>
          <w:p w:rsidR="00FC2FEC" w:rsidRPr="00666D34" w:rsidRDefault="00FC2FEC" w:rsidP="006D4F5F">
            <w:pPr>
              <w:widowControl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об утверждении сроков составления проекта бюджета городского округа Сургут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Ханты-Мансийского автономного 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</w:t>
            </w:r>
          </w:p>
          <w:p w:rsidR="009606EC" w:rsidRPr="00666D34" w:rsidRDefault="009606EC" w:rsidP="006D4F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66D34">
              <w:rPr>
                <w:sz w:val="24"/>
                <w:szCs w:val="24"/>
              </w:rPr>
              <w:t xml:space="preserve">на очередной финансовый год </w:t>
            </w:r>
          </w:p>
          <w:p w:rsidR="009606EC" w:rsidRPr="00666D34" w:rsidRDefault="009606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sz w:val="24"/>
                <w:szCs w:val="24"/>
              </w:rPr>
              <w:t>и плановый период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департамент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B5CF7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bookmarkStart w:id="2" w:name="sub_105"/>
            <w:r w:rsidRPr="00666D34">
              <w:rPr>
                <w:rFonts w:eastAsia="Calibri" w:cs="Times New Roman"/>
                <w:sz w:val="24"/>
                <w:szCs w:val="24"/>
              </w:rPr>
              <w:t xml:space="preserve">9.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t>Постановление Администрации города о</w:t>
            </w:r>
            <w:r w:rsidR="00FC2FEC"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 прогнозе социально-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экономического развития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городской округ Сургут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Ханты-Мансийского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автономного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округа – Югры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на среднесрочный перио</w:t>
            </w:r>
            <w:bookmarkEnd w:id="2"/>
            <w:r w:rsidR="00874F63" w:rsidRPr="00666D34">
              <w:rPr>
                <w:rFonts w:eastAsia="Calibri" w:cs="Times New Roman"/>
                <w:sz w:val="24"/>
                <w:szCs w:val="24"/>
              </w:rPr>
              <w:t>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 10 июня 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  <w:p w:rsidR="009606EC" w:rsidRPr="00666D34" w:rsidRDefault="009606EC" w:rsidP="006D4F5F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01 ноября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6EC" w:rsidRPr="00666D34" w:rsidRDefault="009606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Правительство Ханты-Мансийского</w:t>
            </w:r>
          </w:p>
          <w:p w:rsidR="009606EC" w:rsidRPr="00666D34" w:rsidRDefault="009606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автономного</w:t>
            </w:r>
          </w:p>
          <w:p w:rsidR="009606EC" w:rsidRPr="00666D34" w:rsidRDefault="009606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департамент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 Администрации города,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Территориальная информационная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система Ханты-Мансийского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автономного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официальный портал Администрации города,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инвестиционный портал города Сургута</w:t>
            </w:r>
            <w:r w:rsidR="005C53CF"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:rsidR="005C53CF" w:rsidRPr="00666D34" w:rsidRDefault="005C53CF" w:rsidP="006D4F5F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</w:tr>
      <w:tr w:rsidR="00666D34" w:rsidRPr="00666D34" w:rsidTr="006D4F5F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BB5CF7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 xml:space="preserve">10. </w:t>
            </w:r>
            <w:r w:rsidR="00FC2FEC" w:rsidRPr="00666D34">
              <w:rPr>
                <w:rFonts w:eastAsia="Calibri" w:cs="Times New Roman"/>
                <w:sz w:val="24"/>
                <w:szCs w:val="24"/>
              </w:rPr>
              <w:t>Постановление Администрации города о</w:t>
            </w:r>
            <w:r w:rsidR="00FC2FEC"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 прогнозе социально-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экономического развития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городской округ Сургут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Ханты-Мансийского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автономного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округа – Югры</w:t>
            </w:r>
          </w:p>
          <w:p w:rsidR="00FC2FEC" w:rsidRPr="00666D34" w:rsidRDefault="00FC2FEC" w:rsidP="006D4F5F">
            <w:pPr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666D34">
              <w:rPr>
                <w:rFonts w:eastAsia="Calibri" w:cs="Times New Roman"/>
                <w:sz w:val="24"/>
                <w:szCs w:val="24"/>
              </w:rPr>
              <w:t>на долгосрочный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10 июня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(в случае принятия решения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о разработке (корректировке) долгосрочного прогноза)</w:t>
            </w:r>
          </w:p>
          <w:p w:rsidR="002402CA" w:rsidRPr="00666D34" w:rsidRDefault="002402CA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до 01 ноября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текущего года</w:t>
            </w:r>
          </w:p>
          <w:p w:rsidR="00FC2FEC" w:rsidRPr="00666D34" w:rsidRDefault="00FC2FEC" w:rsidP="006D4F5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 xml:space="preserve">(в случае принятия решения </w:t>
            </w:r>
          </w:p>
          <w:p w:rsidR="00FC2FEC" w:rsidRPr="00666D34" w:rsidRDefault="00FC2FEC" w:rsidP="006D4F5F">
            <w:pPr>
              <w:rPr>
                <w:rFonts w:eastAsia="Calibri" w:cs="Times New Roman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о разработке (корректировке) долгосрочного прогноза)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департамент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 Администрации города,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Территориальная информационная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система Ханты-Мансийского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автономного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округа – Югры,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официальный портал Администрации города,</w:t>
            </w:r>
          </w:p>
          <w:p w:rsidR="00FC2FEC" w:rsidRPr="00666D34" w:rsidRDefault="00FC2FEC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инвестиционный портал города Сургута</w:t>
            </w:r>
            <w:r w:rsidR="00052BA6" w:rsidRPr="00666D34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:rsidR="00052BA6" w:rsidRPr="00666D34" w:rsidRDefault="00052BA6" w:rsidP="006D4F5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D34">
              <w:rPr>
                <w:rFonts w:eastAsia="Calibri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</w:tr>
    </w:tbl>
    <w:p w:rsidR="00FC2FEC" w:rsidRPr="00666D34" w:rsidRDefault="00FC2FEC" w:rsidP="00FC2FEC">
      <w:pPr>
        <w:rPr>
          <w:rFonts w:eastAsia="Calibri" w:cs="Times New Roman"/>
          <w:szCs w:val="28"/>
        </w:rPr>
      </w:pP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При подготовке сведений к итогам и прогнозам социально-экономического развития муниципального образования рекомендуется придерживаться следующей примерной структуры пояснительной записки: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 xml:space="preserve">- анализ деятельности отрасли (сферы, сектора, предприятия, учреждения) </w:t>
      </w:r>
      <w:r w:rsidRPr="00666D34">
        <w:rPr>
          <w:rFonts w:eastAsia="Calibri" w:cs="Times New Roman"/>
          <w:szCs w:val="28"/>
        </w:rPr>
        <w:br/>
        <w:t>за отчетный период, положительные и отрицательные тенденции развития;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lastRenderedPageBreak/>
        <w:t>- наличие и состояние материально-технической базы (на конец отчетного периода), реорганизация предприятий, учреждений, структурные изменения, обеспеченность по нормативу;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 xml:space="preserve">- динамика основных показателей с обоснованием причин роста </w:t>
      </w:r>
      <w:r w:rsidR="001D1355" w:rsidRPr="00666D34">
        <w:rPr>
          <w:rFonts w:eastAsia="Calibri" w:cs="Times New Roman"/>
          <w:szCs w:val="28"/>
        </w:rPr>
        <w:br/>
      </w:r>
      <w:r w:rsidRPr="00666D34">
        <w:rPr>
          <w:rFonts w:eastAsia="Calibri" w:cs="Times New Roman"/>
          <w:szCs w:val="28"/>
        </w:rPr>
        <w:t>или аргументацией причин падения объемов выпуска товаров (работ</w:t>
      </w:r>
      <w:r w:rsidR="00FD62A8" w:rsidRPr="00666D34">
        <w:rPr>
          <w:rFonts w:eastAsia="Calibri" w:cs="Times New Roman"/>
          <w:szCs w:val="28"/>
        </w:rPr>
        <w:t xml:space="preserve"> </w:t>
      </w:r>
      <w:r w:rsidRPr="00666D34">
        <w:rPr>
          <w:rFonts w:eastAsia="Calibri" w:cs="Times New Roman"/>
          <w:szCs w:val="28"/>
        </w:rPr>
        <w:t>/</w:t>
      </w:r>
      <w:r w:rsidR="00FD62A8" w:rsidRPr="00666D34">
        <w:rPr>
          <w:rFonts w:eastAsia="Calibri" w:cs="Times New Roman"/>
          <w:szCs w:val="28"/>
        </w:rPr>
        <w:t xml:space="preserve"> </w:t>
      </w:r>
      <w:r w:rsidRPr="00666D34">
        <w:rPr>
          <w:rFonts w:eastAsia="Calibri" w:cs="Times New Roman"/>
          <w:szCs w:val="28"/>
        </w:rPr>
        <w:t xml:space="preserve">услуг) </w:t>
      </w:r>
      <w:r w:rsidRPr="00666D34">
        <w:rPr>
          <w:rFonts w:eastAsia="Calibri" w:cs="Times New Roman"/>
          <w:szCs w:val="28"/>
        </w:rPr>
        <w:br/>
        <w:t>к соответствующему периоду предыдущего года в стоимостном и натуральном выражении;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- выполнение основных мероприятий развития отрасли (сферы, сектора, предприятия, учреждения) за отчетный период;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- целевые показатели, обеспечивающие достижение индикаторов планируемого уровня, экономический эффект реализации проектов и программ, положительные и отрицательные моменты результативности;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- влияние результатов деятельности органов местного самоуправления (предприятий, учреждений) на качество жизни населения;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 xml:space="preserve">- эффективность прямого влияния органов местного самоуправления </w:t>
      </w:r>
      <w:r w:rsidRPr="00666D34">
        <w:rPr>
          <w:rFonts w:eastAsia="Calibri" w:cs="Times New Roman"/>
          <w:szCs w:val="28"/>
        </w:rPr>
        <w:br/>
        <w:t>на результаты реализации мероприятий государственных и муниципальных программ;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- итоги внедрения «нововведений»: реформирование и совершенствование сфер, внедрение новых технологий, введение государственных стандартов, применение новейших методологий и норм;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- численность работающих, укомплектованность и обеспеченность кадрами, создание новых рабочих мест, выбытие в связи с сокращением рабочих мест;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- инвестиции в развитие отрасли (сферы, сектора, предприятия, учреждения) в разрезе всех источников финансирования, инвестиционные проекты и программы;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 xml:space="preserve">- строительство и ввод в эксплуатацию новых мощностей, расширение площадей, модернизация, реконструкция, обновление, оснащение объектов </w:t>
      </w:r>
      <w:r w:rsidRPr="00666D34">
        <w:rPr>
          <w:rFonts w:eastAsia="Calibri" w:cs="Times New Roman"/>
          <w:szCs w:val="28"/>
        </w:rPr>
        <w:br/>
        <w:t>(по каждому объекту - сроки строительства/реконструкции, занимаемая площадь, мощность</w:t>
      </w:r>
      <w:r w:rsidR="00FD62A8" w:rsidRPr="00666D34">
        <w:rPr>
          <w:rFonts w:eastAsia="Calibri" w:cs="Times New Roman"/>
          <w:szCs w:val="28"/>
        </w:rPr>
        <w:t xml:space="preserve"> </w:t>
      </w:r>
      <w:r w:rsidRPr="00666D34">
        <w:rPr>
          <w:rFonts w:eastAsia="Calibri" w:cs="Times New Roman"/>
          <w:szCs w:val="28"/>
        </w:rPr>
        <w:t>/</w:t>
      </w:r>
      <w:r w:rsidR="00FD62A8" w:rsidRPr="00666D34">
        <w:rPr>
          <w:rFonts w:eastAsia="Calibri" w:cs="Times New Roman"/>
          <w:szCs w:val="28"/>
        </w:rPr>
        <w:t xml:space="preserve"> </w:t>
      </w:r>
      <w:r w:rsidRPr="00666D34">
        <w:rPr>
          <w:rFonts w:eastAsia="Calibri" w:cs="Times New Roman"/>
          <w:szCs w:val="28"/>
        </w:rPr>
        <w:t>вместимость, сметная стоимость и источники финансирования);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- эффективность форм и методов государственной (муниципальной) поддержки;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- цены и тарифы на товары и услуги, цены предприятий-производителей, влияние ценовой (тарифной) политики на развитие отрасли (сферы, сектора, предприятия, учреждения);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 xml:space="preserve">- мероприятия по привлечению дополнительных средств в бюджет муниципального образования, меры по урегулированию кредиторской </w:t>
      </w:r>
      <w:r w:rsidR="001D1355" w:rsidRPr="00666D34">
        <w:rPr>
          <w:rFonts w:eastAsia="Calibri" w:cs="Times New Roman"/>
          <w:szCs w:val="28"/>
        </w:rPr>
        <w:br/>
      </w:r>
      <w:r w:rsidRPr="00666D34">
        <w:rPr>
          <w:rFonts w:eastAsia="Calibri" w:cs="Times New Roman"/>
          <w:szCs w:val="28"/>
        </w:rPr>
        <w:t>и дебиторской задолженности организаций;</w:t>
      </w:r>
    </w:p>
    <w:p w:rsidR="00FC2FEC" w:rsidRPr="00666D34" w:rsidRDefault="00FC2FEC" w:rsidP="00FC2FEC">
      <w:pPr>
        <w:ind w:firstLine="709"/>
        <w:jc w:val="both"/>
        <w:rPr>
          <w:rFonts w:eastAsia="Calibri" w:cs="Times New Roman"/>
          <w:szCs w:val="28"/>
        </w:rPr>
      </w:pPr>
      <w:r w:rsidRPr="00666D34">
        <w:rPr>
          <w:rFonts w:eastAsia="Calibri" w:cs="Times New Roman"/>
          <w:szCs w:val="28"/>
        </w:rPr>
        <w:t>- организационно-технические, финансово-экономические и другие проблемы деятельности отрасли (сферы, сектора, предприятия, учреждения);</w:t>
      </w:r>
    </w:p>
    <w:p w:rsidR="00EE2AB4" w:rsidRPr="00666D34" w:rsidRDefault="00FC2FEC" w:rsidP="00E86618">
      <w:pPr>
        <w:ind w:firstLine="709"/>
        <w:jc w:val="both"/>
      </w:pPr>
      <w:r w:rsidRPr="00666D34">
        <w:rPr>
          <w:rFonts w:eastAsia="Calibri" w:cs="Times New Roman"/>
          <w:szCs w:val="28"/>
        </w:rPr>
        <w:t>- принимаемые меры, основные направления и приоритетные задачи развития отрасли (сферы, сектора, предприятия, учреждения)</w:t>
      </w:r>
      <w:r w:rsidR="00E86618" w:rsidRPr="00666D34">
        <w:rPr>
          <w:rFonts w:eastAsia="Calibri" w:cs="Times New Roman"/>
          <w:szCs w:val="28"/>
        </w:rPr>
        <w:t>.</w:t>
      </w:r>
    </w:p>
    <w:sectPr w:rsidR="00EE2AB4" w:rsidRPr="00666D34" w:rsidSect="00FC2FEC">
      <w:headerReference w:type="default" r:id="rId7"/>
      <w:pgSz w:w="11906" w:h="16838" w:code="9"/>
      <w:pgMar w:top="1134" w:right="567" w:bottom="851" w:left="1701" w:header="709" w:footer="709" w:gutter="0"/>
      <w:pgNumType w:start="3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66D" w:rsidRDefault="00FE066D" w:rsidP="00FC2FEC">
      <w:r>
        <w:separator/>
      </w:r>
    </w:p>
  </w:endnote>
  <w:endnote w:type="continuationSeparator" w:id="0">
    <w:p w:rsidR="00FE066D" w:rsidRDefault="00FE066D" w:rsidP="00FC2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66D" w:rsidRDefault="00FE066D" w:rsidP="00FC2FEC">
      <w:r>
        <w:separator/>
      </w:r>
    </w:p>
  </w:footnote>
  <w:footnote w:type="continuationSeparator" w:id="0">
    <w:p w:rsidR="00FE066D" w:rsidRDefault="00FE066D" w:rsidP="00FC2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3113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04DFF" w:rsidRPr="00FC2FEC" w:rsidRDefault="004F6EAF">
        <w:pPr>
          <w:pStyle w:val="a4"/>
          <w:jc w:val="center"/>
          <w:rPr>
            <w:sz w:val="20"/>
            <w:szCs w:val="20"/>
          </w:rPr>
        </w:pPr>
        <w:r w:rsidRPr="00FC2FEC">
          <w:rPr>
            <w:sz w:val="20"/>
            <w:szCs w:val="20"/>
          </w:rPr>
          <w:fldChar w:fldCharType="begin"/>
        </w:r>
        <w:r w:rsidRPr="00FC2FEC">
          <w:rPr>
            <w:sz w:val="20"/>
            <w:szCs w:val="20"/>
          </w:rPr>
          <w:instrText>PAGE   \* MERGEFORMAT</w:instrText>
        </w:r>
        <w:r w:rsidRPr="00FC2FEC">
          <w:rPr>
            <w:sz w:val="20"/>
            <w:szCs w:val="20"/>
          </w:rPr>
          <w:fldChar w:fldCharType="separate"/>
        </w:r>
        <w:r w:rsidR="007534E7">
          <w:rPr>
            <w:noProof/>
            <w:sz w:val="20"/>
            <w:szCs w:val="20"/>
          </w:rPr>
          <w:t>4</w:t>
        </w:r>
        <w:r w:rsidRPr="00FC2FEC">
          <w:rPr>
            <w:sz w:val="20"/>
            <w:szCs w:val="20"/>
          </w:rPr>
          <w:fldChar w:fldCharType="end"/>
        </w:r>
      </w:p>
    </w:sdtContent>
  </w:sdt>
  <w:p w:rsidR="00B04DFF" w:rsidRDefault="00FE066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EC"/>
    <w:rsid w:val="00052BA6"/>
    <w:rsid w:val="00082DEB"/>
    <w:rsid w:val="000B0F30"/>
    <w:rsid w:val="000D24AD"/>
    <w:rsid w:val="001024E1"/>
    <w:rsid w:val="00122295"/>
    <w:rsid w:val="0019397D"/>
    <w:rsid w:val="001D1355"/>
    <w:rsid w:val="002402CA"/>
    <w:rsid w:val="002622DB"/>
    <w:rsid w:val="00270E42"/>
    <w:rsid w:val="0034711C"/>
    <w:rsid w:val="00361776"/>
    <w:rsid w:val="00490EB5"/>
    <w:rsid w:val="0049490F"/>
    <w:rsid w:val="004B67D9"/>
    <w:rsid w:val="004E76AC"/>
    <w:rsid w:val="004F6EAF"/>
    <w:rsid w:val="00516636"/>
    <w:rsid w:val="005C53CF"/>
    <w:rsid w:val="005D3688"/>
    <w:rsid w:val="0060034C"/>
    <w:rsid w:val="00666D34"/>
    <w:rsid w:val="006D4F5F"/>
    <w:rsid w:val="007534E7"/>
    <w:rsid w:val="00756F29"/>
    <w:rsid w:val="0078340D"/>
    <w:rsid w:val="00857560"/>
    <w:rsid w:val="00874F63"/>
    <w:rsid w:val="00897472"/>
    <w:rsid w:val="009606EC"/>
    <w:rsid w:val="009A772E"/>
    <w:rsid w:val="009D3337"/>
    <w:rsid w:val="00A31DC1"/>
    <w:rsid w:val="00AA5866"/>
    <w:rsid w:val="00AB01F1"/>
    <w:rsid w:val="00B01E73"/>
    <w:rsid w:val="00B60D61"/>
    <w:rsid w:val="00B6152C"/>
    <w:rsid w:val="00BB29E8"/>
    <w:rsid w:val="00BB5CF7"/>
    <w:rsid w:val="00BE64E1"/>
    <w:rsid w:val="00C003E1"/>
    <w:rsid w:val="00C04D86"/>
    <w:rsid w:val="00C51F3C"/>
    <w:rsid w:val="00C72A3A"/>
    <w:rsid w:val="00C806F1"/>
    <w:rsid w:val="00CE0F7B"/>
    <w:rsid w:val="00CE6421"/>
    <w:rsid w:val="00D678BB"/>
    <w:rsid w:val="00D73A83"/>
    <w:rsid w:val="00E86618"/>
    <w:rsid w:val="00EA116F"/>
    <w:rsid w:val="00EE2AB4"/>
    <w:rsid w:val="00F618F3"/>
    <w:rsid w:val="00F908E9"/>
    <w:rsid w:val="00F97CC0"/>
    <w:rsid w:val="00FC2FEC"/>
    <w:rsid w:val="00FD62A8"/>
    <w:rsid w:val="00FE066D"/>
    <w:rsid w:val="00FE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0138"/>
  <w15:chartTrackingRefBased/>
  <w15:docId w15:val="{92560F8E-AE57-4E25-97E7-64776A31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949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2F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2F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2FEC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FC2F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2FEC"/>
    <w:rPr>
      <w:rFonts w:ascii="Times New Roman" w:hAnsi="Times New Roman"/>
      <w:sz w:val="28"/>
    </w:rPr>
  </w:style>
  <w:style w:type="character" w:styleId="a8">
    <w:name w:val="page number"/>
    <w:basedOn w:val="a0"/>
    <w:rsid w:val="00FC2FEC"/>
  </w:style>
  <w:style w:type="character" w:customStyle="1" w:styleId="10">
    <w:name w:val="Заголовок 1 Знак"/>
    <w:basedOn w:val="a0"/>
    <w:link w:val="1"/>
    <w:uiPriority w:val="99"/>
    <w:rsid w:val="0049490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9">
    <w:name w:val="Цветовое выделение"/>
    <w:uiPriority w:val="99"/>
    <w:rsid w:val="0049490F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49490F"/>
    <w:rPr>
      <w:rFonts w:cs="Times New Roman"/>
      <w:b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49490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49490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BB5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204B3-3872-412C-A52F-ADB23DE78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6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Бергер Ольга Сергеевна</cp:lastModifiedBy>
  <cp:revision>33</cp:revision>
  <cp:lastPrinted>2021-11-19T07:59:00Z</cp:lastPrinted>
  <dcterms:created xsi:type="dcterms:W3CDTF">2021-11-19T08:01:00Z</dcterms:created>
  <dcterms:modified xsi:type="dcterms:W3CDTF">2026-10-26T12:24:00Z</dcterms:modified>
</cp:coreProperties>
</file>