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7EE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7EE0" w:rsidRDefault="00257E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258477" r:id="rId8"/>
              </w:object>
            </w:r>
          </w:p>
          <w:p w:rsidR="00257EE0" w:rsidRDefault="00257E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7EE0" w:rsidRDefault="00257E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7EE0" w:rsidRPr="005649E4" w:rsidRDefault="00257EE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7EE0" w:rsidRPr="00656C1A" w:rsidRDefault="00257EE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7EE0" w:rsidRPr="00656C1A" w:rsidRDefault="00257EE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57EE0" w:rsidRDefault="00257E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7EE0" w:rsidRPr="003262E3" w:rsidRDefault="00257E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7EE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7EE0" w:rsidRPr="00F8214F" w:rsidRDefault="00257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F8214F" w:rsidRDefault="005400B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7EE0" w:rsidRPr="00F8214F" w:rsidRDefault="00257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F8214F" w:rsidRDefault="005400B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7EE0" w:rsidRPr="00A63FB0" w:rsidRDefault="00257E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A3761A" w:rsidRDefault="005400B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7EE0" w:rsidRPr="00F8214F" w:rsidRDefault="00257E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7EE0" w:rsidRPr="00AB4194" w:rsidRDefault="00257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F8214F" w:rsidRDefault="005400B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4265</w:t>
            </w:r>
          </w:p>
        </w:tc>
      </w:tr>
    </w:tbl>
    <w:p w:rsidR="00257EE0" w:rsidRDefault="00257EE0" w:rsidP="001E4F0B">
      <w:pPr>
        <w:rPr>
          <w:rFonts w:eastAsia="Times New Roman" w:cs="Times New Roman"/>
          <w:bCs/>
          <w:szCs w:val="24"/>
          <w:lang w:eastAsia="ru-RU"/>
        </w:rPr>
      </w:pP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О содействии в подготовке </w:t>
      </w: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и проведении мероприятий, </w:t>
      </w: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посвященных празднику </w:t>
      </w: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«Крещение Господне»</w:t>
      </w:r>
    </w:p>
    <w:p w:rsidR="00257EE0" w:rsidRPr="00257EE0" w:rsidRDefault="00257EE0" w:rsidP="00257EE0">
      <w:pPr>
        <w:contextualSpacing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 xml:space="preserve">В соответствии со статьей 16 Федерального закона от 06.10.2003 № 131-ФЗ </w:t>
      </w:r>
      <w:r w:rsidRPr="00257EE0">
        <w:rPr>
          <w:rFonts w:eastAsia="Times New Roman" w:cs="Times New Roman"/>
          <w:bCs/>
          <w:spacing w:val="-4"/>
          <w:szCs w:val="28"/>
        </w:rPr>
        <w:br/>
        <w:t xml:space="preserve">«Об общих принципах организации местного самоуправления в Российской Федерации», статьями 41, 42 Устава муниципального образования городской округ Сургут Ханты-Мансийского автономного округа – Югры, </w:t>
      </w:r>
      <w:r w:rsidRPr="00257EE0">
        <w:rPr>
          <w:rFonts w:eastAsia="Times New Roman" w:cs="Times New Roman"/>
          <w:bCs/>
          <w:spacing w:val="-4"/>
          <w:szCs w:val="28"/>
          <w:lang w:eastAsia="ar-SA"/>
        </w:rPr>
        <w:t>распоряжением Администрации города от 30.12.2005 № 3686 «Об утверждении Регламента Администрации города»</w:t>
      </w:r>
      <w:r w:rsidRPr="00257EE0">
        <w:rPr>
          <w:rFonts w:eastAsia="Times New Roman" w:cs="Times New Roman"/>
          <w:bCs/>
          <w:spacing w:val="-4"/>
          <w:szCs w:val="28"/>
        </w:rPr>
        <w:t>:</w:t>
      </w: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>1. Утвердить:</w:t>
      </w: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 xml:space="preserve">1.1. Состав организационного комитета по содействию в подготовке </w:t>
      </w:r>
      <w:r w:rsidRPr="00257EE0">
        <w:rPr>
          <w:rFonts w:eastAsia="Times New Roman" w:cs="Times New Roman"/>
          <w:bCs/>
          <w:spacing w:val="-4"/>
          <w:szCs w:val="28"/>
        </w:rPr>
        <w:br/>
        <w:t>и проведении мероприятий, посвященных празднику «Крещение Господне», согласно приложению 1.</w:t>
      </w: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>1.2. План мероприятий по содействию в подготовке и проведении мероприятий, посвященных празднику «Крещение Господне», согласно приложению 2.</w:t>
      </w:r>
    </w:p>
    <w:p w:rsidR="00257EE0" w:rsidRPr="00257EE0" w:rsidRDefault="00257EE0" w:rsidP="00257E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257EE0">
        <w:rPr>
          <w:rFonts w:eastAsia="Times New Roman" w:cs="Times New Roman"/>
          <w:bCs/>
          <w:color w:val="000000"/>
          <w:szCs w:val="28"/>
          <w:lang w:eastAsia="ru-RU"/>
        </w:rPr>
        <w:t xml:space="preserve">2. </w:t>
      </w:r>
      <w:r w:rsidRPr="00257EE0">
        <w:rPr>
          <w:rFonts w:eastAsia="Times New Roman" w:cs="Times New Roman"/>
          <w:bCs/>
          <w:szCs w:val="26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57EE0" w:rsidRPr="00257EE0" w:rsidRDefault="00257EE0" w:rsidP="00257E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257EE0">
        <w:rPr>
          <w:rFonts w:eastAsia="Times New Roman" w:cs="Times New Roman"/>
          <w:bCs/>
          <w:color w:val="000000"/>
          <w:szCs w:val="28"/>
          <w:lang w:eastAsia="ru-RU"/>
        </w:rPr>
        <w:t xml:space="preserve">3. </w:t>
      </w:r>
      <w:r w:rsidRPr="00257EE0">
        <w:rPr>
          <w:rFonts w:eastAsia="Times New Roman" w:cs="Times New Roman"/>
          <w:bCs/>
          <w:szCs w:val="26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57EE0">
        <w:rPr>
          <w:rFonts w:eastAsia="Times New Roman" w:cs="Times New Roman"/>
          <w:bCs/>
          <w:szCs w:val="26"/>
          <w:lang w:val="en-US" w:eastAsia="ru-RU"/>
        </w:rPr>
        <w:t>D</w:t>
      </w:r>
      <w:r w:rsidRPr="00257EE0">
        <w:rPr>
          <w:rFonts w:eastAsia="Times New Roman" w:cs="Times New Roman"/>
          <w:bCs/>
          <w:szCs w:val="26"/>
          <w:lang w:eastAsia="ru-RU"/>
        </w:rPr>
        <w:t>OCSURGUT.RU.</w:t>
      </w:r>
    </w:p>
    <w:p w:rsidR="00257EE0" w:rsidRPr="00257EE0" w:rsidRDefault="00257EE0" w:rsidP="00257EE0">
      <w:pPr>
        <w:tabs>
          <w:tab w:val="left" w:pos="709"/>
          <w:tab w:val="left" w:pos="993"/>
        </w:tabs>
        <w:ind w:firstLine="709"/>
        <w:rPr>
          <w:rFonts w:eastAsia="Calibri" w:cs="Times New Roman"/>
        </w:rPr>
      </w:pPr>
      <w:r w:rsidRPr="00257EE0">
        <w:rPr>
          <w:rFonts w:eastAsia="Calibri" w:cs="Times New Roman"/>
        </w:rPr>
        <w:t>4. Настоящее распоряжение вступает в силу с момента его издания.</w:t>
      </w:r>
    </w:p>
    <w:p w:rsidR="00257EE0" w:rsidRPr="00257EE0" w:rsidRDefault="00257EE0" w:rsidP="00257EE0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257EE0" w:rsidRPr="00257EE0" w:rsidRDefault="00257EE0" w:rsidP="00257EE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contextualSpacing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suppressAutoHyphens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57EE0">
        <w:rPr>
          <w:rFonts w:eastAsia="Times New Roman" w:cs="Times New Roman"/>
          <w:szCs w:val="28"/>
          <w:lang w:eastAsia="ru-RU"/>
        </w:rPr>
        <w:t xml:space="preserve">                                             М.Н. Слепов</w:t>
      </w:r>
    </w:p>
    <w:p w:rsidR="00257EE0" w:rsidRPr="00257EE0" w:rsidRDefault="00257EE0" w:rsidP="00257EE0">
      <w:pPr>
        <w:suppressAutoHyphens/>
        <w:ind w:firstLine="5954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к распоряжению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</w:t>
      </w:r>
      <w:r w:rsidRPr="00257EE0">
        <w:rPr>
          <w:rFonts w:eastAsia="Times New Roman" w:cs="Times New Roman"/>
          <w:szCs w:val="28"/>
          <w:lang w:eastAsia="ru-RU"/>
        </w:rPr>
        <w:t>___ № __</w:t>
      </w:r>
      <w:r>
        <w:rPr>
          <w:rFonts w:eastAsia="Times New Roman" w:cs="Times New Roman"/>
          <w:szCs w:val="28"/>
          <w:lang w:eastAsia="ru-RU"/>
        </w:rPr>
        <w:t>______</w:t>
      </w:r>
      <w:r w:rsidRPr="00257EE0">
        <w:rPr>
          <w:rFonts w:eastAsia="Times New Roman" w:cs="Times New Roman"/>
          <w:szCs w:val="28"/>
          <w:lang w:eastAsia="ru-RU"/>
        </w:rPr>
        <w:t>_</w:t>
      </w: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widowControl w:val="0"/>
        <w:jc w:val="center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>Состав</w:t>
      </w:r>
    </w:p>
    <w:p w:rsidR="00257EE0" w:rsidRPr="00257EE0" w:rsidRDefault="00257EE0" w:rsidP="00257EE0">
      <w:pPr>
        <w:widowControl w:val="0"/>
        <w:jc w:val="center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 xml:space="preserve">организационного комитета по содействию в подготовке и проведении </w:t>
      </w:r>
      <w:r w:rsidRPr="00257EE0">
        <w:rPr>
          <w:rFonts w:eastAsia="Times New Roman" w:cs="Times New Roman"/>
          <w:bCs/>
          <w:spacing w:val="-4"/>
          <w:szCs w:val="28"/>
        </w:rPr>
        <w:br/>
        <w:t>мероприятий, посвященных празднику «Крещение Господне»</w:t>
      </w: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382"/>
        <w:gridCol w:w="5446"/>
      </w:tblGrid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widowControl w:val="0"/>
              <w:ind w:right="-26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Слепов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Максим Николаевич</w:t>
            </w:r>
          </w:p>
        </w:tc>
        <w:tc>
          <w:tcPr>
            <w:tcW w:w="382" w:type="dxa"/>
          </w:tcPr>
          <w:p w:rsidR="00257EE0" w:rsidRPr="00257EE0" w:rsidRDefault="00257EE0" w:rsidP="00257EE0">
            <w:pPr>
              <w:widowControl w:val="0"/>
              <w:jc w:val="center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257EE0" w:rsidRPr="00257EE0" w:rsidRDefault="00257EE0" w:rsidP="00257EE0">
            <w:pPr>
              <w:widowControl w:val="0"/>
              <w:ind w:right="-26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Глава города, председатель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br/>
              <w:t>организационного комитета</w:t>
            </w:r>
          </w:p>
          <w:p w:rsidR="00257EE0" w:rsidRPr="00257EE0" w:rsidRDefault="00257EE0" w:rsidP="00257EE0">
            <w:pPr>
              <w:widowControl w:val="0"/>
              <w:ind w:right="-260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Криворот</w:t>
            </w:r>
          </w:p>
          <w:p w:rsidR="00257EE0" w:rsidRPr="00257EE0" w:rsidRDefault="00257EE0" w:rsidP="00257EE0">
            <w:pPr>
              <w:tabs>
                <w:tab w:val="left" w:pos="3820"/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Виталий Владимирович </w:t>
            </w:r>
          </w:p>
        </w:tc>
        <w:tc>
          <w:tcPr>
            <w:tcW w:w="382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3820"/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заместитель Главы города, заместитель председателя организационного комитета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Фризен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Владимир Петрович</w:t>
            </w:r>
          </w:p>
        </w:tc>
        <w:tc>
          <w:tcPr>
            <w:tcW w:w="382" w:type="dxa"/>
          </w:tcPr>
          <w:p w:rsidR="00257EE0" w:rsidRPr="00257EE0" w:rsidRDefault="00257EE0" w:rsidP="00257EE0">
            <w:pPr>
              <w:widowControl w:val="0"/>
              <w:jc w:val="center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заместитель Главы города, заместитель председателя организационного комитета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Гусева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Елена Леонидовна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515301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защите населения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и территории города от чрезвычайных ситуаций управления по делам гражданской обороны и чрезвычайным ситуациям, секретарь организационного комитета</w:t>
            </w:r>
          </w:p>
        </w:tc>
      </w:tr>
    </w:tbl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257EE0" w:rsidRDefault="00515301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257EE0">
        <w:rPr>
          <w:rFonts w:eastAsia="Times New Roman" w:cs="Times New Roman"/>
          <w:szCs w:val="28"/>
          <w:lang w:eastAsia="ru-RU"/>
        </w:rPr>
        <w:t>Ч</w:t>
      </w:r>
      <w:r w:rsidR="00257EE0" w:rsidRPr="00257EE0">
        <w:rPr>
          <w:rFonts w:eastAsia="Times New Roman" w:cs="Times New Roman"/>
          <w:szCs w:val="28"/>
          <w:lang w:eastAsia="ru-RU"/>
        </w:rPr>
        <w:t>лены организационного комитета:</w:t>
      </w: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427"/>
        <w:gridCol w:w="5380"/>
      </w:tblGrid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Агафонов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Сергей Александрович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widowControl w:val="0"/>
              <w:ind w:left="102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widowControl w:val="0"/>
              <w:ind w:right="4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заместитель Главы города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Малыхин</w:t>
            </w:r>
          </w:p>
          <w:p w:rsidR="00257EE0" w:rsidRP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Виталий Викторович</w:t>
            </w:r>
          </w:p>
          <w:p w:rsidR="00257EE0" w:rsidRP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widowControl w:val="0"/>
              <w:ind w:left="57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widowControl w:val="0"/>
              <w:ind w:right="4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заместитель Главы города 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Стеценко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Андрей Алексеевич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tabs>
                <w:tab w:val="left" w:pos="5805"/>
              </w:tabs>
              <w:ind w:left="10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директор департамента городского хозяйства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Сорич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Иван Андреевич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tabs>
                <w:tab w:val="left" w:pos="5805"/>
              </w:tabs>
              <w:ind w:left="7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архитектуры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и градостроительства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Рачёв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Андрей Александрович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tabs>
                <w:tab w:val="left" w:pos="5805"/>
              </w:tabs>
              <w:ind w:left="7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начальник управления по делам гражданской обороны и чрезвычайным ситуациям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Печенкин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Дмитрий Николаевич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ind w:left="117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br/>
              <w:t>по вопросам общественной безопасности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 xml:space="preserve">Швидкая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Екатерина Анатольевна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 w:val="10"/>
                <w:szCs w:val="10"/>
                <w:lang w:eastAsia="ru-RU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 xml:space="preserve">Белянин 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Григорий Владимирович</w:t>
            </w:r>
          </w:p>
        </w:tc>
        <w:tc>
          <w:tcPr>
            <w:tcW w:w="427" w:type="dxa"/>
          </w:tcPr>
          <w:p w:rsidR="00257EE0" w:rsidRDefault="00257EE0">
            <w:pPr>
              <w:spacing w:after="160" w:line="259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0" w:type="dxa"/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председатель комитета информационной политики 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ключарь Кафедрального Собора Преображения Господня, иерей 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Исаков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Антон Николаевич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42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благочинный Сургутского благочиния Ханты-Мансийской епархии Русской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lastRenderedPageBreak/>
              <w:t xml:space="preserve">Православной церкви, протоиерей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br/>
              <w:t>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0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lastRenderedPageBreak/>
              <w:t>Панченко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Александр Геннадьевич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7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начальник Управления Министерства внутренних дел Российской Федерации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br/>
              <w:t>по городу Сургуту 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Неретин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Сергей Геннадьевич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57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директор муниципального казённого учреждения «Сургутский спасательный центр»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color w:val="FF0000"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Белоконный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Олег Борисович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102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shd w:val="clear" w:color="auto" w:fill="FFFFFF"/>
              <w:jc w:val="left"/>
              <w:textAlignment w:val="baseline"/>
              <w:outlineLvl w:val="0"/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начальник</w:t>
            </w:r>
            <w:r w:rsidRPr="00257E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 xml:space="preserve">1 пожарно-спасательного отряда ФПС ГПС Главного управления </w:t>
            </w:r>
          </w:p>
          <w:p w:rsidR="00257EE0" w:rsidRPr="00257EE0" w:rsidRDefault="00257EE0" w:rsidP="00257EE0">
            <w:pPr>
              <w:shd w:val="clear" w:color="auto" w:fill="FFFFFF"/>
              <w:jc w:val="left"/>
              <w:textAlignment w:val="baseline"/>
              <w:outlineLvl w:val="0"/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 xml:space="preserve">МЧС России по Ханты-Мансийскому автономному округу </w:t>
            </w:r>
            <w:r w:rsidR="00515301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 xml:space="preserve"> Югре</w:t>
            </w:r>
          </w:p>
          <w:p w:rsid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color w:val="FF0000"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  <w:r w:rsidRPr="00257EE0">
              <w:rPr>
                <w:rFonts w:eastAsia="Times New Roman" w:cs="Times New Roman"/>
                <w:szCs w:val="28"/>
              </w:rPr>
              <w:t xml:space="preserve">Хрущёв   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  <w:r w:rsidRPr="00257EE0">
              <w:rPr>
                <w:rFonts w:eastAsia="Times New Roman" w:cs="Times New Roman"/>
                <w:szCs w:val="28"/>
              </w:rPr>
              <w:t>Роман Николаевич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szCs w:val="28"/>
              </w:rPr>
              <w:t xml:space="preserve">руководитель 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Сургутского инспекторского отделения Центра </w:t>
            </w:r>
            <w:r w:rsidRPr="00257EE0">
              <w:rPr>
                <w:rFonts w:eastAsia="Times New Roman" w:cs="Times New Roman"/>
                <w:szCs w:val="28"/>
              </w:rPr>
              <w:t xml:space="preserve">государственной инспекции </w:t>
            </w:r>
            <w:r w:rsidRPr="00257EE0">
              <w:rPr>
                <w:rFonts w:eastAsia="Times New Roman" w:cs="Times New Roman"/>
                <w:szCs w:val="28"/>
              </w:rPr>
              <w:br/>
              <w:t>по маломерным судам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 Главного управления </w:t>
            </w:r>
            <w:r w:rsidRPr="00257EE0">
              <w:rPr>
                <w:rFonts w:eastAsia="Times New Roman" w:cs="Times New Roman"/>
                <w:szCs w:val="28"/>
              </w:rPr>
              <w:t xml:space="preserve">МЧС России по 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Ханты-Мансийскому автономному округу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 Югре (по согласованию)</w:t>
            </w:r>
          </w:p>
        </w:tc>
      </w:tr>
    </w:tbl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961" w:type="dxa"/>
        <w:tblLook w:val="01E0" w:firstRow="1" w:lastRow="1" w:firstColumn="1" w:lastColumn="1" w:noHBand="0" w:noVBand="0"/>
      </w:tblPr>
      <w:tblGrid>
        <w:gridCol w:w="5961"/>
      </w:tblGrid>
      <w:tr w:rsidR="00257EE0" w:rsidRPr="00257EE0" w:rsidTr="002A6B53">
        <w:trPr>
          <w:trHeight w:val="595"/>
        </w:trPr>
        <w:tc>
          <w:tcPr>
            <w:tcW w:w="5961" w:type="dxa"/>
            <w:shd w:val="clear" w:color="auto" w:fill="auto"/>
          </w:tcPr>
          <w:p w:rsidR="00257EE0" w:rsidRPr="00257EE0" w:rsidRDefault="00257EE0" w:rsidP="00257EE0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Приложение 2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к распоряжению</w:t>
      </w:r>
    </w:p>
    <w:p w:rsid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</w:t>
      </w:r>
      <w:r w:rsidRPr="00257EE0">
        <w:rPr>
          <w:rFonts w:eastAsia="Times New Roman" w:cs="Times New Roman"/>
          <w:szCs w:val="28"/>
          <w:lang w:eastAsia="ru-RU"/>
        </w:rPr>
        <w:t>______ № ___</w:t>
      </w:r>
      <w:r>
        <w:rPr>
          <w:rFonts w:eastAsia="Times New Roman" w:cs="Times New Roman"/>
          <w:szCs w:val="28"/>
          <w:lang w:eastAsia="ru-RU"/>
        </w:rPr>
        <w:t>___</w:t>
      </w:r>
      <w:r w:rsidRPr="00257EE0">
        <w:rPr>
          <w:rFonts w:eastAsia="Times New Roman" w:cs="Times New Roman"/>
          <w:szCs w:val="28"/>
          <w:lang w:eastAsia="ru-RU"/>
        </w:rPr>
        <w:t>_</w:t>
      </w: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  <w:bookmarkStart w:id="5" w:name="bookmark2"/>
      <w:r w:rsidRPr="00257EE0">
        <w:rPr>
          <w:rFonts w:eastAsia="Times New Roman" w:cs="Times New Roman"/>
          <w:szCs w:val="28"/>
          <w:lang w:eastAsia="ru-RU"/>
        </w:rPr>
        <w:t xml:space="preserve">План мероприятий </w:t>
      </w:r>
      <w:r w:rsidRPr="00257EE0">
        <w:rPr>
          <w:rFonts w:eastAsia="Times New Roman" w:cs="Times New Roman"/>
          <w:szCs w:val="28"/>
          <w:lang w:eastAsia="ru-RU"/>
        </w:rPr>
        <w:br/>
        <w:t xml:space="preserve">по содействию в подготовке и проведении </w:t>
      </w:r>
      <w:r w:rsidRPr="00257EE0">
        <w:rPr>
          <w:rFonts w:eastAsia="Times New Roman" w:cs="Times New Roman"/>
          <w:szCs w:val="28"/>
          <w:lang w:eastAsia="ru-RU"/>
        </w:rPr>
        <w:br/>
        <w:t xml:space="preserve">мероприятий, посвященных празднику </w:t>
      </w:r>
      <w:bookmarkEnd w:id="5"/>
      <w:r w:rsidRPr="00257EE0">
        <w:rPr>
          <w:rFonts w:eastAsia="Times New Roman" w:cs="Times New Roman"/>
          <w:szCs w:val="28"/>
          <w:lang w:eastAsia="ru-RU"/>
        </w:rPr>
        <w:t>«Крещение Господне»</w:t>
      </w: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530"/>
        <w:gridCol w:w="1701"/>
        <w:gridCol w:w="4262"/>
      </w:tblGrid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Срок</w:t>
            </w:r>
          </w:p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исполнения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15301" w:rsidRPr="00257EE0" w:rsidTr="00515301">
        <w:trPr>
          <w:trHeight w:val="1743"/>
        </w:trPr>
        <w:tc>
          <w:tcPr>
            <w:tcW w:w="3530" w:type="dxa"/>
          </w:tcPr>
          <w:p w:rsidR="00515301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515301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>.</w:t>
            </w:r>
            <w:r w:rsidRPr="00515301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Провести совместное заседание комиссии </w:t>
            </w:r>
          </w:p>
          <w:p w:rsidR="00515301" w:rsidRPr="00257EE0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по предупреждению </w:t>
            </w:r>
          </w:p>
          <w:p w:rsidR="00515301" w:rsidRPr="00257EE0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и ликвидации чрезвычайных ситуаций и обеспечению пожарной безопасности Администрации города </w:t>
            </w:r>
          </w:p>
          <w:p w:rsidR="00515301" w:rsidRPr="00257EE0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и организационного комитета </w:t>
            </w:r>
          </w:p>
          <w:p w:rsidR="00515301" w:rsidRPr="00257EE0" w:rsidRDefault="00515301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по содействию в подготовке </w:t>
            </w:r>
          </w:p>
          <w:p w:rsidR="00515301" w:rsidRPr="00257EE0" w:rsidRDefault="00515301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и проведении мероприятий, посвященных празднику «Крещение Господне»,</w:t>
            </w:r>
          </w:p>
          <w:p w:rsidR="00515301" w:rsidRPr="00257EE0" w:rsidRDefault="00515301" w:rsidP="00257EE0">
            <w:pPr>
              <w:shd w:val="clear" w:color="auto" w:fill="FFFFFF"/>
              <w:tabs>
                <w:tab w:val="left" w:pos="567"/>
              </w:tabs>
              <w:jc w:val="left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рассмотрению вопросов, связанных с проведением праздника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15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гражданской обороны и чрезвычайным ситуациям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управление по делам ГОиЧС)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Определить и согласовать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Сургутским инспекторским отделением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государственной инспекции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br/>
              <w:t>по маломерным судам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Главного управления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br/>
              <w:t xml:space="preserve">по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Ханты-Мансийскому автономному округу – Югре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МЧС России 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Югре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место организации прорубей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установки Крещенских купелей на водоеме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«Сургутский спасательный центр»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МКУ «Сургутский спасательный центр»),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благочинный 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Сургутского благочиния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Ханты-Мансийской епархии Русской Православной церкви, протоиерей Антоний Исаков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протоиерей Антоний Исаков) 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Определить возможность использования озера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купания</w:t>
            </w:r>
          </w:p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санитарными нормами и направить заключение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управление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делам ГОиЧС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Территориальный отдел Управления Роспотребнадзора по Ханты-Мансийскому автономному округу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Югре в городе Сургуте и Сургутском районе (по согласованию),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филиал Федерального бюджетного учреждения здравоохранения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Ханты-Мансийском автономном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округе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Югре в городе Сургуте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Сургутском районе, в городе Когалыме» 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Подготовить расчет сил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 по обеспечению безопасности людей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рамов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12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ГОиЧС,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вопросам общественной безопасности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Подготовить схему движения городского автотранспорта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Крещенским купелям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Министерства внутренних дел Российской Федерации по городу Сургуту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УМВД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г. Сургуту) (по согласованию),</w:t>
            </w:r>
          </w:p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протоиерей Антоний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Исаков </w:t>
            </w:r>
          </w:p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9493" w:type="dxa"/>
            <w:gridSpan w:val="3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информирование в средствах массовой информации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перечне оборудованных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 Крещенских купаний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указанием местоположения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времени работы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протоиерей Антоний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Исаков </w:t>
            </w: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(по согласованию)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правилах </w:t>
            </w:r>
          </w:p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рекомендациях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совершению обряда Крещенского купания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мерах безопасного нахождения на водных объектах в зимний период, способах спасения, оказания первой помощи, медицинских противопоказаниях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при Крещенском купании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работе с отдельными категориями граждан и охраны здоровья населения,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 прогнозе погоды, температуре воды, состоянии ледовой обстановки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Направить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Территориальный отдел Управления Роспотребнадзора по Ханты-Мансийскому автономному округу – Югре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городе Сургуте и Сургутском районе перечень оборудо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ванных мест Крещенских купаний (купелей) с указанием: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их местоположения;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мест, где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осуществляется забор воды;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наличи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протоколов лабораторных исследований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 2025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части протоколов лабораторных исследований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Направить в Террито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риальный отдел Управления Роспотребнадзора по Ханты-Мансийскому автономному округу – Югре в городе Сургуте и Сургутском районе перечень мест раздачи Крещенской воды с указанием: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их местоположения;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каким и чьим транспортом осуществляется подвоз питьевой воды;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наличи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свидетельства государственной регистрации на емкости для подвоза воды для питьевых целей;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когда и чем осуществлялась дезинфекционная обработка емкостей для подвоза воды;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откуда осуществляется забор питьевой воды;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наличи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протоколов лабораторных исследований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части забора воды и протоколов лабораторных исследований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проезд к озеру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</w:t>
            </w:r>
            <w:r w:rsidRPr="00257EE0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, в том числе </w:t>
            </w:r>
            <w:r w:rsidRPr="00515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произвести очистку от снега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места выхода людей на лед, места установки палаток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301">
              <w:rPr>
                <w:rFonts w:eastAsia="Times New Roman" w:cs="Times New Roman"/>
                <w:sz w:val="24"/>
                <w:szCs w:val="24"/>
                <w:lang w:eastAsia="ru-RU"/>
              </w:rPr>
              <w:t>и купелей, стоянки автотранспорта</w:t>
            </w:r>
            <w:r w:rsidRPr="00257EE0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Разработать схему организации подъезда к озеру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мест расположения стоянки автотранспорта, установки палаток, туалетных кабинок и контейнеров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сбора мусора 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15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осмотр места, предназначенного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Крещенского купания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также состояния подъездных путей, места выхода людей на лед, места установки палаток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стоянки автотранспорта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предмет их готовности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 проведению праздничных мероприятий с составлением акта осмотра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</w:rPr>
              <w:t>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Югре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«Сургутский спасательный центр»,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установку Крещенских купелей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 том числе представить их для осмотра Сургутскому инспекторскому отделению Центра ГИМС </w:t>
            </w:r>
          </w:p>
          <w:p w:rsidR="00515301" w:rsidRPr="00257EE0" w:rsidRDefault="00515301" w:rsidP="00257EE0">
            <w:pPr>
              <w:ind w:right="-111"/>
              <w:jc w:val="lef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ГУ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МЧС России по ХМАО</w:t>
            </w:r>
            <w:r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Югре.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Обеспечить демонтаж купелей после завершения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.01.2026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.01.2026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</w:tcPr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управление по делам 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>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«Сургутский спасательный центр»,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установку информационных знаков </w:t>
            </w:r>
          </w:p>
          <w:p w:rsidR="00515301" w:rsidRPr="00257EE0" w:rsidRDefault="00515301" w:rsidP="00515301">
            <w:pPr>
              <w:jc w:val="lef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. Обеспечить демонтаж знаков после завершения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.01.2026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.01.2026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информационное сопровождение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музыкальное сопровождение и обеспечение громкоговорящей связью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температурного режима воздуха не ниже -20 </w:t>
            </w:r>
            <w:r w:rsidRPr="00257EE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для информационных сообщений в месте проведения Крещенских купаний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«Городской культурный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установку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месте проведения праздничных мероприятий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трех палаток каркасных, световой башни, шести электрических нагревателей воздуха. Обеспечить демонтаж имущества и оборудования после завершения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.01.2026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.01.2026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«Сургутский спасательный центр»,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«Хозяйственно-эксплуатационное управление»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МКУ «Хозяйственно-эксплуатационное управление»)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освещение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палатках на месте проведения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tabs>
                <w:tab w:val="left" w:pos="0"/>
              </w:tabs>
              <w:autoSpaceDE w:val="0"/>
              <w:autoSpaceDN w:val="0"/>
              <w:ind w:left="29" w:hanging="2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оснащение палаток лавками и вешалками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для одежды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Проинформировать бизнес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сообщество о потребности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хвойных деревьях и веток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организации праздничного периметрального ограждения места Крещенского купания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января 2026 года </w:t>
            </w:r>
          </w:p>
        </w:tc>
        <w:tc>
          <w:tcPr>
            <w:tcW w:w="4262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потребительского рынка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защиты прав потребителей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праздничное периметральное ограждение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места Крещенского купания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озере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Карьерном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путем установки хвойных деревьев </w:t>
            </w:r>
          </w:p>
          <w:p w:rsidR="00515301" w:rsidRPr="00257EE0" w:rsidRDefault="00515301" w:rsidP="00257EE0">
            <w:pPr>
              <w:jc w:val="lef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веток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19 января 2026 года 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сеном приходские купели, в том числе место крещенского купания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внутри палаток, расположенных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электроэнергией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(220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380 вольт) место Крещенского купания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управление по делам 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>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 городское муниципальное унитарное предприятие «Горводоканал» (далее – СГМУП «ГВК»)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Оснастить гирляндой место Крещенского купания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 городское муниципальное унитарное предприятие «Дорожные Ремонтные Технологии»,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градостроительства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установку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двух туалетных кабинок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расстоянии не менее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метров и не более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метров до места Крещенского купания)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урн для мусора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«Дирекция дорожно-транспортного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жилищно-коммунального комплекса»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МКУ «Дирекция дорожно-транспортного и жилищно-коммунального комплекса»)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заправку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доставку транспортом воды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Свято-Троицкий кафедральный Собор,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Собор Преображения Господня,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рам в честь Святого Николая Чудотворца, 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 в честь великомученика Георгия Победоносца, Храм в честь 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иконы Божией Матери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«Всех скорбящих Радость»,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Храм в честь всех святых </w:t>
            </w:r>
          </w:p>
          <w:p w:rsidR="00515301" w:rsidRDefault="00515301" w:rsidP="00257EE0">
            <w:pPr>
              <w:ind w:right="-106"/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в земле Сибирской просиявших, Храм в честь святой мученицы Татианы, Храм в честь </w:t>
            </w:r>
          </w:p>
          <w:p w:rsidR="00515301" w:rsidRDefault="00515301" w:rsidP="00257EE0">
            <w:pPr>
              <w:ind w:right="-106"/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святителя Луки, архиепископа Симферопольского, </w:t>
            </w:r>
          </w:p>
          <w:p w:rsidR="00515301" w:rsidRPr="00257EE0" w:rsidRDefault="00515301" w:rsidP="00257EE0">
            <w:pPr>
              <w:ind w:right="-106"/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Храм в честь Праведного Лазаря Четверодневного, женский монастырь в честь иконы Божией Матери «Умиление», Храм Святого равноапостоль</w:t>
            </w:r>
            <w:r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ного князя Владимира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10.00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22.00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части организации заправки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доставки транспортом воды, определения организаций транспортных средств, направления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СГМУП «ГВК» списка организаций и автотранспорта для заправки водой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доставки ее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рамы,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СГМУП «ГВК» в части заправки транспорта водой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дополнительно работу городского общественного транспорта от </w:t>
            </w:r>
            <w:r w:rsidRPr="00257E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Собора Преображения Господня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озера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охрану общественного порядка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безопасность дорожного движения в местах проведения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дежурство ответственных должностных лиц, городских сил и средств, общественных организаций, добровольческих (волонтерских) объединений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местах проведения праздничных мероприятий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ГОиЧС,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</w:rPr>
              <w:t>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Югре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«Сургутская городская клиническая станция скорой медицинской помощи» (далее 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БУ ХМАО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Югры «Сургутская городская клиническая станция скорой медицинской помощи») (по договору),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общественные организации,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добровольческие (волонтерские)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объединения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Провести практическую тренировку с личным составом, привлекаемым для дежурства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Крещенских купелей, на тему «Спасение людей с помощью спасательного круга 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5F07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спасательного 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онца Александрова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веревки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других средств спасения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воде»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16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дежурство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спасателей вблизи Крещенских купелей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полного замерзания воды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Крещенских купелях 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Заключить договор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БУ ХМАО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Югры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«Сургутская городская клиническая станция скорой медицинской помощи»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части медицинского обеспечения праздничных мероприятий в районе Крещенских купелей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16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дежурство экипажа УМВД России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г. Сургуту в районе Крещенских купелей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15.00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18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5F0787" w:rsidRDefault="005F0787"/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530"/>
        <w:gridCol w:w="1701"/>
        <w:gridCol w:w="4262"/>
      </w:tblGrid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дежурство оперативной группы комиссии по предупреждению и ликви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дации чрезвычайных ситуаций и обеспечению пожарной безопасности Администрации города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ind w:right="-10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патрулирование водных объектов с целью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выявления несанкционированных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 купания людей. Обеспечить недопущение их использования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</w:rPr>
              <w:t>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Югре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устойчивую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бесперебойную связь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мест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проведения Крещенских купаний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муниципальным казенным учреждением «Единая дежурно-диспетчерская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служба города Сургута»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24.00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центр»,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БУ ХМАО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Югры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«Сургутская городская клиническая станция скорой медицинской помощи» (по согласо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сбор, обобщение и предоставление информации с мест проведения Крещенских купаний каждые два часа в Центр управления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кризисных ситуациях Главного управления МЧС России по Ханты-Мансийскому автономному округу – Югре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24.00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«Единая дежурно-диспетчерская служба города Сургута»,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на берегу озера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пропускной режим граждан к купелям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очереди в целях недопущения массового скопления людей на небольшом участке льда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Выставить бетонные блоки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большегрузный транспорт для предотвращения выезда автотранспорта на озеро Карьерное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в районе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Крещенских купелей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«Дирекция дорожно-транспортного и жилищно-коммунального комплекса»,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Установить вблизи Крещенских купелей информационный знак «Осторожно, полынья!»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после демонтажа Крещенских купелей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закрытие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проезда к месту Крещенского купания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установку стационарных металлодетекторов в местах проведения праздничных мероприятий 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рамов и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«Хозяйственно-эксплуатационное управление»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подключение стационарных металлодетек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торов, установленных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рамов,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 источнику электроснабжения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07.00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«Хозяйственно-эксплуатационное управление»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уборку мусора после проведения Крещенского купания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</w:tbl>
    <w:p w:rsidR="00AA7956" w:rsidRPr="00257EE0" w:rsidRDefault="00AA7956" w:rsidP="00257EE0">
      <w:pPr>
        <w:tabs>
          <w:tab w:val="left" w:pos="5805"/>
        </w:tabs>
        <w:jc w:val="left"/>
      </w:pPr>
    </w:p>
    <w:sectPr w:rsidR="00AA7956" w:rsidRPr="00257EE0" w:rsidSect="00257EE0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F7" w:rsidRDefault="001764F7">
      <w:r>
        <w:separator/>
      </w:r>
    </w:p>
  </w:endnote>
  <w:endnote w:type="continuationSeparator" w:id="0">
    <w:p w:rsidR="001764F7" w:rsidRDefault="0017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F7" w:rsidRDefault="001764F7">
      <w:r>
        <w:separator/>
      </w:r>
    </w:p>
  </w:footnote>
  <w:footnote w:type="continuationSeparator" w:id="0">
    <w:p w:rsidR="001764F7" w:rsidRDefault="0017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400B6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78E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78E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678E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A34"/>
    <w:multiLevelType w:val="multilevel"/>
    <w:tmpl w:val="17A8F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71719"/>
    <w:multiLevelType w:val="multilevel"/>
    <w:tmpl w:val="9160A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2583F"/>
    <w:multiLevelType w:val="hybridMultilevel"/>
    <w:tmpl w:val="4D6EF9E6"/>
    <w:lvl w:ilvl="0" w:tplc="86D29CE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79ED502E"/>
    <w:multiLevelType w:val="multilevel"/>
    <w:tmpl w:val="16503B06"/>
    <w:lvl w:ilvl="0">
      <w:start w:val="2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E0"/>
    <w:rsid w:val="0016678E"/>
    <w:rsid w:val="001764F7"/>
    <w:rsid w:val="001C51BE"/>
    <w:rsid w:val="00257EE0"/>
    <w:rsid w:val="002C604D"/>
    <w:rsid w:val="00337298"/>
    <w:rsid w:val="004645D6"/>
    <w:rsid w:val="00515301"/>
    <w:rsid w:val="005400B6"/>
    <w:rsid w:val="005F0787"/>
    <w:rsid w:val="00602C0E"/>
    <w:rsid w:val="00613005"/>
    <w:rsid w:val="00613088"/>
    <w:rsid w:val="00867D83"/>
    <w:rsid w:val="00AA7956"/>
    <w:rsid w:val="00AB7442"/>
    <w:rsid w:val="00C420B6"/>
    <w:rsid w:val="00C5646A"/>
    <w:rsid w:val="00C8636C"/>
    <w:rsid w:val="00D11F14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565D91-5900-4CD2-B860-821E7B7B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57EE0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7EE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7EE0"/>
  </w:style>
  <w:style w:type="paragraph" w:customStyle="1" w:styleId="Heading">
    <w:name w:val="Heading"/>
    <w:rsid w:val="00257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9">
    <w:name w:val="Основной текст_"/>
    <w:basedOn w:val="a0"/>
    <w:link w:val="12"/>
    <w:rsid w:val="00257EE0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257EE0"/>
    <w:pPr>
      <w:widowControl w:val="0"/>
      <w:shd w:val="clear" w:color="auto" w:fill="FFFFFF"/>
      <w:spacing w:before="120" w:after="120" w:line="293" w:lineRule="exact"/>
      <w:ind w:hanging="300"/>
      <w:jc w:val="left"/>
    </w:pPr>
    <w:rPr>
      <w:rFonts w:eastAsia="Times New Roman" w:cs="Times New Roman"/>
      <w:b/>
      <w:bCs/>
      <w:spacing w:val="-4"/>
      <w:sz w:val="23"/>
      <w:szCs w:val="23"/>
    </w:rPr>
  </w:style>
  <w:style w:type="character" w:customStyle="1" w:styleId="2">
    <w:name w:val="Заголовок №2_"/>
    <w:basedOn w:val="a0"/>
    <w:link w:val="20"/>
    <w:rsid w:val="00257EE0"/>
    <w:rPr>
      <w:rFonts w:ascii="Times New Roman" w:eastAsia="Times New Roman" w:hAnsi="Times New Roman" w:cs="Times New Roman"/>
      <w:b/>
      <w:bCs/>
      <w:spacing w:val="-3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57EE0"/>
    <w:pPr>
      <w:widowControl w:val="0"/>
      <w:shd w:val="clear" w:color="auto" w:fill="FFFFFF"/>
      <w:spacing w:before="480" w:line="0" w:lineRule="atLeast"/>
      <w:jc w:val="center"/>
      <w:outlineLvl w:val="1"/>
    </w:pPr>
    <w:rPr>
      <w:rFonts w:eastAsia="Times New Roman" w:cs="Times New Roman"/>
      <w:b/>
      <w:bCs/>
      <w:spacing w:val="-3"/>
      <w:sz w:val="27"/>
      <w:szCs w:val="27"/>
    </w:rPr>
  </w:style>
  <w:style w:type="character" w:customStyle="1" w:styleId="105pt0pt">
    <w:name w:val="Основной текст + 10;5 pt;Не полужирный;Интервал 0 pt"/>
    <w:basedOn w:val="a9"/>
    <w:rsid w:val="00257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a">
    <w:name w:val="Body Text"/>
    <w:basedOn w:val="a"/>
    <w:link w:val="ab"/>
    <w:uiPriority w:val="99"/>
    <w:rsid w:val="00257EE0"/>
    <w:pPr>
      <w:ind w:right="4910"/>
      <w:jc w:val="left"/>
    </w:pPr>
    <w:rPr>
      <w:rFonts w:eastAsia="Times New Roman" w:cs="Times New Roman"/>
      <w:szCs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257E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List"/>
    <w:basedOn w:val="a"/>
    <w:rsid w:val="00257EE0"/>
    <w:pPr>
      <w:autoSpaceDE w:val="0"/>
      <w:autoSpaceDN w:val="0"/>
      <w:ind w:left="283" w:hanging="283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257E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uiPriority w:val="22"/>
    <w:qFormat/>
    <w:rsid w:val="00257EE0"/>
    <w:rPr>
      <w:b/>
      <w:bCs/>
    </w:rPr>
  </w:style>
  <w:style w:type="paragraph" w:styleId="af">
    <w:name w:val="List Paragraph"/>
    <w:basedOn w:val="a"/>
    <w:qFormat/>
    <w:rsid w:val="00257EE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57EE0"/>
    <w:pPr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7EE0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rsid w:val="00257E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2889</Words>
  <Characters>16471</Characters>
  <Application>Microsoft Office Word</Application>
  <DocSecurity>0</DocSecurity>
  <Lines>137</Lines>
  <Paragraphs>38</Paragraphs>
  <ScaleCrop>false</ScaleCrop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2025-12-24T09:08:00Z</cp:lastPrinted>
  <dcterms:created xsi:type="dcterms:W3CDTF">2025-12-26T07:48:00Z</dcterms:created>
  <dcterms:modified xsi:type="dcterms:W3CDTF">2025-12-26T07:48:00Z</dcterms:modified>
</cp:coreProperties>
</file>