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6505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65055" w:rsidRDefault="00A650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177" r:id="rId7"/>
              </w:object>
            </w:r>
          </w:p>
          <w:p w:rsidR="00A65055" w:rsidRDefault="00A650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65055" w:rsidRPr="005541F0" w:rsidRDefault="00A650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65055" w:rsidRDefault="00A650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65055" w:rsidRPr="005541F0" w:rsidRDefault="00A650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65055" w:rsidRPr="005649E4" w:rsidRDefault="00A6505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5055" w:rsidRPr="00656C1A" w:rsidRDefault="00A6505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65055" w:rsidRPr="005541F0" w:rsidRDefault="00A6505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5055" w:rsidRPr="005541F0" w:rsidRDefault="00A6505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65055" w:rsidRPr="00656C1A" w:rsidRDefault="00A6505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65055" w:rsidRDefault="00A650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65055" w:rsidRPr="003262E3" w:rsidRDefault="00A650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6505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5055" w:rsidRPr="00F8214F" w:rsidRDefault="00A650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5055" w:rsidRPr="00F8214F" w:rsidRDefault="00B3050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5055" w:rsidRPr="00F8214F" w:rsidRDefault="00A650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5055" w:rsidRPr="00F8214F" w:rsidRDefault="00B3050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65055" w:rsidRPr="00A63FB0" w:rsidRDefault="00A650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5055" w:rsidRPr="00A3761A" w:rsidRDefault="00B3050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65055" w:rsidRPr="00F8214F" w:rsidRDefault="00A650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65055" w:rsidRPr="00AB4194" w:rsidRDefault="00A650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5055" w:rsidRPr="00F8214F" w:rsidRDefault="00B3050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</w:t>
            </w:r>
          </w:p>
        </w:tc>
      </w:tr>
    </w:tbl>
    <w:p w:rsidR="00A65055" w:rsidRDefault="00A65055" w:rsidP="001E4F0B">
      <w:pPr>
        <w:rPr>
          <w:rFonts w:eastAsia="Times New Roman" w:cs="Times New Roman"/>
          <w:bCs/>
          <w:szCs w:val="24"/>
          <w:lang w:eastAsia="ru-RU"/>
        </w:rPr>
      </w:pPr>
    </w:p>
    <w:p w:rsidR="00A65055" w:rsidRPr="00A65055" w:rsidRDefault="00A65055" w:rsidP="00A65055">
      <w:pPr>
        <w:jc w:val="left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О внедрении принципов </w:t>
      </w:r>
    </w:p>
    <w:p w:rsidR="00A65055" w:rsidRPr="00A65055" w:rsidRDefault="00A65055" w:rsidP="00A65055">
      <w:pPr>
        <w:jc w:val="left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и стандартов клиентоцентричности </w:t>
      </w:r>
    </w:p>
    <w:p w:rsidR="00A65055" w:rsidRPr="00A65055" w:rsidRDefault="00A65055" w:rsidP="00A65055">
      <w:pPr>
        <w:jc w:val="left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в муниципальном образовании </w:t>
      </w:r>
    </w:p>
    <w:p w:rsidR="00A65055" w:rsidRPr="00A65055" w:rsidRDefault="00A65055" w:rsidP="00A65055">
      <w:pPr>
        <w:jc w:val="left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городской округ Сургут </w:t>
      </w:r>
    </w:p>
    <w:p w:rsidR="00A65055" w:rsidRPr="00A65055" w:rsidRDefault="00A65055" w:rsidP="00A65055">
      <w:pPr>
        <w:jc w:val="left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Ханты-Мансийского автономного </w:t>
      </w:r>
    </w:p>
    <w:p w:rsidR="00A65055" w:rsidRPr="00A65055" w:rsidRDefault="00A65055" w:rsidP="00A65055">
      <w:pPr>
        <w:jc w:val="left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округа – Югры</w:t>
      </w:r>
    </w:p>
    <w:p w:rsidR="00A65055" w:rsidRPr="00A65055" w:rsidRDefault="00A65055" w:rsidP="00A65055">
      <w:pPr>
        <w:jc w:val="left"/>
        <w:rPr>
          <w:rFonts w:eastAsia="Calibri" w:cs="Times New Roman"/>
          <w:szCs w:val="28"/>
        </w:rPr>
      </w:pPr>
    </w:p>
    <w:p w:rsidR="00A65055" w:rsidRPr="00A65055" w:rsidRDefault="00A65055" w:rsidP="00A65055">
      <w:pPr>
        <w:jc w:val="left"/>
        <w:rPr>
          <w:rFonts w:eastAsia="Calibri" w:cs="Times New Roman"/>
          <w:szCs w:val="28"/>
        </w:rPr>
      </w:pPr>
    </w:p>
    <w:p w:rsidR="00A65055" w:rsidRPr="00A65055" w:rsidRDefault="00A65055" w:rsidP="00A6505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В соответствии с приказом Департамента экономического развития Ханты-Мансийского автономного округа – Югры от 19.11.2025 № 261 </w:t>
      </w:r>
      <w:r w:rsidRPr="00A65055">
        <w:rPr>
          <w:rFonts w:eastAsia="Calibri" w:cs="Times New Roman"/>
          <w:szCs w:val="28"/>
        </w:rPr>
        <w:br/>
        <w:t xml:space="preserve">«Об утверждении Плана мероприятий («дорожной карты») по повышению уровня внедрения (зрелости) клиентоцентричности в Ханты-Мансийском автономном округе – Югре на период 2025 – 2026 годов», Уставом муниципального образования городской округ Сургут Ханты-Мансийского автономного округа – Югры, распоряжением Администрации города </w:t>
      </w:r>
      <w:r>
        <w:rPr>
          <w:rFonts w:eastAsia="Calibri" w:cs="Times New Roman"/>
          <w:szCs w:val="28"/>
        </w:rPr>
        <w:br/>
      </w:r>
      <w:r w:rsidRPr="00A65055">
        <w:rPr>
          <w:rFonts w:eastAsia="Calibri" w:cs="Times New Roman"/>
          <w:szCs w:val="28"/>
        </w:rPr>
        <w:t>от 30.12.2005 № 3686 «Об утверждении Регламента Администрации города»:</w:t>
      </w:r>
    </w:p>
    <w:p w:rsidR="00A65055" w:rsidRPr="00A65055" w:rsidRDefault="00A65055" w:rsidP="00A65055">
      <w:pPr>
        <w:widowControl w:val="0"/>
        <w:suppressAutoHyphens/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1. Определить ответственным за внедрение принципов и стандартов клиентоцентричности в муниципальном образовании городской округ Сургут Ханты-Мансийского автономного округа – Югры заместителя Главы города Малыхина Виталия Викторовича.</w:t>
      </w:r>
    </w:p>
    <w:p w:rsidR="00A65055" w:rsidRPr="00A65055" w:rsidRDefault="00A65055" w:rsidP="00A65055">
      <w:pPr>
        <w:widowControl w:val="0"/>
        <w:suppressAutoHyphens/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2. Создать рабочую группу по внедрению принципов и стандартов клиентоцентричности в муниципальном образовании городской округ Сургут Ханты-Мансийского автономного округа – Югры.</w:t>
      </w:r>
    </w:p>
    <w:p w:rsidR="00A65055" w:rsidRPr="00A65055" w:rsidRDefault="00A65055" w:rsidP="00A65055">
      <w:pPr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3. Утвердить:</w:t>
      </w:r>
    </w:p>
    <w:p w:rsidR="00A65055" w:rsidRPr="00A65055" w:rsidRDefault="00A65055" w:rsidP="00A65055">
      <w:pPr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организационную модель внедрения принципов и стандартов клиентоцентричности в муниципальном образовании городской округ Сургут Ханты-Мансийского автономного округа – Югры согласно приложению 1;</w:t>
      </w:r>
    </w:p>
    <w:p w:rsidR="00A65055" w:rsidRPr="00A65055" w:rsidRDefault="00A65055" w:rsidP="00A65055">
      <w:pPr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положение о рабочей группе по внедрению принципов и стандартов клиентоцентричности в муниципальном образовании городской округ Сургут Ханты-Мансийского автономного округа – Югры согласно приложению 2;</w:t>
      </w:r>
    </w:p>
    <w:p w:rsidR="00A65055" w:rsidRPr="00A65055" w:rsidRDefault="00A65055" w:rsidP="00A65055">
      <w:pPr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lastRenderedPageBreak/>
        <w:t>- состав рабочей группы по внедрению принципов и стандартов клиентоцентричности в муниципальном образовании городской округ Сургут Ханты-Мансийского автономного округа – Югры согласно приложению 3.</w:t>
      </w:r>
    </w:p>
    <w:p w:rsidR="00A65055" w:rsidRPr="00A65055" w:rsidRDefault="00A65055" w:rsidP="00A6505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A65055">
        <w:rPr>
          <w:rFonts w:eastAsia="Times New Roman" w:cs="Times New Roman"/>
          <w:szCs w:val="28"/>
          <w:shd w:val="clear" w:color="auto" w:fill="FFFFFF"/>
          <w:lang w:eastAsia="ru-RU"/>
        </w:rPr>
        <w:t xml:space="preserve">4. </w:t>
      </w:r>
      <w:r w:rsidRPr="00A65055">
        <w:rPr>
          <w:rFonts w:eastAsia="Calibri" w:cs="Times New Roman"/>
          <w:szCs w:val="28"/>
        </w:rPr>
        <w:t>Комитету информационной политики</w:t>
      </w:r>
      <w:r w:rsidRPr="00A6505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A65055" w:rsidRPr="00A65055" w:rsidRDefault="00A65055" w:rsidP="00A6505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A65055">
        <w:rPr>
          <w:rFonts w:eastAsia="Times New Roman" w:cs="Times New Roman"/>
          <w:szCs w:val="28"/>
          <w:shd w:val="clear" w:color="auto" w:fill="FFFFFF"/>
          <w:lang w:eastAsia="ru-RU"/>
        </w:rPr>
        <w:t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65055" w:rsidRPr="00A65055" w:rsidRDefault="00A65055" w:rsidP="00A65055">
      <w:pPr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6. Настоящее распоряжение вступает в силу с момента его издания.</w:t>
      </w:r>
    </w:p>
    <w:p w:rsidR="00A65055" w:rsidRPr="00A65055" w:rsidRDefault="00A65055" w:rsidP="00A65055">
      <w:pPr>
        <w:ind w:firstLine="709"/>
        <w:rPr>
          <w:rFonts w:eastAsia="Calibri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7. </w:t>
      </w:r>
      <w:r w:rsidRPr="00A65055">
        <w:rPr>
          <w:rFonts w:eastAsia="Calibri" w:cs="Times New Roman"/>
          <w:szCs w:val="28"/>
          <w:lang w:eastAsia="ru-RU"/>
        </w:rPr>
        <w:t>Контроль за выполнением распоряжения возложить на заместителя Главы города, курирующего сферу внутренней и молодёжной политики</w:t>
      </w:r>
      <w:r w:rsidRPr="00A65055">
        <w:rPr>
          <w:rFonts w:eastAsia="Calibri" w:cs="Times New Roman"/>
          <w:szCs w:val="28"/>
          <w:shd w:val="clear" w:color="auto" w:fill="FFFFFF"/>
        </w:rPr>
        <w:t>.</w:t>
      </w:r>
    </w:p>
    <w:p w:rsidR="00A65055" w:rsidRPr="00A65055" w:rsidRDefault="00A65055" w:rsidP="00A65055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A65055" w:rsidRPr="00A65055" w:rsidRDefault="00A65055" w:rsidP="00A65055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A65055" w:rsidRPr="00A65055" w:rsidRDefault="00A65055" w:rsidP="00A65055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A65055" w:rsidRPr="00A65055" w:rsidRDefault="00A65055" w:rsidP="00A65055">
      <w:pPr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Глава города                       </w:t>
      </w:r>
      <w:r>
        <w:rPr>
          <w:rFonts w:eastAsia="Calibri" w:cs="Times New Roman"/>
          <w:szCs w:val="28"/>
        </w:rPr>
        <w:t xml:space="preserve"> </w:t>
      </w:r>
      <w:r w:rsidRPr="00A65055">
        <w:rPr>
          <w:rFonts w:eastAsia="Calibri" w:cs="Times New Roman"/>
          <w:szCs w:val="28"/>
        </w:rPr>
        <w:t xml:space="preserve">                                                                          М.Н. Слепов</w:t>
      </w:r>
    </w:p>
    <w:p w:rsidR="00A65055" w:rsidRPr="00A65055" w:rsidRDefault="00A65055" w:rsidP="00A65055">
      <w:pPr>
        <w:rPr>
          <w:rFonts w:eastAsia="Calibri" w:cs="Times New Roman"/>
          <w:bCs/>
          <w:szCs w:val="28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A65055" w:rsidRPr="00A65055" w:rsidRDefault="00A65055" w:rsidP="00A65055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к распоряжению</w:t>
      </w:r>
    </w:p>
    <w:p w:rsidR="00A65055" w:rsidRPr="00A65055" w:rsidRDefault="00A65055" w:rsidP="00A65055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65055" w:rsidRPr="00A65055" w:rsidRDefault="00A65055" w:rsidP="00A65055">
      <w:pPr>
        <w:tabs>
          <w:tab w:val="left" w:pos="10065"/>
        </w:tabs>
        <w:ind w:left="5954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от ____________ № __</w:t>
      </w:r>
      <w:r>
        <w:rPr>
          <w:rFonts w:eastAsia="Times New Roman" w:cs="Times New Roman"/>
          <w:szCs w:val="28"/>
          <w:lang w:eastAsia="ru-RU"/>
        </w:rPr>
        <w:t>___</w:t>
      </w:r>
      <w:r w:rsidRPr="00A65055">
        <w:rPr>
          <w:rFonts w:eastAsia="Times New Roman" w:cs="Times New Roman"/>
          <w:szCs w:val="28"/>
          <w:lang w:eastAsia="ru-RU"/>
        </w:rPr>
        <w:t>____</w:t>
      </w:r>
    </w:p>
    <w:p w:rsidR="00A65055" w:rsidRPr="00A65055" w:rsidRDefault="00A65055" w:rsidP="00A65055">
      <w:pPr>
        <w:ind w:left="6379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379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jc w:val="center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Организационная модель </w:t>
      </w:r>
    </w:p>
    <w:p w:rsidR="00A65055" w:rsidRPr="00A65055" w:rsidRDefault="00A65055" w:rsidP="00A65055">
      <w:pPr>
        <w:jc w:val="center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внедрения принципов и стандартов клиентоцентричности </w:t>
      </w:r>
    </w:p>
    <w:p w:rsidR="00A65055" w:rsidRPr="00A65055" w:rsidRDefault="00A65055" w:rsidP="00A65055">
      <w:pPr>
        <w:jc w:val="center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в муниципальном образовании городской округ Сургут </w:t>
      </w:r>
    </w:p>
    <w:p w:rsidR="00A65055" w:rsidRPr="00A65055" w:rsidRDefault="00A65055" w:rsidP="00A65055">
      <w:pPr>
        <w:jc w:val="center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Ханты-Мансийского автономного округа – Югры</w:t>
      </w:r>
    </w:p>
    <w:p w:rsidR="00A65055" w:rsidRPr="00A65055" w:rsidRDefault="00A65055" w:rsidP="00A65055">
      <w:pPr>
        <w:ind w:firstLine="709"/>
        <w:jc w:val="center"/>
        <w:rPr>
          <w:rFonts w:eastAsia="Calibri" w:cs="Times New Roman"/>
          <w:szCs w:val="28"/>
        </w:rPr>
      </w:pPr>
    </w:p>
    <w:p w:rsidR="00A65055" w:rsidRPr="00A65055" w:rsidRDefault="00A65055" w:rsidP="00A65055">
      <w:pPr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1. Организационная модель определяет перечень участников внедрения принципов и стандартов клиентоцентричности в Администрации города,</w:t>
      </w:r>
      <w:r w:rsidRPr="00A65055">
        <w:rPr>
          <w:rFonts w:eastAsia="Calibri" w:cs="Times New Roman"/>
          <w:szCs w:val="28"/>
        </w:rPr>
        <w:br/>
        <w:t>ее структурных подразделениях и муниципальных учреждениях, предостав</w:t>
      </w:r>
      <w:r>
        <w:rPr>
          <w:rFonts w:eastAsia="Calibri" w:cs="Times New Roman"/>
          <w:szCs w:val="28"/>
        </w:rPr>
        <w:t>-</w:t>
      </w:r>
      <w:r w:rsidRPr="00A65055">
        <w:rPr>
          <w:rFonts w:eastAsia="Calibri" w:cs="Times New Roman"/>
          <w:szCs w:val="28"/>
        </w:rPr>
        <w:t>ляющих муниципальные услуги, сервисы, меры социальной поддержки.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2. Заместитель Главы города, ответственный за внедрение принципов</w:t>
      </w:r>
      <w:r w:rsidRPr="00A65055">
        <w:rPr>
          <w:rFonts w:eastAsia="Calibri" w:cs="Times New Roman"/>
          <w:szCs w:val="28"/>
        </w:rPr>
        <w:br/>
        <w:t>и стандартов клиентоцентричности в муниципальном образовании городской округ Сургут Ханты-Мансийского автономного округа – Югры: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контролирует процесс внедрения принципов и стандартов клиентоцентричности в муниципальном образовании городской округ Сургут Ханты-Мансийского автономного округа – Югры;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выполняет функции председателя рабочей группы по внедрению принципов и стандартов клиентоцентричности в муниципальном образовании городской округ Сургут Ханты-Мансийского автономного округа – Югры;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дает поручения рабочей группе и уполномоченному структурному подразделению по внедрению принципов и стандартов клиентоцентричности</w:t>
      </w:r>
      <w:r w:rsidRPr="00A65055">
        <w:rPr>
          <w:rFonts w:eastAsia="Calibri" w:cs="Times New Roman"/>
          <w:szCs w:val="28"/>
        </w:rPr>
        <w:br/>
        <w:t>в муниципальном образовании городской округ Сургут Ханты-Мансийского автономного округа – Югры.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3. Рабочая группа по внедрению принципов и стандартов клиентоцентричности в муниципальном образовании городской округ Сургут Ханты-Мансийского автономного округа – Югры (далее – рабочая группа) является коллегиальным органом и осуществляет свою деятельность </w:t>
      </w:r>
      <w:r w:rsidRPr="00A65055">
        <w:rPr>
          <w:rFonts w:eastAsia="Calibri" w:cs="Times New Roman"/>
          <w:szCs w:val="28"/>
        </w:rPr>
        <w:br/>
        <w:t>в соответствии с положением о рабочей группе, утвержденным муниципальным правовым актом.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4. Уполномоченным подразделением по внедрению принципов</w:t>
      </w:r>
      <w:r>
        <w:rPr>
          <w:rFonts w:eastAsia="Calibri" w:cs="Times New Roman"/>
          <w:szCs w:val="28"/>
        </w:rPr>
        <w:t xml:space="preserve"> </w:t>
      </w:r>
      <w:r w:rsidRPr="00A65055">
        <w:rPr>
          <w:rFonts w:eastAsia="Calibri" w:cs="Times New Roman"/>
          <w:szCs w:val="28"/>
        </w:rPr>
        <w:t>и стан</w:t>
      </w:r>
      <w:r>
        <w:rPr>
          <w:rFonts w:eastAsia="Calibri" w:cs="Times New Roman"/>
          <w:szCs w:val="28"/>
        </w:rPr>
        <w:t>-</w:t>
      </w:r>
      <w:r w:rsidRPr="00A65055">
        <w:rPr>
          <w:rFonts w:eastAsia="Calibri" w:cs="Times New Roman"/>
          <w:szCs w:val="28"/>
        </w:rPr>
        <w:t>дартов клиентоцентричности в муниципальном образовании городской округ Сургут Ханты-Мансийского автономного округа – Югры является муниципальное казенное учреждение «Наш город» (далее – уполномоченное учреждение), которое: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обеспечивает методологическое сопровождение внедрения принципов</w:t>
      </w:r>
      <w:r w:rsidRPr="00A65055">
        <w:rPr>
          <w:rFonts w:eastAsia="Calibri" w:cs="Times New Roman"/>
          <w:szCs w:val="28"/>
        </w:rPr>
        <w:br/>
        <w:t>и стандартов клиентоцентричности в муниципальном образовании городской округ Сургут Ханты-Мансийского автономного округа – Югры;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координирует работу по реализации мероприятий по внедрению принципов и стандартов клиентоцентричности;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обеспечивает деятельность рабочей группы;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- осуществляет подготовку предложений по реализации мероприятий </w:t>
      </w:r>
      <w:r>
        <w:rPr>
          <w:rFonts w:eastAsia="Calibri" w:cs="Times New Roman"/>
          <w:szCs w:val="28"/>
        </w:rPr>
        <w:br/>
      </w:r>
      <w:r w:rsidRPr="00A65055">
        <w:rPr>
          <w:rFonts w:eastAsia="Calibri" w:cs="Times New Roman"/>
          <w:szCs w:val="28"/>
        </w:rPr>
        <w:t>по внедрению принципов и стандартов клиентоцентричности;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- разрабатывает план мероприятий по внедрению принципов и стандартов клиентоцентричности в муниципальном образовании городской округ Сургут Ханты-Мансийского автономного округа – Югры (далее – план мероприятий) </w:t>
      </w:r>
      <w:r>
        <w:rPr>
          <w:rFonts w:eastAsia="Calibri" w:cs="Times New Roman"/>
          <w:szCs w:val="28"/>
        </w:rPr>
        <w:br/>
      </w:r>
      <w:r w:rsidRPr="00A65055">
        <w:rPr>
          <w:rFonts w:eastAsia="Calibri" w:cs="Times New Roman"/>
          <w:szCs w:val="28"/>
        </w:rPr>
        <w:t xml:space="preserve">и осуществляет подготовку проектов муниципальных правовых актов </w:t>
      </w:r>
      <w:r>
        <w:rPr>
          <w:rFonts w:eastAsia="Calibri" w:cs="Times New Roman"/>
          <w:szCs w:val="28"/>
        </w:rPr>
        <w:br/>
      </w:r>
      <w:r w:rsidRPr="00A65055">
        <w:rPr>
          <w:rFonts w:eastAsia="Calibri" w:cs="Times New Roman"/>
          <w:szCs w:val="28"/>
        </w:rPr>
        <w:t>об его утверждении и внесении в него изменений;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проводит мониторинг удовлетворенности муниципальными услугами, сервисами, мерами социальной поддержки, организует сбор, обработку и анализ обратной связи от внешних и внутренних клиентов.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5. Структурные подразделения Администрации города, муниципальные учреждения: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непосредственно реализуют мероприятия плана мероприятий в рамках своей компетенции;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вносят предложения по реализации мероприятий по внедрению принципов и стандартов клиентоцентричности, в том числе по внесению изменений в план мероприятий;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обеспечивают исполнение решений рабочей группы;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своевременно формируют и направляют в уполномоченное учреждение отчеты о реализации плана мероприятий</w:t>
      </w:r>
      <w:r>
        <w:rPr>
          <w:rFonts w:eastAsia="Calibri" w:cs="Times New Roman"/>
          <w:szCs w:val="28"/>
        </w:rPr>
        <w:t xml:space="preserve"> </w:t>
      </w:r>
      <w:r w:rsidRPr="00A65055">
        <w:rPr>
          <w:rFonts w:eastAsia="Calibri" w:cs="Times New Roman"/>
          <w:szCs w:val="28"/>
        </w:rPr>
        <w:t>для рассмотрения на заседании рабочей группы.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6. Управление кадров и муниципальной службы Администрации города: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непосредственно реализует мероприятия по внедрению принципов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A65055">
        <w:rPr>
          <w:rFonts w:eastAsia="Calibri" w:cs="Times New Roman"/>
          <w:szCs w:val="28"/>
        </w:rPr>
        <w:t>и стандартов клиентоцентричности в части кадровых технологий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A65055">
        <w:rPr>
          <w:rFonts w:eastAsia="Calibri" w:cs="Times New Roman"/>
          <w:szCs w:val="28"/>
        </w:rPr>
        <w:t>и по направлению внедрения стандарта для внутреннего клиента;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- формирует и направляет отчеты о реализации мероприятий по внедрению принципов и стандартов клиентоцентричности в части кадровых процессов Администрации города на рассмотрение рабочей группы.</w:t>
      </w:r>
    </w:p>
    <w:p w:rsidR="00A65055" w:rsidRPr="00A65055" w:rsidRDefault="00A65055" w:rsidP="00A65055">
      <w:pPr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br w:type="page"/>
      </w: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Приложение 2</w:t>
      </w: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к распоряжению</w:t>
      </w: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65055" w:rsidRPr="00A65055" w:rsidRDefault="00A65055" w:rsidP="00A65055">
      <w:pPr>
        <w:tabs>
          <w:tab w:val="left" w:pos="10065"/>
        </w:tabs>
        <w:ind w:left="6096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от ____________ № _______</w:t>
      </w:r>
    </w:p>
    <w:p w:rsidR="00A65055" w:rsidRPr="00A65055" w:rsidRDefault="00A65055" w:rsidP="00A65055">
      <w:pPr>
        <w:jc w:val="center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jc w:val="center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Положение </w:t>
      </w:r>
    </w:p>
    <w:p w:rsidR="00A65055" w:rsidRPr="00A65055" w:rsidRDefault="00A65055" w:rsidP="00A65055">
      <w:pPr>
        <w:suppressAutoHyphens/>
        <w:jc w:val="center"/>
        <w:rPr>
          <w:rFonts w:eastAsia="Calibri" w:cs="Times New Roman"/>
          <w:szCs w:val="28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о рабочей группе </w:t>
      </w:r>
      <w:r w:rsidRPr="00A65055">
        <w:rPr>
          <w:rFonts w:eastAsia="Calibri" w:cs="Times New Roman"/>
          <w:szCs w:val="28"/>
        </w:rPr>
        <w:t xml:space="preserve">по внедрению принципов и стандартов </w:t>
      </w:r>
    </w:p>
    <w:p w:rsidR="00A65055" w:rsidRPr="00A65055" w:rsidRDefault="00A65055" w:rsidP="00A65055">
      <w:pPr>
        <w:suppressAutoHyphens/>
        <w:jc w:val="center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клиентоцентричности в муниципальном образовании городской округ </w:t>
      </w:r>
    </w:p>
    <w:p w:rsidR="00A65055" w:rsidRPr="00A65055" w:rsidRDefault="00A65055" w:rsidP="00A65055">
      <w:pPr>
        <w:suppressAutoHyphens/>
        <w:jc w:val="center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Сургут Ханты-Мансийского автономного округа – Югры</w:t>
      </w:r>
    </w:p>
    <w:p w:rsidR="00A65055" w:rsidRPr="00A65055" w:rsidRDefault="00A65055" w:rsidP="00A65055">
      <w:pPr>
        <w:suppressAutoHyphens/>
        <w:jc w:val="center"/>
        <w:rPr>
          <w:rFonts w:eastAsia="Calibri" w:cs="Times New Roman"/>
          <w:szCs w:val="28"/>
        </w:rPr>
      </w:pPr>
    </w:p>
    <w:p w:rsidR="00A65055" w:rsidRPr="00A65055" w:rsidRDefault="00A65055" w:rsidP="00A65055">
      <w:pPr>
        <w:ind w:firstLine="708"/>
        <w:jc w:val="left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Раздел </w:t>
      </w:r>
      <w:r w:rsidRPr="00A65055">
        <w:rPr>
          <w:rFonts w:eastAsia="Calibri" w:cs="Times New Roman"/>
          <w:szCs w:val="28"/>
          <w:lang w:val="en-US"/>
        </w:rPr>
        <w:t>I</w:t>
      </w:r>
      <w:r w:rsidRPr="00A65055">
        <w:rPr>
          <w:rFonts w:eastAsia="Calibri" w:cs="Times New Roman"/>
          <w:szCs w:val="28"/>
        </w:rPr>
        <w:t>. Общие положения</w:t>
      </w:r>
    </w:p>
    <w:p w:rsidR="00A65055" w:rsidRPr="00A65055" w:rsidRDefault="00A65055" w:rsidP="00A65055">
      <w:pPr>
        <w:suppressAutoHyphens/>
        <w:ind w:firstLine="708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1. Рабочая группа по внедрению принципов и стандартов клиентоцентричности в муниципальном образовании городской округ Сургут Ханты-Мансийского автономного округа – Югры является совещательным органом при Администрации города.</w:t>
      </w:r>
    </w:p>
    <w:p w:rsidR="00A65055" w:rsidRPr="00A65055" w:rsidRDefault="00A65055" w:rsidP="00A65055">
      <w:pPr>
        <w:suppressAutoHyphens/>
        <w:ind w:firstLine="708"/>
        <w:rPr>
          <w:rFonts w:eastAsia="Calibri" w:cs="Times New Roman"/>
          <w:szCs w:val="28"/>
          <w:shd w:val="clear" w:color="auto" w:fill="FFFFFF"/>
        </w:rPr>
      </w:pPr>
      <w:r w:rsidRPr="00A65055">
        <w:rPr>
          <w:rFonts w:eastAsia="Calibri" w:cs="Times New Roman"/>
          <w:szCs w:val="28"/>
          <w:shd w:val="clear" w:color="auto" w:fill="FFFFFF"/>
        </w:rPr>
        <w:t>2. Рабочая группа создана в целях внедрения принципов и стандартов клиентоцентричности в муниципальном образовании городской округ Сургут Ханты-Мансийского автономного округа – Югры в рамках инициативы социально-экономического развития Российской Федерации до 2030 года «Государство для людей», реализуемой в соответствии с распоряжением Правительства Российской Федерации от 06.10.2021 № 2816-р.</w:t>
      </w:r>
    </w:p>
    <w:p w:rsidR="00A65055" w:rsidRPr="00A65055" w:rsidRDefault="00A65055" w:rsidP="00A65055">
      <w:pPr>
        <w:ind w:firstLine="708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3. Рабочая группа в своей деятельности руководствуется Конституцией Российской Федерации, законодательством Российской Федерации и Ханты-Мансийского автономного округа – Югры, муниципальными правовыми актами города Сургута, настоящим положением.</w:t>
      </w:r>
    </w:p>
    <w:p w:rsidR="00A65055" w:rsidRPr="00A65055" w:rsidRDefault="00A65055" w:rsidP="00A65055">
      <w:pPr>
        <w:ind w:firstLine="708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4. Решения рабочей группы имеют рекомендательный характер.</w:t>
      </w:r>
    </w:p>
    <w:p w:rsidR="00A65055" w:rsidRPr="00A65055" w:rsidRDefault="00A65055" w:rsidP="00A65055">
      <w:pPr>
        <w:ind w:left="709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Раздел </w:t>
      </w:r>
      <w:r w:rsidRPr="00A65055">
        <w:rPr>
          <w:rFonts w:eastAsia="Calibri" w:cs="Times New Roman"/>
          <w:szCs w:val="28"/>
          <w:lang w:val="en-US"/>
        </w:rPr>
        <w:t>II</w:t>
      </w:r>
      <w:r w:rsidRPr="00A65055">
        <w:rPr>
          <w:rFonts w:eastAsia="Calibri" w:cs="Times New Roman"/>
          <w:szCs w:val="28"/>
        </w:rPr>
        <w:t>. Функции рабочей группы</w:t>
      </w:r>
    </w:p>
    <w:p w:rsidR="00A65055" w:rsidRPr="00A65055" w:rsidRDefault="00A65055" w:rsidP="00A65055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1. Разработка предложений по формированию и актуализации плана мероприятий по внедрению принципов и стандартов клиентоцентричности </w:t>
      </w:r>
      <w:r w:rsidRPr="00A65055">
        <w:rPr>
          <w:rFonts w:eastAsia="Calibri" w:cs="Times New Roman"/>
          <w:szCs w:val="28"/>
        </w:rPr>
        <w:br/>
        <w:t>в муниципальном образовании городской округ Сургут Ханты-Мансийского автономного округа – Югры (далее – план мероприятий).</w:t>
      </w:r>
    </w:p>
    <w:p w:rsidR="00A65055" w:rsidRPr="00A65055" w:rsidRDefault="00A65055" w:rsidP="00A65055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2. Обеспечение контроля за реализацией плана мероприятий.</w:t>
      </w:r>
    </w:p>
    <w:p w:rsidR="00A65055" w:rsidRPr="00A65055" w:rsidRDefault="00A65055" w:rsidP="00A65055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3. Принятие решений по результатам мониторинга реализации плана мероприятий.</w:t>
      </w:r>
    </w:p>
    <w:p w:rsidR="00A65055" w:rsidRPr="00A65055" w:rsidRDefault="00A65055" w:rsidP="00A65055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4. Ежеквартальное рассмотрение сводной информации о ходе внедрения принципов и стандартов клиентоцентричности, представленной в установ-ленном порядке структурными подразделениями Администрации города, муниципальными учреждениями.</w:t>
      </w:r>
    </w:p>
    <w:p w:rsidR="00A65055" w:rsidRPr="00A65055" w:rsidRDefault="00A65055" w:rsidP="00A65055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5. Разработка предложений по определению эффективности применения инструментов, обеспечивающих внедрение принципов и стандартов клиентоцентричности во внутренних и внешних процессах деятельности структурных подразделений Администрации города, муниципальных учреж</w:t>
      </w:r>
      <w:r>
        <w:rPr>
          <w:rFonts w:eastAsia="Calibri" w:cs="Times New Roman"/>
          <w:szCs w:val="28"/>
        </w:rPr>
        <w:t>-</w:t>
      </w:r>
      <w:r w:rsidRPr="00A65055">
        <w:rPr>
          <w:rFonts w:eastAsia="Calibri" w:cs="Times New Roman"/>
          <w:szCs w:val="28"/>
        </w:rPr>
        <w:t>дений.</w:t>
      </w:r>
    </w:p>
    <w:p w:rsidR="00A65055" w:rsidRPr="00A65055" w:rsidRDefault="00A65055" w:rsidP="00A65055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6. Выработка инициативных предложений о внесении изменений</w:t>
      </w:r>
      <w:r w:rsidRPr="00A65055">
        <w:rPr>
          <w:rFonts w:eastAsia="Calibri" w:cs="Times New Roman"/>
          <w:szCs w:val="28"/>
        </w:rPr>
        <w:br/>
        <w:t>в законодательство Ханты-Мансийского автономного округа – Югры в целях обеспечения внедрения принципов и стандартов клиентоцентричности.</w:t>
      </w:r>
    </w:p>
    <w:p w:rsidR="00A65055" w:rsidRPr="00A65055" w:rsidRDefault="00A65055" w:rsidP="00A65055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7. Обеспечение разработки, рассмотрения и утверждения методических документов, необходимых для внедрения инструментов клиентоцентричности</w:t>
      </w:r>
      <w:r w:rsidRPr="00A65055">
        <w:rPr>
          <w:rFonts w:eastAsia="Calibri" w:cs="Times New Roman"/>
          <w:szCs w:val="28"/>
        </w:rPr>
        <w:br/>
        <w:t>в муниципальном образовании городской округ Сургут Ханты-Мансийского автономного округа – Югры.</w:t>
      </w:r>
    </w:p>
    <w:p w:rsidR="00A65055" w:rsidRPr="00A65055" w:rsidRDefault="00A65055" w:rsidP="00A65055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8. Выработка и принятие иных решений для достижения целей создания рабочей группы. </w:t>
      </w:r>
    </w:p>
    <w:p w:rsidR="00A65055" w:rsidRPr="00A65055" w:rsidRDefault="00A65055" w:rsidP="00A65055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</w:p>
    <w:p w:rsidR="00A65055" w:rsidRPr="00A65055" w:rsidRDefault="00A65055" w:rsidP="00A65055">
      <w:pPr>
        <w:tabs>
          <w:tab w:val="left" w:pos="1418"/>
        </w:tabs>
        <w:ind w:firstLine="709"/>
        <w:jc w:val="left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 xml:space="preserve">Раздел </w:t>
      </w:r>
      <w:r w:rsidRPr="00A65055">
        <w:rPr>
          <w:rFonts w:eastAsia="Calibri" w:cs="Times New Roman"/>
          <w:szCs w:val="28"/>
          <w:lang w:val="en-US"/>
        </w:rPr>
        <w:t>III</w:t>
      </w:r>
      <w:r w:rsidRPr="00A65055">
        <w:rPr>
          <w:rFonts w:eastAsia="Calibri" w:cs="Times New Roman"/>
          <w:szCs w:val="28"/>
        </w:rPr>
        <w:t>. Полномочия рабочей группы</w:t>
      </w:r>
    </w:p>
    <w:p w:rsidR="00A65055" w:rsidRPr="00A65055" w:rsidRDefault="00A65055" w:rsidP="00A65055">
      <w:pPr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1. Рассматривать на своих заседаниях вопросы, отнесенные к компетенции рабочей группы.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2. Запрашивать в структурных подразделениях Администрации города, муниципальных учреждениях документы и необходимую информацию </w:t>
      </w:r>
      <w:r w:rsidRPr="00A65055">
        <w:rPr>
          <w:rFonts w:eastAsia="Times New Roman" w:cs="Times New Roman"/>
          <w:szCs w:val="28"/>
          <w:lang w:eastAsia="ru-RU"/>
        </w:rPr>
        <w:br/>
        <w:t xml:space="preserve">по вопросам, относящимся к компетенции рабочей группы. </w:t>
      </w:r>
    </w:p>
    <w:p w:rsidR="00A65055" w:rsidRPr="00A65055" w:rsidRDefault="00A65055" w:rsidP="00A65055">
      <w:pPr>
        <w:tabs>
          <w:tab w:val="left" w:pos="709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3. Приглашать представителей структурных подразделений Адми</w:t>
      </w:r>
      <w:r>
        <w:rPr>
          <w:rFonts w:eastAsia="Times New Roman" w:cs="Times New Roman"/>
          <w:szCs w:val="28"/>
          <w:lang w:eastAsia="ru-RU"/>
        </w:rPr>
        <w:t>-</w:t>
      </w:r>
      <w:r w:rsidRPr="00A65055">
        <w:rPr>
          <w:rFonts w:eastAsia="Times New Roman" w:cs="Times New Roman"/>
          <w:szCs w:val="28"/>
          <w:lang w:eastAsia="ru-RU"/>
        </w:rPr>
        <w:t>нистрации города, муниципальных учреждений, участие которых необходимо при рассмотрении вопросов и принятия решений, отнесенных к компетенции рабочей группы.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color w:val="1A1A1A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4. П</w:t>
      </w:r>
      <w:r w:rsidRPr="00A65055">
        <w:rPr>
          <w:rFonts w:eastAsia="Times New Roman" w:cs="Times New Roman"/>
          <w:color w:val="1A1A1A"/>
          <w:szCs w:val="28"/>
          <w:lang w:eastAsia="ru-RU"/>
        </w:rPr>
        <w:t>ривлекать, при необходимости, специалистов структурных подразде</w:t>
      </w:r>
      <w:r>
        <w:rPr>
          <w:rFonts w:eastAsia="Times New Roman" w:cs="Times New Roman"/>
          <w:color w:val="1A1A1A"/>
          <w:szCs w:val="28"/>
          <w:lang w:eastAsia="ru-RU"/>
        </w:rPr>
        <w:t>-</w:t>
      </w:r>
      <w:r w:rsidRPr="00A65055">
        <w:rPr>
          <w:rFonts w:eastAsia="Times New Roman" w:cs="Times New Roman"/>
          <w:color w:val="1A1A1A"/>
          <w:szCs w:val="28"/>
          <w:lang w:eastAsia="ru-RU"/>
        </w:rPr>
        <w:t xml:space="preserve">лений Администрации города, </w:t>
      </w:r>
      <w:r w:rsidRPr="00A65055">
        <w:rPr>
          <w:rFonts w:eastAsia="Times New Roman" w:cs="Times New Roman"/>
          <w:szCs w:val="28"/>
          <w:lang w:eastAsia="ru-RU"/>
        </w:rPr>
        <w:t>муниципальных учреждений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65055">
        <w:rPr>
          <w:rFonts w:eastAsia="Times New Roman" w:cs="Times New Roman"/>
          <w:color w:val="1A1A1A"/>
          <w:szCs w:val="28"/>
          <w:lang w:eastAsia="ru-RU"/>
        </w:rPr>
        <w:t xml:space="preserve">к подготовке решений по вопросам, входящим в компетенцию рабочей группы </w:t>
      </w:r>
      <w:r>
        <w:rPr>
          <w:rFonts w:eastAsia="Times New Roman" w:cs="Times New Roman"/>
          <w:color w:val="1A1A1A"/>
          <w:szCs w:val="28"/>
          <w:lang w:eastAsia="ru-RU"/>
        </w:rPr>
        <w:br/>
      </w:r>
      <w:r w:rsidRPr="00A65055">
        <w:rPr>
          <w:rFonts w:eastAsia="Times New Roman" w:cs="Times New Roman"/>
          <w:color w:val="1A1A1A"/>
          <w:szCs w:val="28"/>
          <w:lang w:eastAsia="ru-RU"/>
        </w:rPr>
        <w:t>(по согласованию с руководителями структурных подразделений Адми</w:t>
      </w:r>
      <w:r>
        <w:rPr>
          <w:rFonts w:eastAsia="Times New Roman" w:cs="Times New Roman"/>
          <w:color w:val="1A1A1A"/>
          <w:szCs w:val="28"/>
          <w:lang w:eastAsia="ru-RU"/>
        </w:rPr>
        <w:t>-</w:t>
      </w:r>
      <w:r w:rsidRPr="00A65055">
        <w:rPr>
          <w:rFonts w:eastAsia="Times New Roman" w:cs="Times New Roman"/>
          <w:color w:val="1A1A1A"/>
          <w:szCs w:val="28"/>
          <w:lang w:eastAsia="ru-RU"/>
        </w:rPr>
        <w:t xml:space="preserve">нистрации города, </w:t>
      </w:r>
      <w:r w:rsidRPr="00A65055">
        <w:rPr>
          <w:rFonts w:eastAsia="Times New Roman" w:cs="Times New Roman"/>
          <w:szCs w:val="28"/>
          <w:lang w:eastAsia="ru-RU"/>
        </w:rPr>
        <w:t>муниципальных учреждений</w:t>
      </w:r>
      <w:r w:rsidRPr="00A65055">
        <w:rPr>
          <w:rFonts w:eastAsia="Times New Roman" w:cs="Times New Roman"/>
          <w:color w:val="1A1A1A"/>
          <w:szCs w:val="28"/>
          <w:lang w:eastAsia="ru-RU"/>
        </w:rPr>
        <w:t>).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color w:val="1A1A1A"/>
          <w:szCs w:val="28"/>
          <w:lang w:eastAsia="ru-RU"/>
        </w:rPr>
        <w:t xml:space="preserve">5. </w:t>
      </w:r>
      <w:r w:rsidRPr="00A65055">
        <w:rPr>
          <w:rFonts w:eastAsia="Times New Roman" w:cs="Times New Roman"/>
          <w:szCs w:val="28"/>
          <w:lang w:eastAsia="ru-RU"/>
        </w:rPr>
        <w:t>Осуществлять подготовку предложений по вопросам, относящимся</w:t>
      </w:r>
      <w:r w:rsidRPr="00A65055">
        <w:rPr>
          <w:rFonts w:eastAsia="Times New Roman" w:cs="Times New Roman"/>
          <w:szCs w:val="28"/>
          <w:lang w:eastAsia="ru-RU"/>
        </w:rPr>
        <w:br/>
        <w:t>к компетенции рабочей группы.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6. Давать поручения структурным подразделениям Администрации города, руководителям муниципальных учреждений по </w:t>
      </w:r>
      <w:r w:rsidRPr="00A65055">
        <w:rPr>
          <w:rFonts w:eastAsia="Calibri" w:cs="Times New Roman"/>
          <w:szCs w:val="28"/>
        </w:rPr>
        <w:t xml:space="preserve">вопросам, отнесенным </w:t>
      </w:r>
      <w:r w:rsidRPr="00A65055">
        <w:rPr>
          <w:rFonts w:eastAsia="Calibri" w:cs="Times New Roman"/>
          <w:szCs w:val="28"/>
        </w:rPr>
        <w:br/>
        <w:t>к компетенции рабочей группы.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A65055" w:rsidRPr="00A65055" w:rsidRDefault="00A65055" w:rsidP="00A65055">
      <w:pPr>
        <w:tabs>
          <w:tab w:val="left" w:pos="709"/>
        </w:tabs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Раздел </w:t>
      </w:r>
      <w:r w:rsidRPr="00A65055">
        <w:rPr>
          <w:rFonts w:eastAsia="Times New Roman" w:cs="Times New Roman"/>
          <w:szCs w:val="28"/>
          <w:lang w:val="en-US" w:eastAsia="ru-RU"/>
        </w:rPr>
        <w:t>IV</w:t>
      </w:r>
      <w:r w:rsidRPr="00A65055">
        <w:rPr>
          <w:rFonts w:eastAsia="Times New Roman" w:cs="Times New Roman"/>
          <w:szCs w:val="28"/>
          <w:lang w:eastAsia="ru-RU"/>
        </w:rPr>
        <w:t>. Организация деятельности рабочей группы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1. Председатель рабочей группы (в его отсутствие – заместитель председателя рабочей группы) осуществляет руководство деятельностью рабочей группы, председательствует на ее заседаниях, обеспечивает выполнение решений рабочей группы.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2. Заседания рабочей группы назначаются председателем рабочей группы (в его отсутствие – заместителем председателя рабочей группы) по мере поступления вопросов, требующих рассмотрения на заседании рабочей группы.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3. По решению председателя рабочей группы на заседание рабочей группы может быть приглашен руководитель структурного подразделения Адми</w:t>
      </w:r>
      <w:r>
        <w:rPr>
          <w:rFonts w:eastAsia="Times New Roman" w:cs="Times New Roman"/>
          <w:szCs w:val="28"/>
          <w:lang w:eastAsia="ru-RU"/>
        </w:rPr>
        <w:t>-</w:t>
      </w:r>
      <w:r w:rsidRPr="00A65055">
        <w:rPr>
          <w:rFonts w:eastAsia="Times New Roman" w:cs="Times New Roman"/>
          <w:szCs w:val="28"/>
          <w:lang w:eastAsia="ru-RU"/>
        </w:rPr>
        <w:t xml:space="preserve">нистрации города, муниципального учреждения, в ведении которого находится рассматриваемый на заседании вопрос. 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4. Секретарь рабочей группы извещает членов рабочей группы</w:t>
      </w:r>
      <w:r w:rsidRPr="00A65055">
        <w:rPr>
          <w:rFonts w:eastAsia="Times New Roman" w:cs="Times New Roman"/>
          <w:szCs w:val="28"/>
          <w:lang w:eastAsia="ru-RU"/>
        </w:rPr>
        <w:br/>
        <w:t>и приглашенных должных лиц о времени и месте проведения заседания</w:t>
      </w:r>
      <w:r w:rsidRPr="00A65055">
        <w:rPr>
          <w:rFonts w:eastAsia="Times New Roman" w:cs="Times New Roman"/>
          <w:szCs w:val="28"/>
          <w:lang w:eastAsia="ru-RU"/>
        </w:rPr>
        <w:br/>
        <w:t>не позднее чем за два дня до планируемой даты проведения заседания.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5. Секретарь рабочей группы участвует в заседаниях рабочей группы </w:t>
      </w:r>
      <w:r w:rsidRPr="00A65055">
        <w:rPr>
          <w:rFonts w:eastAsia="Times New Roman" w:cs="Times New Roman"/>
          <w:szCs w:val="28"/>
          <w:lang w:eastAsia="ru-RU"/>
        </w:rPr>
        <w:br/>
        <w:t>без права голоса.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6. Заседание рабочей группы считается правомочным, если </w:t>
      </w:r>
      <w:r>
        <w:rPr>
          <w:rFonts w:eastAsia="Times New Roman" w:cs="Times New Roman"/>
          <w:szCs w:val="28"/>
          <w:lang w:eastAsia="ru-RU"/>
        </w:rPr>
        <w:br/>
      </w:r>
      <w:r w:rsidRPr="00A65055">
        <w:rPr>
          <w:rFonts w:eastAsia="Times New Roman" w:cs="Times New Roman"/>
          <w:szCs w:val="28"/>
          <w:lang w:eastAsia="ru-RU"/>
        </w:rPr>
        <w:t>на нем присутствует не менее половины ее членов.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7. Решения рабочей группы принимаются простым большинством </w:t>
      </w:r>
      <w:r w:rsidRPr="00A65055">
        <w:rPr>
          <w:rFonts w:eastAsia="Times New Roman" w:cs="Times New Roman"/>
          <w:szCs w:val="28"/>
          <w:lang w:eastAsia="ru-RU"/>
        </w:rPr>
        <w:br/>
        <w:t>голосов присутствующих на заседании членов рабочей группы путем открытого голосования. При равенстве голосов голос председательствующего на заседании является решающим.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8. По решению председателя рабочей группы или его заместителя, председательствующего на заседании рабочей группы, во время ее заседания секретарем рабочей группы ведется протокол.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9. Протокол заседания рабочей группы подписывается председателем рабочей группы или его заместителем, председательствующим на заседании, </w:t>
      </w:r>
      <w:r w:rsidRPr="00A65055">
        <w:rPr>
          <w:rFonts w:eastAsia="Times New Roman" w:cs="Times New Roman"/>
          <w:szCs w:val="28"/>
          <w:lang w:eastAsia="ru-RU"/>
        </w:rPr>
        <w:br/>
        <w:t>и секретарем.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В протоколе указывается номер протокола, дата проведения заседания, список присутствующих на заседании членов рабочей группы, а также иных лиц, приглашенных на заседание, перечень рассматриваемых вопросов, результат рассмотрения, результат голосования. 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10. Копия протокола заседания рабочей группы направляется секретарем рабочей группы всем членам рабочей группы и лицам, приглашенным</w:t>
      </w:r>
      <w:r w:rsidRPr="00A65055">
        <w:rPr>
          <w:rFonts w:eastAsia="Times New Roman" w:cs="Times New Roman"/>
          <w:szCs w:val="28"/>
          <w:lang w:eastAsia="ru-RU"/>
        </w:rPr>
        <w:br/>
        <w:t>на ее заседание, в течение пяти рабочих дней со дня подписания протокола.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11. Протоколы заседания хранятся у секретаря рабочей группы. 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  <w:shd w:val="clear" w:color="auto" w:fill="FFFFFF"/>
        </w:rPr>
      </w:pPr>
      <w:r w:rsidRPr="00A65055">
        <w:rPr>
          <w:rFonts w:eastAsia="Times New Roman" w:cs="Times New Roman"/>
          <w:szCs w:val="28"/>
          <w:lang w:eastAsia="ru-RU"/>
        </w:rPr>
        <w:t>12</w:t>
      </w:r>
      <w:r w:rsidRPr="00A65055">
        <w:rPr>
          <w:rFonts w:eastAsia="Calibri" w:cs="Times New Roman"/>
          <w:szCs w:val="28"/>
        </w:rPr>
        <w:t xml:space="preserve">. </w:t>
      </w:r>
      <w:r w:rsidRPr="00A65055">
        <w:rPr>
          <w:rFonts w:eastAsia="Calibri" w:cs="Times New Roman"/>
          <w:szCs w:val="28"/>
          <w:shd w:val="clear" w:color="auto" w:fill="FFFFFF"/>
        </w:rPr>
        <w:t>По решению председателя рабочей группы заседание рабочей группы проводится с использованием систем видео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A65055">
        <w:rPr>
          <w:rFonts w:eastAsia="Calibri" w:cs="Times New Roman"/>
          <w:szCs w:val="28"/>
          <w:shd w:val="clear" w:color="auto" w:fill="FFFFFF"/>
        </w:rPr>
        <w:t>конференц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A65055">
        <w:rPr>
          <w:rFonts w:eastAsia="Calibri" w:cs="Times New Roman"/>
          <w:szCs w:val="28"/>
          <w:shd w:val="clear" w:color="auto" w:fill="FFFFFF"/>
        </w:rPr>
        <w:t>связи.</w:t>
      </w:r>
    </w:p>
    <w:p w:rsidR="00A65055" w:rsidRPr="00A65055" w:rsidRDefault="00A65055" w:rsidP="00A65055">
      <w:pPr>
        <w:rPr>
          <w:rFonts w:eastAsia="Calibri" w:cs="Times New Roman"/>
          <w:szCs w:val="28"/>
        </w:rPr>
      </w:pPr>
    </w:p>
    <w:p w:rsidR="00A65055" w:rsidRPr="00A65055" w:rsidRDefault="00A65055" w:rsidP="00A65055">
      <w:pPr>
        <w:rPr>
          <w:rFonts w:eastAsia="Calibri" w:cs="Times New Roman"/>
          <w:szCs w:val="28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br w:type="page"/>
      </w:r>
    </w:p>
    <w:p w:rsidR="00A65055" w:rsidRPr="001911ED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Приложение </w:t>
      </w:r>
      <w:r w:rsidR="004C0B9A" w:rsidRPr="001911ED">
        <w:rPr>
          <w:rFonts w:eastAsia="Times New Roman" w:cs="Times New Roman"/>
          <w:szCs w:val="28"/>
          <w:lang w:eastAsia="ru-RU"/>
        </w:rPr>
        <w:t>3</w:t>
      </w: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65055" w:rsidRPr="00A65055" w:rsidRDefault="00A65055" w:rsidP="00A65055">
      <w:pPr>
        <w:tabs>
          <w:tab w:val="left" w:pos="10065"/>
        </w:tabs>
        <w:ind w:left="6096"/>
        <w:jc w:val="left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>от ____________ № ________</w:t>
      </w:r>
    </w:p>
    <w:p w:rsidR="00A65055" w:rsidRPr="00A65055" w:rsidRDefault="00A65055" w:rsidP="00A65055">
      <w:pPr>
        <w:ind w:left="6379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suppressAutoHyphens/>
        <w:ind w:left="6379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jc w:val="center"/>
        <w:rPr>
          <w:rFonts w:eastAsia="Times New Roman" w:cs="Times New Roman"/>
          <w:szCs w:val="28"/>
          <w:lang w:eastAsia="ru-RU"/>
        </w:rPr>
      </w:pPr>
      <w:r w:rsidRPr="00A65055">
        <w:rPr>
          <w:rFonts w:eastAsia="Times New Roman" w:cs="Times New Roman"/>
          <w:szCs w:val="28"/>
          <w:lang w:eastAsia="ru-RU"/>
        </w:rPr>
        <w:t xml:space="preserve">Состав рабочей группы </w:t>
      </w:r>
    </w:p>
    <w:p w:rsidR="00A65055" w:rsidRDefault="00A65055" w:rsidP="00A65055">
      <w:pPr>
        <w:jc w:val="center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по внедрению принципов и стандартов клиентоцентричности</w:t>
      </w:r>
      <w:r w:rsidRPr="00A65055">
        <w:rPr>
          <w:rFonts w:eastAsia="Calibri" w:cs="Times New Roman"/>
          <w:szCs w:val="28"/>
        </w:rPr>
        <w:br/>
        <w:t xml:space="preserve">в муниципальном образовании городской округ Сургут </w:t>
      </w:r>
    </w:p>
    <w:p w:rsidR="00A65055" w:rsidRPr="00A65055" w:rsidRDefault="00A65055" w:rsidP="00A65055">
      <w:pPr>
        <w:jc w:val="center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</w:rPr>
        <w:t>Ханты-Мансийского автономного округа – Югры</w:t>
      </w:r>
    </w:p>
    <w:p w:rsidR="00A65055" w:rsidRPr="00A65055" w:rsidRDefault="00A65055" w:rsidP="00A65055">
      <w:pPr>
        <w:ind w:firstLine="709"/>
        <w:jc w:val="left"/>
        <w:rPr>
          <w:rFonts w:eastAsia="Calibri" w:cs="Times New Roman"/>
          <w:szCs w:val="28"/>
        </w:rPr>
      </w:pPr>
    </w:p>
    <w:tbl>
      <w:tblPr>
        <w:tblStyle w:val="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A65055">
              <w:rPr>
                <w:szCs w:val="28"/>
              </w:rPr>
              <w:t>Основной состав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A65055">
              <w:rPr>
                <w:szCs w:val="28"/>
              </w:rPr>
              <w:t>Резервный состав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A65055">
              <w:rPr>
                <w:szCs w:val="28"/>
              </w:rPr>
              <w:t xml:space="preserve">Заместитель Главы города, курирующий сферу внутренней </w:t>
            </w:r>
            <w:r w:rsidRPr="00A65055">
              <w:rPr>
                <w:szCs w:val="28"/>
              </w:rPr>
              <w:br/>
              <w:t xml:space="preserve">и молодёжной политики, председатель рабочей группы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A65055">
              <w:rPr>
                <w:szCs w:val="28"/>
              </w:rPr>
              <w:t>-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iCs/>
                <w:szCs w:val="28"/>
                <w:shd w:val="clear" w:color="auto" w:fill="FFFFFF"/>
                <w:lang w:eastAsia="ru-RU"/>
              </w:rPr>
            </w:pPr>
            <w:r w:rsidRPr="00A65055">
              <w:rPr>
                <w:szCs w:val="28"/>
              </w:rPr>
              <w:t xml:space="preserve">Заместитель Главы города, курирующий сферу экономики, заместитель председателя рабочей группы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A65055">
              <w:rPr>
                <w:rFonts w:ascii="Calibri" w:hAnsi="Calibri" w:cs="Calibri"/>
                <w:szCs w:val="28"/>
              </w:rPr>
              <w:t>-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iCs/>
                <w:szCs w:val="28"/>
                <w:shd w:val="clear" w:color="auto" w:fill="FFFFFF"/>
                <w:lang w:eastAsia="ru-RU"/>
              </w:rPr>
            </w:pPr>
            <w:r w:rsidRPr="00A65055">
              <w:rPr>
                <w:iCs/>
                <w:szCs w:val="28"/>
                <w:shd w:val="clear" w:color="auto" w:fill="FFFFFF"/>
                <w:lang w:eastAsia="ru-RU"/>
              </w:rPr>
              <w:t>Начальник отдела по работе</w:t>
            </w:r>
            <w:r w:rsidRPr="00A65055">
              <w:rPr>
                <w:iCs/>
                <w:szCs w:val="28"/>
                <w:shd w:val="clear" w:color="auto" w:fill="FFFFFF"/>
                <w:lang w:eastAsia="ru-RU"/>
              </w:rPr>
              <w:br/>
              <w:t xml:space="preserve">с клиентоцентричностью </w:t>
            </w:r>
            <w:r w:rsidRPr="00A65055">
              <w:rPr>
                <w:iCs/>
                <w:szCs w:val="28"/>
                <w:shd w:val="clear" w:color="auto" w:fill="FFFFFF"/>
                <w:lang w:eastAsia="ru-RU"/>
              </w:rPr>
              <w:br/>
              <w:t xml:space="preserve">муниципального казенного учреждения «Наш город», </w:t>
            </w:r>
          </w:p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iCs/>
                <w:szCs w:val="28"/>
                <w:shd w:val="clear" w:color="auto" w:fill="FFFFFF"/>
                <w:lang w:eastAsia="ru-RU"/>
              </w:rPr>
            </w:pPr>
            <w:r w:rsidRPr="00A65055">
              <w:rPr>
                <w:iCs/>
                <w:szCs w:val="28"/>
                <w:shd w:val="clear" w:color="auto" w:fill="FFFFFF"/>
                <w:lang w:eastAsia="ru-RU"/>
              </w:rPr>
              <w:t xml:space="preserve">секретарь рабочей группы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left"/>
              <w:rPr>
                <w:rFonts w:eastAsia="Calibri"/>
                <w:szCs w:val="28"/>
              </w:rPr>
            </w:pP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лицо</w:t>
            </w:r>
            <w:r w:rsidRPr="00A65055">
              <w:rPr>
                <w:rFonts w:eastAsia="Calibri"/>
                <w:szCs w:val="28"/>
                <w:shd w:val="clear" w:color="auto" w:fill="FFFFFF"/>
                <w:lang w:eastAsia="ru-RU"/>
              </w:rPr>
              <w:t xml:space="preserve">, </w:t>
            </w: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исполняющее</w:t>
            </w:r>
            <w:r w:rsidRPr="00A65055">
              <w:rPr>
                <w:rFonts w:eastAsia="Calibri"/>
                <w:szCs w:val="28"/>
                <w:shd w:val="clear" w:color="auto" w:fill="FFFFFF"/>
                <w:lang w:eastAsia="ru-RU"/>
              </w:rPr>
              <w:t xml:space="preserve"> </w:t>
            </w: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обязанности</w:t>
            </w:r>
            <w:r w:rsidRPr="00A65055">
              <w:rPr>
                <w:rFonts w:eastAsia="Calibri"/>
                <w:szCs w:val="28"/>
                <w:lang w:eastAsia="ru-RU"/>
              </w:rPr>
              <w:br/>
            </w:r>
            <w:r w:rsidRPr="00A65055">
              <w:rPr>
                <w:rFonts w:eastAsia="Calibri"/>
                <w:szCs w:val="28"/>
                <w:shd w:val="clear" w:color="auto" w:fill="FFFFFF"/>
                <w:lang w:eastAsia="ru-RU"/>
              </w:rPr>
              <w:t xml:space="preserve">по </w:t>
            </w: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должности</w:t>
            </w:r>
          </w:p>
        </w:tc>
      </w:tr>
      <w:tr w:rsidR="00A65055" w:rsidRPr="00A65055" w:rsidTr="00A65055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 w:val="10"/>
                <w:szCs w:val="28"/>
              </w:rPr>
            </w:pPr>
          </w:p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A65055">
              <w:rPr>
                <w:szCs w:val="28"/>
              </w:rPr>
              <w:t>лены рабочей группы:</w:t>
            </w:r>
          </w:p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 w:val="10"/>
                <w:szCs w:val="10"/>
              </w:rPr>
            </w:pP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left"/>
              <w:rPr>
                <w:rFonts w:eastAsia="Calibri"/>
                <w:szCs w:val="28"/>
                <w:lang w:eastAsia="ru-RU"/>
              </w:rPr>
            </w:pPr>
            <w:r w:rsidRPr="00A65055">
              <w:rPr>
                <w:rFonts w:eastAsia="Calibri"/>
                <w:szCs w:val="28"/>
                <w:lang w:eastAsia="ru-RU"/>
              </w:rPr>
              <w:t>Заместитель Главы города, курирующий социальную сферу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center"/>
              <w:rPr>
                <w:rFonts w:eastAsia="Calibri"/>
                <w:sz w:val="20"/>
                <w:lang w:eastAsia="ru-RU"/>
              </w:rPr>
            </w:pPr>
            <w:r w:rsidRPr="00A65055">
              <w:rPr>
                <w:rFonts w:eastAsia="Calibri"/>
                <w:szCs w:val="28"/>
              </w:rPr>
              <w:t>-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tabs>
                <w:tab w:val="left" w:pos="0"/>
              </w:tabs>
              <w:jc w:val="left"/>
              <w:rPr>
                <w:rFonts w:eastAsia="Calibri"/>
                <w:szCs w:val="28"/>
              </w:rPr>
            </w:pPr>
            <w:r w:rsidRPr="00A65055">
              <w:rPr>
                <w:rFonts w:eastAsia="Calibri"/>
                <w:szCs w:val="28"/>
                <w:lang w:eastAsia="ru-RU"/>
              </w:rPr>
              <w:t xml:space="preserve">Заместитель Главы города, курирующий сферу архитектуры </w:t>
            </w:r>
            <w:r w:rsidRPr="00A65055">
              <w:rPr>
                <w:rFonts w:eastAsia="Calibri"/>
                <w:szCs w:val="28"/>
                <w:lang w:eastAsia="ru-RU"/>
              </w:rPr>
              <w:br/>
              <w:t>и градостроительства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center"/>
              <w:rPr>
                <w:rFonts w:eastAsia="Calibri"/>
                <w:sz w:val="20"/>
                <w:lang w:eastAsia="ru-RU"/>
              </w:rPr>
            </w:pPr>
            <w:r w:rsidRPr="00A65055">
              <w:rPr>
                <w:rFonts w:eastAsia="Calibri"/>
                <w:szCs w:val="28"/>
              </w:rPr>
              <w:t>-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tabs>
                <w:tab w:val="left" w:pos="0"/>
              </w:tabs>
              <w:jc w:val="left"/>
              <w:rPr>
                <w:rFonts w:eastAsia="Calibri"/>
                <w:szCs w:val="28"/>
                <w:lang w:eastAsia="ru-RU"/>
              </w:rPr>
            </w:pPr>
            <w:r w:rsidRPr="00A65055">
              <w:rPr>
                <w:rFonts w:eastAsia="Calibri"/>
                <w:szCs w:val="28"/>
                <w:lang w:eastAsia="ru-RU"/>
              </w:rPr>
              <w:t xml:space="preserve">Заместитель Главы города, курирующий сферу городского хозяйства, природопользования </w:t>
            </w:r>
          </w:p>
          <w:p w:rsidR="00A65055" w:rsidRPr="00A65055" w:rsidRDefault="00A65055" w:rsidP="00A65055">
            <w:pPr>
              <w:tabs>
                <w:tab w:val="left" w:pos="0"/>
              </w:tabs>
              <w:jc w:val="left"/>
              <w:rPr>
                <w:rFonts w:eastAsia="Calibri"/>
                <w:szCs w:val="28"/>
                <w:lang w:eastAsia="ru-RU"/>
              </w:rPr>
            </w:pPr>
            <w:r w:rsidRPr="00A65055">
              <w:rPr>
                <w:rFonts w:eastAsia="Calibri"/>
                <w:szCs w:val="28"/>
                <w:lang w:eastAsia="ru-RU"/>
              </w:rPr>
              <w:t xml:space="preserve">и экологии, управления земельными ресурсами городского округа </w:t>
            </w:r>
          </w:p>
          <w:p w:rsidR="00A65055" w:rsidRPr="00A65055" w:rsidRDefault="00A65055" w:rsidP="00A65055">
            <w:pPr>
              <w:tabs>
                <w:tab w:val="left" w:pos="0"/>
              </w:tabs>
              <w:jc w:val="left"/>
              <w:rPr>
                <w:rFonts w:eastAsia="Calibri"/>
                <w:szCs w:val="28"/>
                <w:lang w:eastAsia="ru-RU"/>
              </w:rPr>
            </w:pPr>
            <w:r w:rsidRPr="00A65055">
              <w:rPr>
                <w:rFonts w:eastAsia="Calibri"/>
                <w:szCs w:val="28"/>
                <w:lang w:eastAsia="ru-RU"/>
              </w:rPr>
              <w:t xml:space="preserve">и имуществом, находящимися </w:t>
            </w:r>
          </w:p>
          <w:p w:rsidR="00A65055" w:rsidRPr="00A65055" w:rsidRDefault="00A65055" w:rsidP="00A65055">
            <w:pPr>
              <w:tabs>
                <w:tab w:val="left" w:pos="0"/>
              </w:tabs>
              <w:jc w:val="left"/>
              <w:rPr>
                <w:rFonts w:eastAsia="Calibri"/>
                <w:sz w:val="20"/>
                <w:lang w:eastAsia="ru-RU"/>
              </w:rPr>
            </w:pPr>
            <w:r w:rsidRPr="00A65055">
              <w:rPr>
                <w:rFonts w:eastAsia="Calibri"/>
                <w:szCs w:val="28"/>
                <w:lang w:eastAsia="ru-RU"/>
              </w:rPr>
              <w:t>в муниципальной собственности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A65055">
              <w:rPr>
                <w:rFonts w:eastAsia="Calibri"/>
                <w:szCs w:val="28"/>
              </w:rPr>
              <w:t>-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A65055">
              <w:rPr>
                <w:iCs/>
                <w:szCs w:val="28"/>
                <w:shd w:val="clear" w:color="auto" w:fill="FFFFFF"/>
                <w:lang w:eastAsia="ru-RU"/>
              </w:rPr>
              <w:t>Заместитель Главы города, курирующий сферу обеспечения безопасности городского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center"/>
              <w:rPr>
                <w:rFonts w:eastAsia="Calibri"/>
                <w:sz w:val="20"/>
                <w:lang w:eastAsia="ru-RU"/>
              </w:rPr>
            </w:pPr>
            <w:r w:rsidRPr="00A65055">
              <w:rPr>
                <w:rFonts w:eastAsia="Calibri"/>
                <w:szCs w:val="28"/>
              </w:rPr>
              <w:t>-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A65055">
              <w:rPr>
                <w:iCs/>
                <w:szCs w:val="28"/>
                <w:shd w:val="clear" w:color="auto" w:fill="FFFFFF"/>
                <w:lang w:eastAsia="ru-RU"/>
              </w:rPr>
              <w:t xml:space="preserve">Заместитель Главы города, курирующий сферу бюджета </w:t>
            </w:r>
            <w:r w:rsidRPr="00A65055">
              <w:rPr>
                <w:iCs/>
                <w:szCs w:val="28"/>
                <w:shd w:val="clear" w:color="auto" w:fill="FFFFFF"/>
                <w:lang w:eastAsia="ru-RU"/>
              </w:rPr>
              <w:br/>
              <w:t>и финансов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center"/>
              <w:rPr>
                <w:rFonts w:eastAsia="Calibri"/>
                <w:sz w:val="20"/>
                <w:lang w:eastAsia="ru-RU"/>
              </w:rPr>
            </w:pPr>
            <w:r w:rsidRPr="00A65055">
              <w:rPr>
                <w:rFonts w:eastAsia="Calibri"/>
                <w:szCs w:val="28"/>
              </w:rPr>
              <w:t>-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A65055">
              <w:rPr>
                <w:szCs w:val="28"/>
              </w:rPr>
              <w:t>Управляющий делами Администрации 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center"/>
              <w:rPr>
                <w:rFonts w:eastAsia="Calibri"/>
                <w:sz w:val="20"/>
                <w:lang w:eastAsia="ru-RU"/>
              </w:rPr>
            </w:pPr>
            <w:r w:rsidRPr="00A65055">
              <w:rPr>
                <w:rFonts w:eastAsia="Calibri"/>
                <w:szCs w:val="28"/>
              </w:rPr>
              <w:t>-</w:t>
            </w:r>
          </w:p>
        </w:tc>
      </w:tr>
      <w:tr w:rsidR="00A65055" w:rsidRPr="00A65055" w:rsidTr="00A65055">
        <w:trPr>
          <w:trHeight w:val="12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left"/>
              <w:rPr>
                <w:rFonts w:eastAsia="Calibri"/>
                <w:szCs w:val="28"/>
              </w:rPr>
            </w:pPr>
            <w:r w:rsidRPr="00A65055">
              <w:rPr>
                <w:rFonts w:eastAsia="Calibri"/>
                <w:szCs w:val="28"/>
              </w:rPr>
              <w:t>Начальник правового управления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left"/>
              <w:rPr>
                <w:rFonts w:eastAsia="Calibri"/>
                <w:sz w:val="20"/>
                <w:lang w:eastAsia="ru-RU"/>
              </w:rPr>
            </w:pPr>
            <w:r w:rsidRPr="00A65055">
              <w:rPr>
                <w:rFonts w:eastAsia="Calibri"/>
                <w:szCs w:val="28"/>
                <w:lang w:eastAsia="ru-RU"/>
              </w:rPr>
              <w:t>заместитель начальника правового управления (в его отсутствие –</w:t>
            </w:r>
          </w:p>
          <w:p w:rsidR="00A65055" w:rsidRPr="00A65055" w:rsidRDefault="00A65055" w:rsidP="00A65055">
            <w:pPr>
              <w:jc w:val="left"/>
              <w:rPr>
                <w:rFonts w:eastAsia="Calibri"/>
                <w:szCs w:val="28"/>
                <w:lang w:eastAsia="ru-RU"/>
              </w:rPr>
            </w:pP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начальник аналитического отдела правового управления)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A65055">
              <w:rPr>
                <w:szCs w:val="28"/>
              </w:rPr>
              <w:t xml:space="preserve">Начальник управления кадров </w:t>
            </w:r>
            <w:r w:rsidRPr="00A65055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left"/>
              <w:rPr>
                <w:rFonts w:eastAsia="Calibri"/>
                <w:sz w:val="20"/>
                <w:lang w:eastAsia="ru-RU"/>
              </w:rPr>
            </w:pP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лицо</w:t>
            </w:r>
            <w:r w:rsidRPr="00A65055">
              <w:rPr>
                <w:rFonts w:eastAsia="Calibri"/>
                <w:szCs w:val="28"/>
                <w:shd w:val="clear" w:color="auto" w:fill="FFFFFF"/>
                <w:lang w:eastAsia="ru-RU"/>
              </w:rPr>
              <w:t xml:space="preserve">, </w:t>
            </w: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исполняющее</w:t>
            </w:r>
            <w:r w:rsidRPr="00A65055">
              <w:rPr>
                <w:rFonts w:eastAsia="Calibri"/>
                <w:szCs w:val="28"/>
                <w:shd w:val="clear" w:color="auto" w:fill="FFFFFF"/>
                <w:lang w:eastAsia="ru-RU"/>
              </w:rPr>
              <w:t xml:space="preserve"> </w:t>
            </w: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обязанности</w:t>
            </w:r>
            <w:r w:rsidRPr="00A65055">
              <w:rPr>
                <w:rFonts w:eastAsia="Calibri"/>
                <w:szCs w:val="28"/>
                <w:lang w:eastAsia="ru-RU"/>
              </w:rPr>
              <w:br/>
            </w:r>
            <w:r w:rsidRPr="00A65055">
              <w:rPr>
                <w:rFonts w:eastAsia="Calibri"/>
                <w:szCs w:val="28"/>
                <w:shd w:val="clear" w:color="auto" w:fill="FFFFFF"/>
                <w:lang w:eastAsia="ru-RU"/>
              </w:rPr>
              <w:t xml:space="preserve">по </w:t>
            </w: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должности</w:t>
            </w:r>
          </w:p>
        </w:tc>
      </w:tr>
      <w:tr w:rsidR="00A65055" w:rsidRPr="00A65055" w:rsidTr="00A6505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A65055">
              <w:rPr>
                <w:szCs w:val="28"/>
              </w:rPr>
              <w:t xml:space="preserve">Директор муниципального казённого учреждения «Управление информационных технологий </w:t>
            </w:r>
          </w:p>
          <w:p w:rsidR="00A65055" w:rsidRPr="00A65055" w:rsidRDefault="00A65055" w:rsidP="00A65055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A65055">
              <w:rPr>
                <w:szCs w:val="28"/>
              </w:rPr>
              <w:t xml:space="preserve">и связи города Сургута»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55" w:rsidRPr="00A65055" w:rsidRDefault="00A65055" w:rsidP="00A65055">
            <w:pPr>
              <w:jc w:val="left"/>
              <w:rPr>
                <w:rFonts w:eastAsia="Calibri"/>
                <w:sz w:val="20"/>
                <w:shd w:val="clear" w:color="auto" w:fill="FFFFFF"/>
                <w:lang w:eastAsia="ru-RU"/>
              </w:rPr>
            </w:pP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лицо</w:t>
            </w:r>
            <w:r w:rsidRPr="00A65055">
              <w:rPr>
                <w:rFonts w:eastAsia="Calibri"/>
                <w:szCs w:val="28"/>
                <w:shd w:val="clear" w:color="auto" w:fill="FFFFFF"/>
                <w:lang w:eastAsia="ru-RU"/>
              </w:rPr>
              <w:t xml:space="preserve">, </w:t>
            </w: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исполняющее</w:t>
            </w:r>
            <w:r w:rsidRPr="00A65055">
              <w:rPr>
                <w:rFonts w:eastAsia="Calibri"/>
                <w:szCs w:val="28"/>
                <w:shd w:val="clear" w:color="auto" w:fill="FFFFFF"/>
                <w:lang w:eastAsia="ru-RU"/>
              </w:rPr>
              <w:t xml:space="preserve"> </w:t>
            </w: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обязанности</w:t>
            </w:r>
            <w:r w:rsidRPr="00A65055">
              <w:rPr>
                <w:rFonts w:eastAsia="Calibri"/>
                <w:szCs w:val="28"/>
                <w:lang w:eastAsia="ru-RU"/>
              </w:rPr>
              <w:br/>
            </w:r>
            <w:r w:rsidRPr="00A65055">
              <w:rPr>
                <w:rFonts w:eastAsia="Calibri"/>
                <w:szCs w:val="28"/>
                <w:shd w:val="clear" w:color="auto" w:fill="FFFFFF"/>
                <w:lang w:eastAsia="ru-RU"/>
              </w:rPr>
              <w:t xml:space="preserve">по </w:t>
            </w:r>
            <w:r w:rsidRPr="00A65055">
              <w:rPr>
                <w:rFonts w:eastAsia="Calibri"/>
                <w:iCs/>
                <w:szCs w:val="28"/>
                <w:shd w:val="clear" w:color="auto" w:fill="FFFFFF"/>
                <w:lang w:eastAsia="ru-RU"/>
              </w:rPr>
              <w:t>должности</w:t>
            </w:r>
          </w:p>
        </w:tc>
      </w:tr>
    </w:tbl>
    <w:p w:rsidR="00A65055" w:rsidRPr="00A65055" w:rsidRDefault="00A65055" w:rsidP="00A65055">
      <w:pPr>
        <w:ind w:left="6096"/>
        <w:jc w:val="left"/>
        <w:rPr>
          <w:rFonts w:eastAsia="Times New Roman" w:cs="Times New Roman"/>
          <w:szCs w:val="28"/>
          <w:lang w:eastAsia="ru-RU"/>
        </w:rPr>
      </w:pPr>
    </w:p>
    <w:p w:rsidR="00A65055" w:rsidRPr="00A65055" w:rsidRDefault="00A65055" w:rsidP="00A65055">
      <w:pPr>
        <w:ind w:firstLine="709"/>
        <w:rPr>
          <w:rFonts w:eastAsia="Calibri" w:cs="Times New Roman"/>
          <w:szCs w:val="28"/>
        </w:rPr>
      </w:pPr>
      <w:r w:rsidRPr="00A65055">
        <w:rPr>
          <w:rFonts w:eastAsia="Calibri" w:cs="Times New Roman"/>
          <w:szCs w:val="28"/>
          <w:shd w:val="clear" w:color="auto" w:fill="FFFFFF"/>
        </w:rPr>
        <w:t xml:space="preserve">Примечание: в заседании рабочей группы с правом голоса принимает участие </w:t>
      </w:r>
      <w:r w:rsidRPr="00A65055">
        <w:rPr>
          <w:rFonts w:eastAsia="Calibri" w:cs="Times New Roman"/>
          <w:szCs w:val="28"/>
        </w:rPr>
        <w:t xml:space="preserve">руководитель структурного подразделения Администрации города, муниципального учреждения, к сфере деятельности которого относится вопрос, рассматриваемый на рабочей группе (или </w:t>
      </w:r>
      <w:r w:rsidRPr="00A65055">
        <w:rPr>
          <w:rFonts w:eastAsia="Calibri" w:cs="Times New Roman"/>
          <w:iCs/>
          <w:szCs w:val="28"/>
          <w:shd w:val="clear" w:color="auto" w:fill="FFFFFF"/>
        </w:rPr>
        <w:t>лицо</w:t>
      </w:r>
      <w:r w:rsidRPr="00A65055">
        <w:rPr>
          <w:rFonts w:eastAsia="Calibri" w:cs="Times New Roman"/>
          <w:szCs w:val="28"/>
          <w:shd w:val="clear" w:color="auto" w:fill="FFFFFF"/>
        </w:rPr>
        <w:t xml:space="preserve">, </w:t>
      </w:r>
      <w:r w:rsidRPr="00A65055">
        <w:rPr>
          <w:rFonts w:eastAsia="Calibri" w:cs="Times New Roman"/>
          <w:iCs/>
          <w:szCs w:val="28"/>
          <w:shd w:val="clear" w:color="auto" w:fill="FFFFFF"/>
        </w:rPr>
        <w:t>исполняющее</w:t>
      </w:r>
      <w:r w:rsidRPr="00A65055">
        <w:rPr>
          <w:rFonts w:eastAsia="Calibri" w:cs="Times New Roman"/>
          <w:szCs w:val="28"/>
          <w:shd w:val="clear" w:color="auto" w:fill="FFFFFF"/>
        </w:rPr>
        <w:t xml:space="preserve"> </w:t>
      </w:r>
      <w:r w:rsidRPr="00A65055">
        <w:rPr>
          <w:rFonts w:eastAsia="Calibri" w:cs="Times New Roman"/>
          <w:iCs/>
          <w:szCs w:val="28"/>
          <w:shd w:val="clear" w:color="auto" w:fill="FFFFFF"/>
        </w:rPr>
        <w:t>обязанности</w:t>
      </w:r>
      <w:r w:rsidRPr="00A65055">
        <w:rPr>
          <w:rFonts w:eastAsia="Calibri" w:cs="Times New Roman"/>
          <w:szCs w:val="28"/>
          <w:shd w:val="clear" w:color="auto" w:fill="FFFFFF"/>
        </w:rPr>
        <w:t xml:space="preserve"> </w:t>
      </w:r>
      <w:r w:rsidRPr="00A65055">
        <w:rPr>
          <w:rFonts w:eastAsia="Calibri" w:cs="Times New Roman"/>
          <w:szCs w:val="28"/>
          <w:shd w:val="clear" w:color="auto" w:fill="FFFFFF"/>
        </w:rPr>
        <w:br/>
        <w:t xml:space="preserve">по </w:t>
      </w:r>
      <w:r w:rsidRPr="00A65055">
        <w:rPr>
          <w:rFonts w:eastAsia="Calibri" w:cs="Times New Roman"/>
          <w:iCs/>
          <w:szCs w:val="28"/>
          <w:shd w:val="clear" w:color="auto" w:fill="FFFFFF"/>
        </w:rPr>
        <w:t>должности).</w:t>
      </w:r>
      <w:r w:rsidRPr="00A65055">
        <w:rPr>
          <w:rFonts w:eastAsia="Calibri" w:cs="Times New Roman"/>
          <w:szCs w:val="28"/>
        </w:rPr>
        <w:t xml:space="preserve"> </w:t>
      </w:r>
    </w:p>
    <w:p w:rsidR="00A65055" w:rsidRPr="00A65055" w:rsidRDefault="00A65055" w:rsidP="00A65055">
      <w:pPr>
        <w:tabs>
          <w:tab w:val="left" w:pos="709"/>
        </w:tabs>
        <w:ind w:firstLine="709"/>
        <w:rPr>
          <w:rFonts w:eastAsia="Calibri" w:cs="Times New Roman"/>
          <w:szCs w:val="28"/>
          <w:shd w:val="clear" w:color="auto" w:fill="FFFFFF"/>
        </w:rPr>
      </w:pPr>
    </w:p>
    <w:sectPr w:rsidR="00A65055" w:rsidRPr="00A65055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C6" w:rsidRDefault="00EC0CC6">
      <w:r>
        <w:separator/>
      </w:r>
    </w:p>
  </w:endnote>
  <w:endnote w:type="continuationSeparator" w:id="0">
    <w:p w:rsidR="00EC0CC6" w:rsidRDefault="00EC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C6" w:rsidRDefault="00EC0CC6">
      <w:r>
        <w:separator/>
      </w:r>
    </w:p>
  </w:footnote>
  <w:footnote w:type="continuationSeparator" w:id="0">
    <w:p w:rsidR="00EC0CC6" w:rsidRDefault="00EC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30508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73C5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73C5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273C5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5"/>
    <w:rsid w:val="001305D9"/>
    <w:rsid w:val="001911ED"/>
    <w:rsid w:val="001C51BE"/>
    <w:rsid w:val="00337298"/>
    <w:rsid w:val="004273C5"/>
    <w:rsid w:val="004645D6"/>
    <w:rsid w:val="004C0B9A"/>
    <w:rsid w:val="0060414A"/>
    <w:rsid w:val="0088392E"/>
    <w:rsid w:val="009E7227"/>
    <w:rsid w:val="00A24359"/>
    <w:rsid w:val="00A65055"/>
    <w:rsid w:val="00AA7956"/>
    <w:rsid w:val="00B30508"/>
    <w:rsid w:val="00C420B6"/>
    <w:rsid w:val="00C5646A"/>
    <w:rsid w:val="00C8636C"/>
    <w:rsid w:val="00D11F14"/>
    <w:rsid w:val="00E87DA3"/>
    <w:rsid w:val="00EC0CC6"/>
    <w:rsid w:val="00E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43CEFE-693E-446E-A03B-F7593C89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6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A65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2162</Words>
  <Characters>12329</Characters>
  <Application>Microsoft Office Word</Application>
  <DocSecurity>0</DocSecurity>
  <Lines>102</Lines>
  <Paragraphs>28</Paragraphs>
  <ScaleCrop>false</ScaleCrop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2026-01-27T10:44:00Z</cp:lastPrinted>
  <dcterms:created xsi:type="dcterms:W3CDTF">2026-01-28T06:00:00Z</dcterms:created>
  <dcterms:modified xsi:type="dcterms:W3CDTF">2026-01-28T06:00:00Z</dcterms:modified>
</cp:coreProperties>
</file>