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A3D" w:rsidRDefault="00915A3D" w:rsidP="00656C1A">
      <w:pPr>
        <w:spacing w:line="120" w:lineRule="atLeast"/>
        <w:jc w:val="center"/>
        <w:rPr>
          <w:sz w:val="24"/>
          <w:szCs w:val="24"/>
        </w:rPr>
      </w:pPr>
    </w:p>
    <w:p w:rsidR="00915A3D" w:rsidRDefault="00915A3D" w:rsidP="00656C1A">
      <w:pPr>
        <w:spacing w:line="120" w:lineRule="atLeast"/>
        <w:jc w:val="center"/>
        <w:rPr>
          <w:sz w:val="24"/>
          <w:szCs w:val="24"/>
        </w:rPr>
      </w:pPr>
    </w:p>
    <w:p w:rsidR="00915A3D" w:rsidRPr="00852378" w:rsidRDefault="00915A3D" w:rsidP="00656C1A">
      <w:pPr>
        <w:spacing w:line="120" w:lineRule="atLeast"/>
        <w:jc w:val="center"/>
        <w:rPr>
          <w:sz w:val="10"/>
          <w:szCs w:val="10"/>
        </w:rPr>
      </w:pPr>
    </w:p>
    <w:p w:rsidR="00915A3D" w:rsidRDefault="00915A3D" w:rsidP="00656C1A">
      <w:pPr>
        <w:spacing w:line="120" w:lineRule="atLeast"/>
        <w:jc w:val="center"/>
        <w:rPr>
          <w:sz w:val="10"/>
          <w:szCs w:val="24"/>
        </w:rPr>
      </w:pPr>
    </w:p>
    <w:p w:rsidR="00915A3D" w:rsidRPr="005541F0" w:rsidRDefault="00915A3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15A3D" w:rsidRDefault="00915A3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15A3D" w:rsidRPr="005541F0" w:rsidRDefault="00915A3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15A3D" w:rsidRPr="005649E4" w:rsidRDefault="00915A3D" w:rsidP="00656C1A">
      <w:pPr>
        <w:spacing w:line="120" w:lineRule="atLeast"/>
        <w:jc w:val="center"/>
        <w:rPr>
          <w:sz w:val="18"/>
          <w:szCs w:val="24"/>
        </w:rPr>
      </w:pPr>
    </w:p>
    <w:p w:rsidR="00915A3D" w:rsidRPr="00656C1A" w:rsidRDefault="00915A3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15A3D" w:rsidRPr="005541F0" w:rsidRDefault="00915A3D" w:rsidP="00656C1A">
      <w:pPr>
        <w:spacing w:line="120" w:lineRule="atLeast"/>
        <w:jc w:val="center"/>
        <w:rPr>
          <w:sz w:val="18"/>
          <w:szCs w:val="24"/>
        </w:rPr>
      </w:pPr>
    </w:p>
    <w:p w:rsidR="00915A3D" w:rsidRPr="005541F0" w:rsidRDefault="00915A3D" w:rsidP="00656C1A">
      <w:pPr>
        <w:spacing w:line="120" w:lineRule="atLeast"/>
        <w:jc w:val="center"/>
        <w:rPr>
          <w:sz w:val="20"/>
          <w:szCs w:val="24"/>
        </w:rPr>
      </w:pPr>
    </w:p>
    <w:p w:rsidR="00915A3D" w:rsidRPr="00656C1A" w:rsidRDefault="00915A3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15A3D" w:rsidRDefault="00915A3D" w:rsidP="00656C1A">
      <w:pPr>
        <w:spacing w:line="120" w:lineRule="atLeast"/>
        <w:jc w:val="center"/>
        <w:rPr>
          <w:sz w:val="30"/>
          <w:szCs w:val="24"/>
        </w:rPr>
      </w:pPr>
    </w:p>
    <w:p w:rsidR="00915A3D" w:rsidRPr="00656C1A" w:rsidRDefault="00915A3D" w:rsidP="008A44EC">
      <w:pPr>
        <w:jc w:val="center"/>
        <w:rPr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15A3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15A3D" w:rsidRPr="00F8214F" w:rsidRDefault="00915A3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15A3D" w:rsidRPr="00F8214F" w:rsidRDefault="00BA24D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15A3D" w:rsidRPr="00F8214F" w:rsidRDefault="00915A3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15A3D" w:rsidRPr="00F8214F" w:rsidRDefault="00BA24D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915A3D" w:rsidRPr="00A63FB0" w:rsidRDefault="00915A3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15A3D" w:rsidRPr="00A3761A" w:rsidRDefault="00BA24D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15A3D" w:rsidRPr="00F8214F" w:rsidRDefault="00915A3D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915A3D" w:rsidRPr="00F8214F" w:rsidRDefault="00915A3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15A3D" w:rsidRPr="00AB4194" w:rsidRDefault="00915A3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15A3D" w:rsidRPr="00F8214F" w:rsidRDefault="00BA24D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6607</w:t>
            </w:r>
          </w:p>
        </w:tc>
      </w:tr>
    </w:tbl>
    <w:p w:rsidR="00915A3D" w:rsidRPr="00C725A6" w:rsidRDefault="00915A3D" w:rsidP="00C725A6">
      <w:pPr>
        <w:rPr>
          <w:rFonts w:cs="Times New Roman"/>
          <w:szCs w:val="28"/>
        </w:rPr>
      </w:pPr>
    </w:p>
    <w:p w:rsidR="00915A3D" w:rsidRPr="00915A3D" w:rsidRDefault="00915A3D" w:rsidP="00915A3D">
      <w:pPr>
        <w:widowControl w:val="0"/>
        <w:autoSpaceDE w:val="0"/>
        <w:autoSpaceDN w:val="0"/>
        <w:adjustRightInd w:val="0"/>
        <w:jc w:val="left"/>
        <w:rPr>
          <w:rFonts w:eastAsia="Calibri" w:cs="Times New Roman"/>
          <w:szCs w:val="28"/>
        </w:rPr>
      </w:pPr>
      <w:r w:rsidRPr="00915A3D">
        <w:rPr>
          <w:rFonts w:eastAsia="Calibri" w:cs="Times New Roman"/>
          <w:szCs w:val="28"/>
        </w:rPr>
        <w:t xml:space="preserve">О внесении изменения </w:t>
      </w:r>
    </w:p>
    <w:p w:rsidR="00915A3D" w:rsidRPr="00915A3D" w:rsidRDefault="00915A3D" w:rsidP="00915A3D">
      <w:pPr>
        <w:widowControl w:val="0"/>
        <w:autoSpaceDE w:val="0"/>
        <w:autoSpaceDN w:val="0"/>
        <w:adjustRightInd w:val="0"/>
        <w:jc w:val="left"/>
        <w:rPr>
          <w:rFonts w:eastAsia="Calibri" w:cs="Times New Roman"/>
          <w:szCs w:val="28"/>
        </w:rPr>
      </w:pPr>
      <w:r w:rsidRPr="00915A3D">
        <w:rPr>
          <w:rFonts w:eastAsia="Calibri" w:cs="Times New Roman"/>
          <w:szCs w:val="28"/>
        </w:rPr>
        <w:t xml:space="preserve">в постановление Администрации </w:t>
      </w:r>
    </w:p>
    <w:p w:rsidR="00915A3D" w:rsidRPr="00915A3D" w:rsidRDefault="00915A3D" w:rsidP="00915A3D">
      <w:pPr>
        <w:widowControl w:val="0"/>
        <w:autoSpaceDE w:val="0"/>
        <w:autoSpaceDN w:val="0"/>
        <w:adjustRightInd w:val="0"/>
        <w:jc w:val="left"/>
        <w:rPr>
          <w:rFonts w:eastAsia="Calibri" w:cs="Times New Roman"/>
          <w:szCs w:val="28"/>
        </w:rPr>
      </w:pPr>
      <w:r w:rsidRPr="00915A3D">
        <w:rPr>
          <w:rFonts w:eastAsia="Calibri" w:cs="Times New Roman"/>
          <w:szCs w:val="28"/>
        </w:rPr>
        <w:t xml:space="preserve">города от 15.06.2018 № 4437 </w:t>
      </w:r>
    </w:p>
    <w:p w:rsidR="00915A3D" w:rsidRPr="00915A3D" w:rsidRDefault="00915A3D" w:rsidP="00915A3D">
      <w:pPr>
        <w:widowControl w:val="0"/>
        <w:autoSpaceDE w:val="0"/>
        <w:autoSpaceDN w:val="0"/>
        <w:adjustRightInd w:val="0"/>
        <w:jc w:val="left"/>
        <w:rPr>
          <w:rFonts w:eastAsia="Calibri" w:cs="Times New Roman"/>
          <w:szCs w:val="28"/>
        </w:rPr>
      </w:pPr>
      <w:r w:rsidRPr="00915A3D">
        <w:rPr>
          <w:rFonts w:eastAsia="Calibri" w:cs="Times New Roman"/>
          <w:szCs w:val="28"/>
        </w:rPr>
        <w:t>«Об утверждении порядков</w:t>
      </w:r>
    </w:p>
    <w:p w:rsidR="00915A3D" w:rsidRPr="00915A3D" w:rsidRDefault="00915A3D" w:rsidP="00915A3D">
      <w:pPr>
        <w:widowControl w:val="0"/>
        <w:autoSpaceDE w:val="0"/>
        <w:autoSpaceDN w:val="0"/>
        <w:adjustRightInd w:val="0"/>
        <w:jc w:val="left"/>
        <w:rPr>
          <w:rFonts w:eastAsia="Calibri" w:cs="Times New Roman"/>
          <w:szCs w:val="28"/>
        </w:rPr>
      </w:pPr>
      <w:r w:rsidRPr="00915A3D">
        <w:rPr>
          <w:rFonts w:eastAsia="Calibri" w:cs="Times New Roman"/>
          <w:szCs w:val="28"/>
        </w:rPr>
        <w:t xml:space="preserve">предоставления субсидий </w:t>
      </w:r>
    </w:p>
    <w:p w:rsidR="00915A3D" w:rsidRPr="00915A3D" w:rsidRDefault="00915A3D" w:rsidP="00915A3D">
      <w:pPr>
        <w:widowControl w:val="0"/>
        <w:autoSpaceDE w:val="0"/>
        <w:autoSpaceDN w:val="0"/>
        <w:adjustRightInd w:val="0"/>
        <w:jc w:val="left"/>
        <w:rPr>
          <w:rFonts w:eastAsia="Calibri" w:cs="Times New Roman"/>
          <w:szCs w:val="28"/>
        </w:rPr>
      </w:pPr>
      <w:r w:rsidRPr="00915A3D">
        <w:rPr>
          <w:rFonts w:eastAsia="Calibri" w:cs="Times New Roman"/>
          <w:szCs w:val="28"/>
        </w:rPr>
        <w:t xml:space="preserve">субъектам малого и среднего </w:t>
      </w:r>
    </w:p>
    <w:p w:rsidR="00915A3D" w:rsidRDefault="00915A3D" w:rsidP="00915A3D">
      <w:pPr>
        <w:widowControl w:val="0"/>
        <w:autoSpaceDE w:val="0"/>
        <w:autoSpaceDN w:val="0"/>
        <w:adjustRightInd w:val="0"/>
        <w:jc w:val="left"/>
        <w:rPr>
          <w:rFonts w:eastAsia="Calibri" w:cs="Times New Roman"/>
          <w:szCs w:val="28"/>
        </w:rPr>
      </w:pPr>
      <w:r w:rsidRPr="00915A3D">
        <w:rPr>
          <w:rFonts w:eastAsia="Calibri" w:cs="Times New Roman"/>
          <w:szCs w:val="28"/>
        </w:rPr>
        <w:t xml:space="preserve">предпринимательства </w:t>
      </w:r>
    </w:p>
    <w:p w:rsidR="00915A3D" w:rsidRPr="00915A3D" w:rsidRDefault="00915A3D" w:rsidP="00915A3D">
      <w:pPr>
        <w:widowControl w:val="0"/>
        <w:autoSpaceDE w:val="0"/>
        <w:autoSpaceDN w:val="0"/>
        <w:adjustRightInd w:val="0"/>
        <w:jc w:val="left"/>
        <w:rPr>
          <w:rFonts w:eastAsia="Calibri" w:cs="Times New Roman"/>
          <w:szCs w:val="28"/>
        </w:rPr>
      </w:pPr>
      <w:r w:rsidRPr="00915A3D">
        <w:rPr>
          <w:rFonts w:eastAsia="Calibri" w:cs="Times New Roman"/>
          <w:szCs w:val="28"/>
        </w:rPr>
        <w:t>на возмещение затрат»</w:t>
      </w:r>
    </w:p>
    <w:p w:rsidR="00915A3D" w:rsidRPr="00915A3D" w:rsidRDefault="00915A3D" w:rsidP="00915A3D">
      <w:pPr>
        <w:rPr>
          <w:rFonts w:eastAsia="Calibri" w:cs="Times New Roman"/>
          <w:szCs w:val="28"/>
        </w:rPr>
      </w:pPr>
    </w:p>
    <w:p w:rsidR="00915A3D" w:rsidRPr="00915A3D" w:rsidRDefault="00915A3D" w:rsidP="00915A3D">
      <w:pPr>
        <w:rPr>
          <w:rFonts w:eastAsia="Calibri" w:cs="Times New Roman"/>
          <w:szCs w:val="28"/>
        </w:rPr>
      </w:pPr>
    </w:p>
    <w:p w:rsidR="00915A3D" w:rsidRPr="00915A3D" w:rsidRDefault="00915A3D" w:rsidP="00915A3D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915A3D">
        <w:rPr>
          <w:rFonts w:eastAsia="Calibri" w:cs="Times New Roman"/>
          <w:szCs w:val="28"/>
        </w:rPr>
        <w:t xml:space="preserve">В соответствии со </w:t>
      </w:r>
      <w:hyperlink r:id="rId6" w:history="1">
        <w:r w:rsidRPr="00915A3D">
          <w:rPr>
            <w:rFonts w:eastAsia="Calibri" w:cs="Times New Roman"/>
            <w:szCs w:val="28"/>
          </w:rPr>
          <w:t>статьями 78</w:t>
        </w:r>
      </w:hyperlink>
      <w:r w:rsidRPr="00915A3D">
        <w:rPr>
          <w:rFonts w:eastAsia="Calibri" w:cs="Times New Roman"/>
          <w:szCs w:val="28"/>
        </w:rPr>
        <w:t xml:space="preserve">, </w:t>
      </w:r>
      <w:hyperlink r:id="rId7" w:history="1">
        <w:r w:rsidRPr="00915A3D">
          <w:rPr>
            <w:rFonts w:eastAsia="Calibri" w:cs="Times New Roman"/>
            <w:szCs w:val="28"/>
          </w:rPr>
          <w:t>78.5</w:t>
        </w:r>
      </w:hyperlink>
      <w:r w:rsidRPr="00915A3D">
        <w:rPr>
          <w:rFonts w:eastAsia="Calibri" w:cs="Times New Roman"/>
          <w:szCs w:val="28"/>
        </w:rPr>
        <w:t xml:space="preserve"> Бюджетного кодекса Российской Федерации, Федеральным </w:t>
      </w:r>
      <w:hyperlink r:id="rId8" w:history="1">
        <w:r w:rsidRPr="00915A3D">
          <w:rPr>
            <w:rFonts w:eastAsia="Calibri" w:cs="Times New Roman"/>
            <w:szCs w:val="28"/>
          </w:rPr>
          <w:t>закон</w:t>
        </w:r>
      </w:hyperlink>
      <w:r w:rsidRPr="00915A3D">
        <w:rPr>
          <w:rFonts w:eastAsia="Calibri" w:cs="Times New Roman"/>
          <w:szCs w:val="28"/>
        </w:rPr>
        <w:t>ом от 24.07.2007 № 209-ФЗ «О развитии малого и среднего предпринимательства в Российской Федерации»,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</w:t>
      </w:r>
      <w:r w:rsidR="00340CB5">
        <w:rPr>
          <w:rFonts w:eastAsia="Calibri" w:cs="Times New Roman"/>
          <w:szCs w:val="28"/>
        </w:rPr>
        <w:t xml:space="preserve"> – </w:t>
      </w:r>
      <w:r w:rsidRPr="00915A3D">
        <w:rPr>
          <w:rFonts w:eastAsia="Calibri" w:cs="Times New Roman"/>
          <w:szCs w:val="28"/>
        </w:rPr>
        <w:t xml:space="preserve">производителям товаров, работ, услуг и проведение отборов получателей указанных субсидий, в том числе грантов в форме субсидий», </w:t>
      </w:r>
      <w:hyperlink r:id="rId9" w:history="1">
        <w:r w:rsidRPr="00915A3D">
          <w:rPr>
            <w:rFonts w:eastAsia="Calibri" w:cs="Times New Roman"/>
            <w:szCs w:val="28"/>
          </w:rPr>
          <w:t>постановлением</w:t>
        </w:r>
      </w:hyperlink>
      <w:r w:rsidRPr="00915A3D">
        <w:rPr>
          <w:rFonts w:eastAsia="Calibri" w:cs="Times New Roman"/>
          <w:szCs w:val="28"/>
        </w:rPr>
        <w:t xml:space="preserve"> Правительства Ханты-Мансийского автономного округа – Югры от 30.12.2021 № 633-п «О мерах по реализации государственной программы Ханты-Мансийского автономного округа – Югры «Развитие экономического потенциала», постановлением Администрации города </w:t>
      </w:r>
      <w:r w:rsidR="00340CB5">
        <w:rPr>
          <w:rFonts w:eastAsia="Calibri" w:cs="Times New Roman"/>
          <w:szCs w:val="28"/>
        </w:rPr>
        <w:br/>
      </w:r>
      <w:r w:rsidRPr="00915A3D">
        <w:rPr>
          <w:rFonts w:eastAsia="Calibri" w:cs="Times New Roman"/>
          <w:szCs w:val="28"/>
        </w:rPr>
        <w:t>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распоряжением Администрации города от 30.12.2005 № 3686 «Об утверждении Регламента Администрации города»:</w:t>
      </w:r>
    </w:p>
    <w:p w:rsidR="00915A3D" w:rsidRPr="00915A3D" w:rsidRDefault="00915A3D" w:rsidP="00915A3D">
      <w:pPr>
        <w:shd w:val="clear" w:color="auto" w:fill="FFFFFF"/>
        <w:ind w:firstLine="709"/>
        <w:rPr>
          <w:rFonts w:eastAsia="Calibri" w:cs="Times New Roman"/>
          <w:szCs w:val="28"/>
        </w:rPr>
      </w:pPr>
      <w:r w:rsidRPr="00915A3D">
        <w:rPr>
          <w:rFonts w:eastAsia="Calibri" w:cs="Times New Roman"/>
          <w:szCs w:val="28"/>
        </w:rPr>
        <w:t xml:space="preserve">1. Внести в постановление Администрации города от 15.06.2018 № 4437                      «Об утверждении порядков предоставления субсидий субъектам малого </w:t>
      </w:r>
      <w:r>
        <w:rPr>
          <w:rFonts w:eastAsia="Calibri" w:cs="Times New Roman"/>
          <w:szCs w:val="28"/>
        </w:rPr>
        <w:br/>
      </w:r>
      <w:r w:rsidRPr="00915A3D">
        <w:rPr>
          <w:rFonts w:eastAsia="Calibri" w:cs="Times New Roman"/>
          <w:szCs w:val="28"/>
        </w:rPr>
        <w:t xml:space="preserve">и среднего предпринимательства на возмещение затрат» (с изменениями </w:t>
      </w:r>
      <w:r w:rsidR="00340CB5">
        <w:rPr>
          <w:rFonts w:eastAsia="Calibri" w:cs="Times New Roman"/>
          <w:szCs w:val="28"/>
        </w:rPr>
        <w:br/>
      </w:r>
      <w:r w:rsidRPr="00915A3D">
        <w:rPr>
          <w:rFonts w:eastAsia="Calibri" w:cs="Times New Roman"/>
          <w:szCs w:val="28"/>
        </w:rPr>
        <w:lastRenderedPageBreak/>
        <w:t>от 11.12.2018 № 9558, 20.06.2019 № 4423, 25.02.2020 № 1305, 09.04.2020                      № 2351, 30.04.2020 № 2791, 22.07.2020 № 4960, 27.08.2020 № 5969, 03.06.2021  № 4510, 01.10.2021 № 8551, 26.04.2022 № 3317, 12.07.2022 №</w:t>
      </w:r>
      <w:r w:rsidR="00340CB5">
        <w:rPr>
          <w:rFonts w:eastAsia="Calibri" w:cs="Times New Roman"/>
          <w:szCs w:val="28"/>
        </w:rPr>
        <w:t xml:space="preserve"> </w:t>
      </w:r>
      <w:r w:rsidRPr="00915A3D">
        <w:rPr>
          <w:rFonts w:eastAsia="Calibri" w:cs="Times New Roman"/>
          <w:szCs w:val="28"/>
        </w:rPr>
        <w:t xml:space="preserve">5625, 28.12.2022 № 10878, 14.02.2023 № 814, 05.05.2023 № 2361, 19.07.2023 № 3596, 19.09.2023 </w:t>
      </w:r>
      <w:r w:rsidR="00340CB5">
        <w:rPr>
          <w:rFonts w:eastAsia="Calibri" w:cs="Times New Roman"/>
          <w:szCs w:val="28"/>
        </w:rPr>
        <w:br/>
      </w:r>
      <w:r w:rsidRPr="00915A3D">
        <w:rPr>
          <w:rFonts w:eastAsia="Calibri" w:cs="Times New Roman"/>
          <w:szCs w:val="28"/>
        </w:rPr>
        <w:t xml:space="preserve">№ 4534, 05.03.2024 № 908, 15.04.2024 № 1818, 17.04.2024 № 1846, 02.08.2024 </w:t>
      </w:r>
      <w:r w:rsidRPr="00915A3D">
        <w:rPr>
          <w:rFonts w:eastAsia="Calibri" w:cs="Times New Roman"/>
          <w:szCs w:val="28"/>
        </w:rPr>
        <w:br/>
        <w:t xml:space="preserve">№ 3959, 04.04.2025 № 1600, 17.06.2025 № 2855, 14.08.2025 № 4715, 30.09.2025 </w:t>
      </w:r>
      <w:r w:rsidR="00340CB5">
        <w:rPr>
          <w:rFonts w:eastAsia="Calibri" w:cs="Times New Roman"/>
          <w:szCs w:val="28"/>
        </w:rPr>
        <w:br/>
      </w:r>
      <w:r w:rsidRPr="00915A3D">
        <w:rPr>
          <w:rFonts w:eastAsia="Calibri" w:cs="Times New Roman"/>
          <w:szCs w:val="28"/>
        </w:rPr>
        <w:t>№ 6288) изменение, изложив приложение 5 к порядку предоставления субсидий субъектам малого и среднего предпринимательства-инновационным компаниям, деятельность которых заключается в практическом применении (внедрении) результатов интеллектуальной деятельности на территории муниципального образования автономного округа, на возмещение затрат в новой редакции согласно приложению к настоящему постановлению.</w:t>
      </w:r>
    </w:p>
    <w:p w:rsidR="00915A3D" w:rsidRPr="00915A3D" w:rsidRDefault="00915A3D" w:rsidP="00915A3D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rPr>
          <w:rFonts w:eastAsia="Calibri" w:cs="Times New Roman"/>
          <w:szCs w:val="28"/>
        </w:rPr>
      </w:pPr>
      <w:r w:rsidRPr="00915A3D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915A3D" w:rsidRPr="00915A3D" w:rsidRDefault="00915A3D" w:rsidP="00915A3D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rPr>
          <w:rFonts w:eastAsia="Calibri" w:cs="Times New Roman"/>
          <w:szCs w:val="28"/>
        </w:rPr>
      </w:pPr>
      <w:r w:rsidRPr="00915A3D">
        <w:rPr>
          <w:rFonts w:eastAsia="Calibri"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hyperlink r:id="rId10" w:tgtFrame="_blank" w:history="1">
        <w:r w:rsidRPr="00915A3D">
          <w:rPr>
            <w:rFonts w:eastAsia="Calibri" w:cs="Times New Roman"/>
            <w:szCs w:val="28"/>
          </w:rPr>
          <w:t>DOCSURGUT.RU</w:t>
        </w:r>
      </w:hyperlink>
      <w:r w:rsidRPr="00915A3D">
        <w:rPr>
          <w:rFonts w:eastAsia="Calibri" w:cs="Times New Roman"/>
          <w:szCs w:val="28"/>
        </w:rPr>
        <w:t>.</w:t>
      </w:r>
    </w:p>
    <w:p w:rsidR="00915A3D" w:rsidRPr="00915A3D" w:rsidRDefault="00915A3D" w:rsidP="00915A3D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rPr>
          <w:rFonts w:eastAsia="Calibri" w:cs="Times New Roman"/>
          <w:szCs w:val="28"/>
        </w:rPr>
      </w:pPr>
      <w:r w:rsidRPr="00915A3D">
        <w:rPr>
          <w:rFonts w:eastAsia="Calibri" w:cs="Times New Roman"/>
          <w:szCs w:val="28"/>
        </w:rPr>
        <w:t>4. Настоящее постановление вступает в силу после его официального     опубликования.</w:t>
      </w:r>
    </w:p>
    <w:p w:rsidR="00915A3D" w:rsidRPr="00915A3D" w:rsidRDefault="00915A3D" w:rsidP="00915A3D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rPr>
          <w:rFonts w:eastAsia="Calibri" w:cs="Times New Roman"/>
          <w:szCs w:val="28"/>
        </w:rPr>
      </w:pPr>
      <w:r w:rsidRPr="00915A3D">
        <w:rPr>
          <w:rFonts w:eastAsia="Calibri" w:cs="Times New Roman"/>
          <w:szCs w:val="28"/>
        </w:rPr>
        <w:t>5. Контроль за выполнением постановления возложить на заместителя Главы города, курирующего сферу экономики.</w:t>
      </w:r>
    </w:p>
    <w:p w:rsidR="00915A3D" w:rsidRDefault="00915A3D" w:rsidP="00915A3D">
      <w:pPr>
        <w:shd w:val="clear" w:color="auto" w:fill="FFFFFF"/>
        <w:ind w:firstLine="709"/>
        <w:rPr>
          <w:rFonts w:eastAsia="Calibri" w:cs="Times New Roman"/>
          <w:szCs w:val="28"/>
        </w:rPr>
      </w:pPr>
    </w:p>
    <w:p w:rsidR="00915A3D" w:rsidRPr="00915A3D" w:rsidRDefault="00915A3D" w:rsidP="00915A3D">
      <w:pPr>
        <w:shd w:val="clear" w:color="auto" w:fill="FFFFFF"/>
        <w:ind w:firstLine="709"/>
        <w:rPr>
          <w:rFonts w:eastAsia="Calibri" w:cs="Times New Roman"/>
          <w:szCs w:val="28"/>
        </w:rPr>
      </w:pPr>
    </w:p>
    <w:p w:rsidR="00915A3D" w:rsidRPr="00915A3D" w:rsidRDefault="00915A3D" w:rsidP="00915A3D">
      <w:pPr>
        <w:ind w:firstLine="709"/>
        <w:rPr>
          <w:rFonts w:eastAsia="Calibri" w:cs="Times New Roman"/>
          <w:szCs w:val="28"/>
        </w:rPr>
      </w:pPr>
    </w:p>
    <w:p w:rsidR="00915A3D" w:rsidRPr="00915A3D" w:rsidRDefault="00915A3D" w:rsidP="00915A3D">
      <w:pPr>
        <w:rPr>
          <w:rFonts w:eastAsia="Calibri" w:cs="Times New Roman"/>
          <w:szCs w:val="28"/>
        </w:rPr>
      </w:pPr>
      <w:r w:rsidRPr="00915A3D">
        <w:rPr>
          <w:rFonts w:eastAsia="Calibri" w:cs="Times New Roman"/>
          <w:szCs w:val="28"/>
        </w:rPr>
        <w:t>Глава города</w:t>
      </w:r>
      <w:r w:rsidRPr="00915A3D">
        <w:rPr>
          <w:rFonts w:eastAsia="Calibri" w:cs="Times New Roman"/>
          <w:szCs w:val="28"/>
        </w:rPr>
        <w:tab/>
      </w:r>
      <w:r w:rsidRPr="00915A3D">
        <w:rPr>
          <w:rFonts w:eastAsia="Calibri" w:cs="Times New Roman"/>
          <w:szCs w:val="28"/>
        </w:rPr>
        <w:tab/>
      </w:r>
      <w:r w:rsidRPr="00915A3D">
        <w:rPr>
          <w:rFonts w:eastAsia="Calibri" w:cs="Times New Roman"/>
          <w:szCs w:val="28"/>
        </w:rPr>
        <w:tab/>
      </w:r>
      <w:r w:rsidRPr="00915A3D">
        <w:rPr>
          <w:rFonts w:eastAsia="Calibri" w:cs="Times New Roman"/>
          <w:szCs w:val="28"/>
        </w:rPr>
        <w:tab/>
      </w:r>
      <w:r w:rsidRPr="00915A3D">
        <w:rPr>
          <w:rFonts w:eastAsia="Calibri" w:cs="Times New Roman"/>
          <w:szCs w:val="28"/>
        </w:rPr>
        <w:tab/>
      </w:r>
      <w:r w:rsidRPr="00915A3D">
        <w:rPr>
          <w:rFonts w:eastAsia="Calibri" w:cs="Times New Roman"/>
          <w:szCs w:val="28"/>
        </w:rPr>
        <w:tab/>
      </w:r>
      <w:r w:rsidRPr="00915A3D">
        <w:rPr>
          <w:rFonts w:eastAsia="Calibri" w:cs="Times New Roman"/>
          <w:szCs w:val="28"/>
        </w:rPr>
        <w:tab/>
        <w:t xml:space="preserve">             </w:t>
      </w:r>
      <w:r>
        <w:rPr>
          <w:rFonts w:eastAsia="Calibri" w:cs="Times New Roman"/>
          <w:szCs w:val="28"/>
        </w:rPr>
        <w:t xml:space="preserve"> </w:t>
      </w:r>
      <w:r w:rsidRPr="00915A3D">
        <w:rPr>
          <w:rFonts w:eastAsia="Calibri" w:cs="Times New Roman"/>
          <w:szCs w:val="28"/>
        </w:rPr>
        <w:t xml:space="preserve">  </w:t>
      </w:r>
      <w:r>
        <w:rPr>
          <w:rFonts w:eastAsia="Calibri" w:cs="Times New Roman"/>
          <w:szCs w:val="28"/>
        </w:rPr>
        <w:t xml:space="preserve"> </w:t>
      </w:r>
      <w:r w:rsidRPr="00915A3D">
        <w:rPr>
          <w:rFonts w:eastAsia="Calibri" w:cs="Times New Roman"/>
          <w:szCs w:val="28"/>
        </w:rPr>
        <w:t xml:space="preserve">       М.Н. Слепов</w:t>
      </w:r>
    </w:p>
    <w:p w:rsidR="00915A3D" w:rsidRPr="00915A3D" w:rsidRDefault="00915A3D" w:rsidP="00915A3D">
      <w:pPr>
        <w:rPr>
          <w:rFonts w:eastAsia="Calibri" w:cs="Times New Roman"/>
          <w:szCs w:val="28"/>
        </w:rPr>
      </w:pPr>
    </w:p>
    <w:p w:rsidR="00915A3D" w:rsidRPr="00915A3D" w:rsidRDefault="00915A3D" w:rsidP="00915A3D">
      <w:pPr>
        <w:rPr>
          <w:rFonts w:eastAsia="Calibri" w:cs="Times New Roman"/>
          <w:szCs w:val="28"/>
        </w:rPr>
      </w:pPr>
    </w:p>
    <w:p w:rsidR="00915A3D" w:rsidRPr="00915A3D" w:rsidRDefault="00915A3D" w:rsidP="00915A3D">
      <w:pPr>
        <w:rPr>
          <w:rFonts w:eastAsia="Calibri" w:cs="Times New Roman"/>
          <w:szCs w:val="28"/>
        </w:rPr>
      </w:pPr>
    </w:p>
    <w:p w:rsidR="00915A3D" w:rsidRPr="00915A3D" w:rsidRDefault="00915A3D" w:rsidP="00915A3D">
      <w:pPr>
        <w:rPr>
          <w:rFonts w:eastAsia="Calibri" w:cs="Times New Roman"/>
          <w:szCs w:val="28"/>
        </w:rPr>
      </w:pPr>
    </w:p>
    <w:p w:rsidR="00915A3D" w:rsidRPr="00915A3D" w:rsidRDefault="00915A3D" w:rsidP="00915A3D">
      <w:pPr>
        <w:rPr>
          <w:rFonts w:eastAsia="Calibri" w:cs="Times New Roman"/>
          <w:szCs w:val="28"/>
        </w:rPr>
      </w:pPr>
    </w:p>
    <w:p w:rsidR="00915A3D" w:rsidRPr="00915A3D" w:rsidRDefault="00915A3D" w:rsidP="00915A3D">
      <w:pPr>
        <w:rPr>
          <w:rFonts w:eastAsia="Calibri" w:cs="Times New Roman"/>
          <w:szCs w:val="28"/>
        </w:rPr>
      </w:pPr>
    </w:p>
    <w:p w:rsidR="00915A3D" w:rsidRPr="00915A3D" w:rsidRDefault="00915A3D" w:rsidP="00915A3D">
      <w:pPr>
        <w:rPr>
          <w:rFonts w:eastAsia="Calibri" w:cs="Times New Roman"/>
          <w:szCs w:val="28"/>
        </w:rPr>
      </w:pPr>
    </w:p>
    <w:p w:rsidR="00915A3D" w:rsidRPr="00915A3D" w:rsidRDefault="00915A3D" w:rsidP="00915A3D">
      <w:pPr>
        <w:rPr>
          <w:rFonts w:eastAsia="Calibri" w:cs="Times New Roman"/>
          <w:szCs w:val="28"/>
        </w:rPr>
      </w:pPr>
    </w:p>
    <w:p w:rsidR="00915A3D" w:rsidRPr="00915A3D" w:rsidRDefault="00915A3D" w:rsidP="00915A3D">
      <w:pPr>
        <w:rPr>
          <w:rFonts w:eastAsia="Calibri" w:cs="Times New Roman"/>
          <w:szCs w:val="28"/>
        </w:rPr>
      </w:pPr>
    </w:p>
    <w:p w:rsidR="00915A3D" w:rsidRPr="00915A3D" w:rsidRDefault="00915A3D" w:rsidP="00915A3D">
      <w:pPr>
        <w:rPr>
          <w:rFonts w:eastAsia="Calibri" w:cs="Times New Roman"/>
          <w:szCs w:val="28"/>
        </w:rPr>
      </w:pPr>
    </w:p>
    <w:p w:rsidR="00915A3D" w:rsidRPr="00915A3D" w:rsidRDefault="00915A3D" w:rsidP="00915A3D">
      <w:pPr>
        <w:rPr>
          <w:rFonts w:eastAsia="Calibri" w:cs="Times New Roman"/>
          <w:szCs w:val="28"/>
        </w:rPr>
      </w:pPr>
    </w:p>
    <w:p w:rsidR="00915A3D" w:rsidRPr="00915A3D" w:rsidRDefault="00915A3D" w:rsidP="00915A3D">
      <w:pPr>
        <w:rPr>
          <w:rFonts w:eastAsia="Calibri" w:cs="Times New Roman"/>
          <w:szCs w:val="28"/>
        </w:rPr>
      </w:pPr>
    </w:p>
    <w:p w:rsidR="00915A3D" w:rsidRPr="00915A3D" w:rsidRDefault="00915A3D" w:rsidP="00915A3D">
      <w:pPr>
        <w:rPr>
          <w:rFonts w:eastAsia="Calibri" w:cs="Times New Roman"/>
          <w:szCs w:val="28"/>
        </w:rPr>
      </w:pPr>
    </w:p>
    <w:p w:rsidR="00915A3D" w:rsidRPr="00915A3D" w:rsidRDefault="00915A3D" w:rsidP="00915A3D">
      <w:pPr>
        <w:rPr>
          <w:rFonts w:eastAsia="Calibri" w:cs="Times New Roman"/>
          <w:szCs w:val="28"/>
        </w:rPr>
      </w:pPr>
    </w:p>
    <w:p w:rsidR="00915A3D" w:rsidRPr="00915A3D" w:rsidRDefault="00915A3D" w:rsidP="00915A3D">
      <w:pPr>
        <w:rPr>
          <w:rFonts w:eastAsia="Calibri" w:cs="Times New Roman"/>
          <w:szCs w:val="28"/>
        </w:rPr>
      </w:pPr>
    </w:p>
    <w:p w:rsidR="00915A3D" w:rsidRPr="00915A3D" w:rsidRDefault="00915A3D" w:rsidP="00915A3D">
      <w:pPr>
        <w:rPr>
          <w:rFonts w:eastAsia="Calibri" w:cs="Times New Roman"/>
          <w:szCs w:val="28"/>
        </w:rPr>
      </w:pPr>
    </w:p>
    <w:p w:rsidR="00915A3D" w:rsidRPr="00915A3D" w:rsidRDefault="00915A3D" w:rsidP="00915A3D">
      <w:pPr>
        <w:rPr>
          <w:rFonts w:eastAsia="Calibri" w:cs="Times New Roman"/>
          <w:szCs w:val="28"/>
        </w:rPr>
      </w:pPr>
    </w:p>
    <w:p w:rsidR="00915A3D" w:rsidRPr="00915A3D" w:rsidRDefault="00915A3D" w:rsidP="00915A3D">
      <w:pPr>
        <w:rPr>
          <w:rFonts w:eastAsia="Calibri" w:cs="Times New Roman"/>
          <w:szCs w:val="28"/>
        </w:rPr>
      </w:pPr>
    </w:p>
    <w:p w:rsidR="00915A3D" w:rsidRPr="00915A3D" w:rsidRDefault="00915A3D" w:rsidP="00915A3D">
      <w:pPr>
        <w:rPr>
          <w:rFonts w:eastAsia="Calibri" w:cs="Times New Roman"/>
          <w:szCs w:val="28"/>
        </w:rPr>
      </w:pPr>
    </w:p>
    <w:p w:rsidR="00915A3D" w:rsidRPr="00915A3D" w:rsidRDefault="00915A3D" w:rsidP="00915A3D">
      <w:pPr>
        <w:rPr>
          <w:rFonts w:eastAsia="Calibri" w:cs="Times New Roman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678"/>
        <w:gridCol w:w="4949"/>
      </w:tblGrid>
      <w:tr w:rsidR="00915A3D" w:rsidRPr="00915A3D" w:rsidTr="00915A3D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15A3D" w:rsidRPr="00915A3D" w:rsidRDefault="00915A3D" w:rsidP="00915A3D">
            <w:pPr>
              <w:tabs>
                <w:tab w:val="left" w:pos="0"/>
                <w:tab w:val="left" w:pos="851"/>
              </w:tabs>
              <w:rPr>
                <w:sz w:val="18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nil"/>
            </w:tcBorders>
          </w:tcPr>
          <w:p w:rsidR="00915A3D" w:rsidRDefault="00915A3D" w:rsidP="00915A3D">
            <w:pPr>
              <w:tabs>
                <w:tab w:val="left" w:pos="851"/>
              </w:tabs>
              <w:ind w:left="1311"/>
            </w:pPr>
            <w:r w:rsidRPr="00915A3D">
              <w:t xml:space="preserve">Приложение </w:t>
            </w:r>
          </w:p>
          <w:p w:rsidR="00915A3D" w:rsidRPr="00915A3D" w:rsidRDefault="00915A3D" w:rsidP="00915A3D">
            <w:pPr>
              <w:tabs>
                <w:tab w:val="left" w:pos="851"/>
              </w:tabs>
              <w:ind w:left="1311"/>
            </w:pPr>
            <w:r w:rsidRPr="00915A3D">
              <w:t>к постановлению</w:t>
            </w:r>
          </w:p>
          <w:p w:rsidR="00915A3D" w:rsidRDefault="00915A3D" w:rsidP="00915A3D">
            <w:pPr>
              <w:tabs>
                <w:tab w:val="left" w:pos="851"/>
              </w:tabs>
              <w:ind w:left="1311"/>
            </w:pPr>
            <w:r w:rsidRPr="00915A3D">
              <w:t xml:space="preserve">Администрации города </w:t>
            </w:r>
          </w:p>
          <w:p w:rsidR="00915A3D" w:rsidRPr="00915A3D" w:rsidRDefault="00915A3D" w:rsidP="00915A3D">
            <w:pPr>
              <w:tabs>
                <w:tab w:val="left" w:pos="851"/>
              </w:tabs>
              <w:ind w:left="1311"/>
            </w:pPr>
            <w:r w:rsidRPr="00915A3D">
              <w:t>от __</w:t>
            </w:r>
            <w:r>
              <w:t>_______</w:t>
            </w:r>
            <w:r w:rsidRPr="00915A3D">
              <w:t>___</w:t>
            </w:r>
            <w:r>
              <w:t xml:space="preserve"> </w:t>
            </w:r>
            <w:r w:rsidRPr="00915A3D">
              <w:t>№</w:t>
            </w:r>
            <w:r>
              <w:t xml:space="preserve"> </w:t>
            </w:r>
            <w:r w:rsidRPr="00915A3D">
              <w:t>__</w:t>
            </w:r>
            <w:r>
              <w:t>___</w:t>
            </w:r>
            <w:r w:rsidRPr="00915A3D">
              <w:t>__</w:t>
            </w:r>
          </w:p>
          <w:p w:rsidR="00915A3D" w:rsidRPr="00915A3D" w:rsidRDefault="00915A3D" w:rsidP="00915A3D">
            <w:pPr>
              <w:tabs>
                <w:tab w:val="left" w:pos="0"/>
                <w:tab w:val="left" w:pos="851"/>
              </w:tabs>
              <w:rPr>
                <w:sz w:val="18"/>
              </w:rPr>
            </w:pPr>
          </w:p>
        </w:tc>
      </w:tr>
    </w:tbl>
    <w:p w:rsidR="00915A3D" w:rsidRPr="00915A3D" w:rsidRDefault="00915A3D" w:rsidP="00915A3D">
      <w:pPr>
        <w:widowControl w:val="0"/>
        <w:jc w:val="right"/>
        <w:rPr>
          <w:rFonts w:eastAsia="Times New Roman" w:cs="Times New Roman"/>
          <w:color w:val="000000"/>
          <w:szCs w:val="20"/>
          <w:lang w:eastAsia="ru-RU"/>
        </w:rPr>
      </w:pPr>
    </w:p>
    <w:p w:rsidR="00915A3D" w:rsidRPr="00915A3D" w:rsidRDefault="00915A3D" w:rsidP="00915A3D">
      <w:pPr>
        <w:widowControl w:val="0"/>
        <w:rPr>
          <w:rFonts w:eastAsia="Times New Roman" w:cs="Times New Roman"/>
          <w:color w:val="000000"/>
          <w:szCs w:val="20"/>
          <w:lang w:eastAsia="ru-RU"/>
        </w:rPr>
      </w:pPr>
    </w:p>
    <w:p w:rsidR="00915A3D" w:rsidRPr="00915A3D" w:rsidRDefault="00915A3D" w:rsidP="00915A3D">
      <w:pPr>
        <w:jc w:val="center"/>
      </w:pPr>
      <w:r w:rsidRPr="00915A3D">
        <w:t>Критерии</w:t>
      </w:r>
    </w:p>
    <w:p w:rsidR="00915A3D" w:rsidRPr="00915A3D" w:rsidRDefault="00915A3D" w:rsidP="00915A3D">
      <w:pPr>
        <w:jc w:val="center"/>
      </w:pPr>
      <w:r w:rsidRPr="00915A3D">
        <w:t>оценки заявок для предоставления субсидии инновационным компаниям, деятельность которых заключается в практическом применении (внедрении) результатов интеллектуальной деятельности на территории муниципального образования автономного округа, на возмещение затрат</w:t>
      </w:r>
    </w:p>
    <w:p w:rsidR="00915A3D" w:rsidRPr="00915A3D" w:rsidRDefault="00915A3D" w:rsidP="00915A3D">
      <w:pPr>
        <w:jc w:val="center"/>
      </w:pPr>
    </w:p>
    <w:tbl>
      <w:tblPr>
        <w:tblStyle w:val="1"/>
        <w:tblW w:w="9351" w:type="dxa"/>
        <w:tblLayout w:type="fixed"/>
        <w:tblLook w:val="04A0" w:firstRow="1" w:lastRow="0" w:firstColumn="1" w:lastColumn="0" w:noHBand="0" w:noVBand="1"/>
      </w:tblPr>
      <w:tblGrid>
        <w:gridCol w:w="2972"/>
        <w:gridCol w:w="1417"/>
        <w:gridCol w:w="4962"/>
      </w:tblGrid>
      <w:tr w:rsidR="00915A3D" w:rsidRPr="00915A3D" w:rsidTr="00BB79D4">
        <w:tc>
          <w:tcPr>
            <w:tcW w:w="2972" w:type="dxa"/>
          </w:tcPr>
          <w:p w:rsidR="00915A3D" w:rsidRPr="00915A3D" w:rsidRDefault="00915A3D" w:rsidP="00915A3D">
            <w:pPr>
              <w:widowControl w:val="0"/>
              <w:jc w:val="center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Критерий оценки</w:t>
            </w:r>
          </w:p>
        </w:tc>
        <w:tc>
          <w:tcPr>
            <w:tcW w:w="1417" w:type="dxa"/>
          </w:tcPr>
          <w:p w:rsidR="00915A3D" w:rsidRDefault="00915A3D" w:rsidP="00915A3D">
            <w:pPr>
              <w:widowControl w:val="0"/>
              <w:ind w:firstLine="324"/>
              <w:jc w:val="center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 xml:space="preserve">Весовое значение </w:t>
            </w:r>
          </w:p>
          <w:p w:rsidR="00915A3D" w:rsidRPr="00915A3D" w:rsidRDefault="00915A3D" w:rsidP="00915A3D">
            <w:pPr>
              <w:widowControl w:val="0"/>
              <w:ind w:firstLine="324"/>
              <w:jc w:val="center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в общей оценке</w:t>
            </w:r>
          </w:p>
        </w:tc>
        <w:tc>
          <w:tcPr>
            <w:tcW w:w="4962" w:type="dxa"/>
          </w:tcPr>
          <w:p w:rsidR="00915A3D" w:rsidRDefault="00915A3D" w:rsidP="00915A3D">
            <w:pPr>
              <w:widowControl w:val="0"/>
              <w:jc w:val="center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 xml:space="preserve">Условия присвоения критерия оценки </w:t>
            </w:r>
          </w:p>
          <w:p w:rsidR="00915A3D" w:rsidRPr="00915A3D" w:rsidRDefault="00915A3D" w:rsidP="00915A3D">
            <w:pPr>
              <w:widowControl w:val="0"/>
              <w:jc w:val="center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(в баллах)</w:t>
            </w:r>
          </w:p>
        </w:tc>
      </w:tr>
      <w:tr w:rsidR="00915A3D" w:rsidRPr="00915A3D" w:rsidTr="00BB79D4">
        <w:tc>
          <w:tcPr>
            <w:tcW w:w="2972" w:type="dxa"/>
          </w:tcPr>
          <w:p w:rsidR="00915A3D" w:rsidRDefault="00915A3D" w:rsidP="00915A3D">
            <w:pPr>
              <w:widowControl w:val="0"/>
              <w:tabs>
                <w:tab w:val="left" w:pos="3120"/>
              </w:tabs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Критерий 1 «Численность работников (без учета индивидуального предпринимателя (далее</w:t>
            </w:r>
            <w:r>
              <w:rPr>
                <w:sz w:val="24"/>
                <w:szCs w:val="24"/>
              </w:rPr>
              <w:t xml:space="preserve"> – </w:t>
            </w:r>
            <w:r w:rsidRPr="00915A3D">
              <w:rPr>
                <w:sz w:val="24"/>
                <w:szCs w:val="24"/>
              </w:rPr>
              <w:t xml:space="preserve">ИП) в соответствии </w:t>
            </w:r>
          </w:p>
          <w:p w:rsidR="00915A3D" w:rsidRDefault="00915A3D" w:rsidP="00915A3D">
            <w:pPr>
              <w:widowControl w:val="0"/>
              <w:tabs>
                <w:tab w:val="left" w:pos="3120"/>
              </w:tabs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 xml:space="preserve">с заключенными трудовыми договорами </w:t>
            </w:r>
          </w:p>
          <w:p w:rsidR="00915A3D" w:rsidRPr="00915A3D" w:rsidRDefault="00915A3D" w:rsidP="00915A3D">
            <w:pPr>
              <w:widowControl w:val="0"/>
              <w:tabs>
                <w:tab w:val="left" w:pos="3120"/>
              </w:tabs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на дату подачи заявки»</w:t>
            </w:r>
          </w:p>
        </w:tc>
        <w:tc>
          <w:tcPr>
            <w:tcW w:w="1417" w:type="dxa"/>
          </w:tcPr>
          <w:p w:rsidR="00915A3D" w:rsidRPr="00915A3D" w:rsidRDefault="00915A3D" w:rsidP="00915A3D">
            <w:pPr>
              <w:widowControl w:val="0"/>
              <w:jc w:val="center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10% (0,1)</w:t>
            </w:r>
          </w:p>
        </w:tc>
        <w:tc>
          <w:tcPr>
            <w:tcW w:w="4962" w:type="dxa"/>
          </w:tcPr>
          <w:p w:rsidR="00915A3D" w:rsidRP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 xml:space="preserve">для ИП: </w:t>
            </w:r>
          </w:p>
          <w:p w:rsidR="00915A3D" w:rsidRP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- от 16 человек</w:t>
            </w:r>
            <w:r>
              <w:rPr>
                <w:sz w:val="24"/>
                <w:szCs w:val="24"/>
              </w:rPr>
              <w:t xml:space="preserve"> – </w:t>
            </w:r>
            <w:r w:rsidRPr="00915A3D">
              <w:rPr>
                <w:sz w:val="24"/>
                <w:szCs w:val="24"/>
              </w:rPr>
              <w:t xml:space="preserve">100; </w:t>
            </w:r>
          </w:p>
          <w:p w:rsidR="00915A3D" w:rsidRP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- от 10 до 15 человек</w:t>
            </w:r>
            <w:r>
              <w:rPr>
                <w:sz w:val="24"/>
                <w:szCs w:val="24"/>
              </w:rPr>
              <w:t xml:space="preserve"> – </w:t>
            </w:r>
            <w:r w:rsidRPr="00915A3D">
              <w:rPr>
                <w:sz w:val="24"/>
                <w:szCs w:val="24"/>
              </w:rPr>
              <w:t xml:space="preserve">80; </w:t>
            </w:r>
          </w:p>
          <w:p w:rsidR="00915A3D" w:rsidRP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- от 6 до 9 человек</w:t>
            </w:r>
            <w:r>
              <w:rPr>
                <w:sz w:val="24"/>
                <w:szCs w:val="24"/>
              </w:rPr>
              <w:t xml:space="preserve"> – </w:t>
            </w:r>
            <w:r w:rsidRPr="00915A3D">
              <w:rPr>
                <w:sz w:val="24"/>
                <w:szCs w:val="24"/>
              </w:rPr>
              <w:t xml:space="preserve">60; </w:t>
            </w:r>
          </w:p>
          <w:p w:rsidR="00915A3D" w:rsidRP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- от 2 до 5 человек</w:t>
            </w:r>
            <w:r>
              <w:rPr>
                <w:sz w:val="24"/>
                <w:szCs w:val="24"/>
              </w:rPr>
              <w:t xml:space="preserve"> – </w:t>
            </w:r>
            <w:r w:rsidRPr="00915A3D">
              <w:rPr>
                <w:sz w:val="24"/>
                <w:szCs w:val="24"/>
              </w:rPr>
              <w:t xml:space="preserve">40; </w:t>
            </w:r>
          </w:p>
          <w:p w:rsidR="00915A3D" w:rsidRP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- 1 человек</w:t>
            </w:r>
            <w:r>
              <w:rPr>
                <w:sz w:val="24"/>
                <w:szCs w:val="24"/>
              </w:rPr>
              <w:t xml:space="preserve"> – </w:t>
            </w:r>
            <w:r w:rsidRPr="00915A3D">
              <w:rPr>
                <w:sz w:val="24"/>
                <w:szCs w:val="24"/>
              </w:rPr>
              <w:t xml:space="preserve">20; </w:t>
            </w:r>
          </w:p>
          <w:p w:rsidR="00915A3D" w:rsidRP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- 0 человек</w:t>
            </w:r>
            <w:r>
              <w:rPr>
                <w:sz w:val="24"/>
                <w:szCs w:val="24"/>
              </w:rPr>
              <w:t xml:space="preserve"> – </w:t>
            </w:r>
            <w:r w:rsidRPr="00915A3D">
              <w:rPr>
                <w:sz w:val="24"/>
                <w:szCs w:val="24"/>
              </w:rPr>
              <w:t xml:space="preserve">0. </w:t>
            </w:r>
          </w:p>
          <w:p w:rsidR="00915A3D" w:rsidRP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 xml:space="preserve">Для юридического лица: </w:t>
            </w:r>
          </w:p>
          <w:p w:rsidR="00915A3D" w:rsidRP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- от 17 человек</w:t>
            </w:r>
            <w:r>
              <w:rPr>
                <w:sz w:val="24"/>
                <w:szCs w:val="24"/>
              </w:rPr>
              <w:t xml:space="preserve"> – </w:t>
            </w:r>
            <w:r w:rsidRPr="00915A3D">
              <w:rPr>
                <w:sz w:val="24"/>
                <w:szCs w:val="24"/>
              </w:rPr>
              <w:t xml:space="preserve">100; </w:t>
            </w:r>
          </w:p>
          <w:p w:rsidR="00915A3D" w:rsidRP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- от 11 до 16 человек</w:t>
            </w:r>
            <w:r>
              <w:rPr>
                <w:sz w:val="24"/>
                <w:szCs w:val="24"/>
              </w:rPr>
              <w:t xml:space="preserve"> – </w:t>
            </w:r>
            <w:r w:rsidRPr="00915A3D">
              <w:rPr>
                <w:sz w:val="24"/>
                <w:szCs w:val="24"/>
              </w:rPr>
              <w:t xml:space="preserve">80; </w:t>
            </w:r>
          </w:p>
          <w:p w:rsidR="00915A3D" w:rsidRP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- от 7 до 10 человек</w:t>
            </w:r>
            <w:r>
              <w:rPr>
                <w:sz w:val="24"/>
                <w:szCs w:val="24"/>
              </w:rPr>
              <w:t xml:space="preserve"> – </w:t>
            </w:r>
            <w:r w:rsidRPr="00915A3D">
              <w:rPr>
                <w:sz w:val="24"/>
                <w:szCs w:val="24"/>
              </w:rPr>
              <w:t xml:space="preserve">60; </w:t>
            </w:r>
          </w:p>
          <w:p w:rsidR="00915A3D" w:rsidRP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- от 3 до 6 человек</w:t>
            </w:r>
            <w:r>
              <w:rPr>
                <w:sz w:val="24"/>
                <w:szCs w:val="24"/>
              </w:rPr>
              <w:t xml:space="preserve"> – </w:t>
            </w:r>
            <w:r w:rsidRPr="00915A3D">
              <w:rPr>
                <w:sz w:val="24"/>
                <w:szCs w:val="24"/>
              </w:rPr>
              <w:t xml:space="preserve">40; </w:t>
            </w:r>
          </w:p>
          <w:p w:rsidR="00915A3D" w:rsidRP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- 2 человека</w:t>
            </w:r>
            <w:r>
              <w:rPr>
                <w:sz w:val="24"/>
                <w:szCs w:val="24"/>
              </w:rPr>
              <w:t xml:space="preserve"> – </w:t>
            </w:r>
            <w:r w:rsidRPr="00915A3D">
              <w:rPr>
                <w:sz w:val="24"/>
                <w:szCs w:val="24"/>
              </w:rPr>
              <w:t xml:space="preserve">20; </w:t>
            </w:r>
          </w:p>
          <w:p w:rsidR="00915A3D" w:rsidRP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- 1 человек</w:t>
            </w:r>
            <w:r>
              <w:rPr>
                <w:sz w:val="24"/>
                <w:szCs w:val="24"/>
              </w:rPr>
              <w:t xml:space="preserve"> – </w:t>
            </w:r>
            <w:r w:rsidRPr="00915A3D">
              <w:rPr>
                <w:sz w:val="24"/>
                <w:szCs w:val="24"/>
              </w:rPr>
              <w:t>0</w:t>
            </w:r>
          </w:p>
        </w:tc>
      </w:tr>
      <w:tr w:rsidR="00915A3D" w:rsidRPr="00915A3D" w:rsidTr="00BB79D4">
        <w:tc>
          <w:tcPr>
            <w:tcW w:w="2972" w:type="dxa"/>
          </w:tcPr>
          <w:p w:rsid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 xml:space="preserve">Критерий 2 «География поставок» (местный, региональный, федеральный, международный </w:t>
            </w:r>
          </w:p>
          <w:p w:rsid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рынок сбыта; количество муниципальных образований, субъектов Российской Федерации (далее</w:t>
            </w:r>
            <w:r>
              <w:rPr>
                <w:sz w:val="24"/>
                <w:szCs w:val="24"/>
              </w:rPr>
              <w:t xml:space="preserve"> – </w:t>
            </w:r>
            <w:r w:rsidRPr="00915A3D">
              <w:rPr>
                <w:sz w:val="24"/>
                <w:szCs w:val="24"/>
              </w:rPr>
              <w:t xml:space="preserve">РФ), иностранных </w:t>
            </w:r>
          </w:p>
          <w:p w:rsid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 xml:space="preserve">государств, в которые осуществляются поставки товаров, работ, услуг </w:t>
            </w:r>
          </w:p>
          <w:p w:rsidR="00915A3D" w:rsidRP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за три года, предшествующих дате подачи заявки)</w:t>
            </w:r>
          </w:p>
        </w:tc>
        <w:tc>
          <w:tcPr>
            <w:tcW w:w="1417" w:type="dxa"/>
          </w:tcPr>
          <w:p w:rsidR="00915A3D" w:rsidRPr="00915A3D" w:rsidRDefault="00915A3D" w:rsidP="00915A3D">
            <w:pPr>
              <w:widowControl w:val="0"/>
              <w:jc w:val="center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10% (0,1)</w:t>
            </w:r>
          </w:p>
        </w:tc>
        <w:tc>
          <w:tcPr>
            <w:tcW w:w="4962" w:type="dxa"/>
          </w:tcPr>
          <w:p w:rsidR="00915A3D" w:rsidRP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 xml:space="preserve">оценивается на основании представленных документов, подтверждающих географию поставок: </w:t>
            </w:r>
          </w:p>
          <w:p w:rsidR="00915A3D" w:rsidRP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- свыше 3 иных субъектов Р</w:t>
            </w:r>
            <w:r>
              <w:rPr>
                <w:sz w:val="24"/>
                <w:szCs w:val="24"/>
              </w:rPr>
              <w:t xml:space="preserve">оссийской </w:t>
            </w:r>
            <w:r w:rsidRPr="00915A3D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едерации</w:t>
            </w:r>
            <w:r w:rsidRPr="00915A3D">
              <w:rPr>
                <w:sz w:val="24"/>
                <w:szCs w:val="24"/>
              </w:rPr>
              <w:t xml:space="preserve"> либо 1 иностранное государство</w:t>
            </w:r>
            <w:r>
              <w:rPr>
                <w:sz w:val="24"/>
                <w:szCs w:val="24"/>
              </w:rPr>
              <w:t xml:space="preserve"> – </w:t>
            </w:r>
            <w:r w:rsidRPr="00915A3D">
              <w:rPr>
                <w:sz w:val="24"/>
                <w:szCs w:val="24"/>
              </w:rPr>
              <w:t xml:space="preserve">100; </w:t>
            </w:r>
          </w:p>
          <w:p w:rsidR="00915A3D" w:rsidRP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- от 1 до 3 иных субъектов Р</w:t>
            </w:r>
            <w:r>
              <w:rPr>
                <w:sz w:val="24"/>
                <w:szCs w:val="24"/>
              </w:rPr>
              <w:t xml:space="preserve">оссийской </w:t>
            </w:r>
            <w:r w:rsidRPr="00915A3D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едерации</w:t>
            </w:r>
            <w:r w:rsidRPr="00915A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Pr="00915A3D">
              <w:rPr>
                <w:sz w:val="24"/>
                <w:szCs w:val="24"/>
              </w:rPr>
              <w:t xml:space="preserve">60; </w:t>
            </w:r>
          </w:p>
          <w:p w:rsidR="00915A3D" w:rsidRPr="00915A3D" w:rsidRDefault="00915A3D" w:rsidP="00915A3D">
            <w:pPr>
              <w:widowControl w:val="0"/>
              <w:ind w:right="-242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- муниципальные образования Ханты-</w:t>
            </w:r>
            <w:r w:rsidRPr="00915A3D">
              <w:rPr>
                <w:spacing w:val="-4"/>
                <w:sz w:val="24"/>
                <w:szCs w:val="24"/>
              </w:rPr>
              <w:t>Мансийского автономного округа – Югры – 20;</w:t>
            </w:r>
            <w:r w:rsidRPr="00915A3D">
              <w:rPr>
                <w:sz w:val="24"/>
                <w:szCs w:val="24"/>
              </w:rPr>
              <w:t xml:space="preserve"> </w:t>
            </w:r>
          </w:p>
          <w:p w:rsid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 xml:space="preserve">- только на территории города Сургута </w:t>
            </w:r>
          </w:p>
          <w:p w:rsid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 xml:space="preserve">и Сургутского района, документы </w:t>
            </w:r>
          </w:p>
          <w:p w:rsidR="00915A3D" w:rsidRP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не представлены</w:t>
            </w:r>
            <w:r>
              <w:rPr>
                <w:sz w:val="24"/>
                <w:szCs w:val="24"/>
              </w:rPr>
              <w:t xml:space="preserve"> – </w:t>
            </w:r>
            <w:r w:rsidRPr="00915A3D">
              <w:rPr>
                <w:sz w:val="24"/>
                <w:szCs w:val="24"/>
              </w:rPr>
              <w:t>0</w:t>
            </w:r>
          </w:p>
        </w:tc>
      </w:tr>
    </w:tbl>
    <w:p w:rsidR="00915A3D" w:rsidRDefault="00915A3D"/>
    <w:tbl>
      <w:tblPr>
        <w:tblStyle w:val="1"/>
        <w:tblW w:w="9351" w:type="dxa"/>
        <w:tblLayout w:type="fixed"/>
        <w:tblLook w:val="04A0" w:firstRow="1" w:lastRow="0" w:firstColumn="1" w:lastColumn="0" w:noHBand="0" w:noVBand="1"/>
      </w:tblPr>
      <w:tblGrid>
        <w:gridCol w:w="2972"/>
        <w:gridCol w:w="1417"/>
        <w:gridCol w:w="4962"/>
      </w:tblGrid>
      <w:tr w:rsidR="00915A3D" w:rsidRPr="00915A3D" w:rsidTr="00BB79D4">
        <w:tc>
          <w:tcPr>
            <w:tcW w:w="2972" w:type="dxa"/>
          </w:tcPr>
          <w:p w:rsid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 xml:space="preserve">Критерий 3 «Наличие патентов на изобретение, полезную модель </w:t>
            </w:r>
          </w:p>
          <w:p w:rsidR="00915A3D" w:rsidRP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 xml:space="preserve">или промышленный образец» </w:t>
            </w:r>
          </w:p>
        </w:tc>
        <w:tc>
          <w:tcPr>
            <w:tcW w:w="1417" w:type="dxa"/>
          </w:tcPr>
          <w:p w:rsidR="00915A3D" w:rsidRPr="00915A3D" w:rsidRDefault="00915A3D" w:rsidP="00915A3D">
            <w:pPr>
              <w:widowControl w:val="0"/>
              <w:jc w:val="center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15% (0,15)</w:t>
            </w:r>
          </w:p>
        </w:tc>
        <w:tc>
          <w:tcPr>
            <w:tcW w:w="4962" w:type="dxa"/>
          </w:tcPr>
          <w:p w:rsidR="00915A3D" w:rsidRPr="00915A3D" w:rsidRDefault="00915A3D" w:rsidP="00915A3D">
            <w:pPr>
              <w:widowControl w:val="0"/>
              <w:ind w:right="-11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 xml:space="preserve">оценивается на основании представленных документов: </w:t>
            </w:r>
          </w:p>
          <w:p w:rsidR="00915A3D" w:rsidRPr="00915A3D" w:rsidRDefault="00915A3D" w:rsidP="00915A3D">
            <w:pPr>
              <w:widowControl w:val="0"/>
              <w:ind w:right="-11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- наличие патента</w:t>
            </w:r>
            <w:r>
              <w:rPr>
                <w:sz w:val="24"/>
                <w:szCs w:val="24"/>
              </w:rPr>
              <w:t xml:space="preserve"> – </w:t>
            </w:r>
            <w:r w:rsidRPr="00915A3D">
              <w:rPr>
                <w:sz w:val="24"/>
                <w:szCs w:val="24"/>
              </w:rPr>
              <w:t xml:space="preserve">100; </w:t>
            </w:r>
          </w:p>
          <w:p w:rsidR="00915A3D" w:rsidRPr="00915A3D" w:rsidRDefault="00915A3D" w:rsidP="00915A3D">
            <w:pPr>
              <w:widowControl w:val="0"/>
              <w:ind w:right="-11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- наличие документов, подтверждающих соответствие</w:t>
            </w:r>
            <w:r>
              <w:rPr>
                <w:sz w:val="24"/>
                <w:szCs w:val="24"/>
              </w:rPr>
              <w:t xml:space="preserve"> – </w:t>
            </w:r>
            <w:r w:rsidRPr="00915A3D">
              <w:rPr>
                <w:sz w:val="24"/>
                <w:szCs w:val="24"/>
              </w:rPr>
              <w:t xml:space="preserve">60; </w:t>
            </w:r>
          </w:p>
          <w:p w:rsidR="00915A3D" w:rsidRDefault="00915A3D" w:rsidP="00915A3D">
            <w:pPr>
              <w:widowControl w:val="0"/>
              <w:ind w:right="-11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 xml:space="preserve">- отсутствие, копии документов </w:t>
            </w:r>
          </w:p>
          <w:p w:rsidR="00915A3D" w:rsidRPr="00915A3D" w:rsidRDefault="00915A3D" w:rsidP="00915A3D">
            <w:pPr>
              <w:widowControl w:val="0"/>
              <w:ind w:right="-11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не представлены</w:t>
            </w:r>
            <w:r>
              <w:rPr>
                <w:sz w:val="24"/>
                <w:szCs w:val="24"/>
              </w:rPr>
              <w:t xml:space="preserve"> – </w:t>
            </w:r>
            <w:r w:rsidRPr="00915A3D">
              <w:rPr>
                <w:sz w:val="24"/>
                <w:szCs w:val="24"/>
              </w:rPr>
              <w:t>0</w:t>
            </w:r>
          </w:p>
        </w:tc>
      </w:tr>
      <w:tr w:rsidR="00915A3D" w:rsidRPr="00915A3D" w:rsidTr="00BB79D4">
        <w:tc>
          <w:tcPr>
            <w:tcW w:w="2972" w:type="dxa"/>
          </w:tcPr>
          <w:p w:rsidR="00915A3D" w:rsidRP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Критерий 4 «Уровень технологической готовности»</w:t>
            </w:r>
          </w:p>
        </w:tc>
        <w:tc>
          <w:tcPr>
            <w:tcW w:w="1417" w:type="dxa"/>
          </w:tcPr>
          <w:p w:rsidR="00915A3D" w:rsidRPr="00915A3D" w:rsidRDefault="00915A3D" w:rsidP="00915A3D">
            <w:pPr>
              <w:widowControl w:val="0"/>
              <w:jc w:val="center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10% (0,15)</w:t>
            </w:r>
          </w:p>
        </w:tc>
        <w:tc>
          <w:tcPr>
            <w:tcW w:w="4962" w:type="dxa"/>
          </w:tcPr>
          <w:p w:rsidR="00915A3D" w:rsidRP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- инновационный продукт создан, прошел испытания в реальных условиях эксплуатации, осуществляется реализация под заказ или серийное производство</w:t>
            </w:r>
            <w:r>
              <w:rPr>
                <w:sz w:val="24"/>
                <w:szCs w:val="24"/>
              </w:rPr>
              <w:t xml:space="preserve"> – </w:t>
            </w:r>
            <w:r w:rsidRPr="00915A3D">
              <w:rPr>
                <w:sz w:val="24"/>
                <w:szCs w:val="24"/>
              </w:rPr>
              <w:t xml:space="preserve">100; </w:t>
            </w:r>
          </w:p>
          <w:p w:rsidR="00915A3D" w:rsidRP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- подтверждена работоспособность образца, запущены опытно-промышленное производство и сертификация, но реализация не осуществляется</w:t>
            </w:r>
            <w:r>
              <w:rPr>
                <w:sz w:val="24"/>
                <w:szCs w:val="24"/>
              </w:rPr>
              <w:t xml:space="preserve"> – </w:t>
            </w:r>
            <w:r w:rsidRPr="00915A3D">
              <w:rPr>
                <w:sz w:val="24"/>
                <w:szCs w:val="24"/>
              </w:rPr>
              <w:t xml:space="preserve">80; </w:t>
            </w:r>
          </w:p>
          <w:p w:rsidR="00915A3D" w:rsidRP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- проведены испытания опытно-промышленного образца в реальных условиях эксплуатации</w:t>
            </w:r>
            <w:r>
              <w:rPr>
                <w:sz w:val="24"/>
                <w:szCs w:val="24"/>
              </w:rPr>
              <w:t xml:space="preserve"> – </w:t>
            </w:r>
            <w:r w:rsidRPr="00915A3D">
              <w:rPr>
                <w:sz w:val="24"/>
                <w:szCs w:val="24"/>
              </w:rPr>
              <w:t xml:space="preserve">60; </w:t>
            </w:r>
          </w:p>
          <w:p w:rsidR="00915A3D" w:rsidRP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- изготовлен репрезентативный полнофункциональный образец на пилотной производственной линии, подтверждены рабочие характеристики в условиях, приближенных к реальности</w:t>
            </w:r>
            <w:r>
              <w:rPr>
                <w:sz w:val="24"/>
                <w:szCs w:val="24"/>
              </w:rPr>
              <w:t xml:space="preserve"> – </w:t>
            </w:r>
            <w:r w:rsidRPr="00915A3D">
              <w:rPr>
                <w:sz w:val="24"/>
                <w:szCs w:val="24"/>
              </w:rPr>
              <w:t xml:space="preserve">20; </w:t>
            </w:r>
          </w:p>
          <w:p w:rsidR="00915A3D" w:rsidRP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- сформулирована концепция технологии, обоснована ее полезность, получен макетный, лабораторный или экспериментальный образец</w:t>
            </w:r>
            <w:r>
              <w:rPr>
                <w:sz w:val="24"/>
                <w:szCs w:val="24"/>
              </w:rPr>
              <w:t xml:space="preserve"> – </w:t>
            </w:r>
            <w:r w:rsidRPr="00915A3D">
              <w:rPr>
                <w:sz w:val="24"/>
                <w:szCs w:val="24"/>
              </w:rPr>
              <w:t>0</w:t>
            </w:r>
          </w:p>
        </w:tc>
      </w:tr>
      <w:tr w:rsidR="00915A3D" w:rsidRPr="00915A3D" w:rsidTr="00BB79D4">
        <w:tc>
          <w:tcPr>
            <w:tcW w:w="2972" w:type="dxa"/>
          </w:tcPr>
          <w:p w:rsidR="00915A3D" w:rsidRP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Критерий 5 «Значимость проекта для социально-экономического развития города»</w:t>
            </w:r>
          </w:p>
        </w:tc>
        <w:tc>
          <w:tcPr>
            <w:tcW w:w="1417" w:type="dxa"/>
          </w:tcPr>
          <w:p w:rsidR="00915A3D" w:rsidRPr="00915A3D" w:rsidRDefault="00915A3D" w:rsidP="00915A3D">
            <w:pPr>
              <w:widowControl w:val="0"/>
              <w:jc w:val="center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15% (0,15)</w:t>
            </w:r>
          </w:p>
        </w:tc>
        <w:tc>
          <w:tcPr>
            <w:tcW w:w="4962" w:type="dxa"/>
          </w:tcPr>
          <w:p w:rsid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 xml:space="preserve">от 0 до 100 баллов в зависимости </w:t>
            </w:r>
          </w:p>
          <w:p w:rsidR="00915A3D" w:rsidRP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от значимости проекта</w:t>
            </w:r>
          </w:p>
        </w:tc>
      </w:tr>
      <w:tr w:rsidR="00915A3D" w:rsidRPr="00915A3D" w:rsidTr="00BB79D4">
        <w:tc>
          <w:tcPr>
            <w:tcW w:w="2972" w:type="dxa"/>
          </w:tcPr>
          <w:p w:rsidR="00915A3D" w:rsidRP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Критерий 6 «Уникальность инновационного продукта (товаров, работ, услуг), новизна направления деятельности»</w:t>
            </w:r>
          </w:p>
        </w:tc>
        <w:tc>
          <w:tcPr>
            <w:tcW w:w="1417" w:type="dxa"/>
          </w:tcPr>
          <w:p w:rsidR="00915A3D" w:rsidRPr="00915A3D" w:rsidRDefault="00915A3D" w:rsidP="00915A3D">
            <w:pPr>
              <w:widowControl w:val="0"/>
              <w:jc w:val="center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15% (0,15)</w:t>
            </w:r>
          </w:p>
        </w:tc>
        <w:tc>
          <w:tcPr>
            <w:tcW w:w="4962" w:type="dxa"/>
          </w:tcPr>
          <w:p w:rsid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 xml:space="preserve">от 0 до 100 баллов в зависимости </w:t>
            </w:r>
          </w:p>
          <w:p w:rsidR="00915A3D" w:rsidRP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от уникальности, новизны инновационных товаров, работ, услуг</w:t>
            </w:r>
          </w:p>
        </w:tc>
      </w:tr>
      <w:tr w:rsidR="00915A3D" w:rsidRPr="00915A3D" w:rsidTr="00BB79D4">
        <w:tc>
          <w:tcPr>
            <w:tcW w:w="2972" w:type="dxa"/>
          </w:tcPr>
          <w:p w:rsidR="00915A3D" w:rsidRP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Критерий 7 «Востребованность инновационного продукта (товаров, работ, услуг)» (широкий/узкий круг потребителей, высокий/низкий уровень обеспеченности; наличие спроса, доступность цены на инновационный продукт)</w:t>
            </w:r>
          </w:p>
        </w:tc>
        <w:tc>
          <w:tcPr>
            <w:tcW w:w="1417" w:type="dxa"/>
          </w:tcPr>
          <w:p w:rsidR="00915A3D" w:rsidRPr="00915A3D" w:rsidRDefault="00915A3D" w:rsidP="00915A3D">
            <w:pPr>
              <w:widowControl w:val="0"/>
              <w:jc w:val="center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15% (0,15)</w:t>
            </w:r>
          </w:p>
        </w:tc>
        <w:tc>
          <w:tcPr>
            <w:tcW w:w="4962" w:type="dxa"/>
          </w:tcPr>
          <w:p w:rsid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 xml:space="preserve">от 0 до 100 баллов в зависимости </w:t>
            </w:r>
          </w:p>
          <w:p w:rsidR="00915A3D" w:rsidRP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от востребованности</w:t>
            </w:r>
          </w:p>
        </w:tc>
      </w:tr>
      <w:tr w:rsidR="00915A3D" w:rsidRPr="00915A3D" w:rsidTr="00BB79D4">
        <w:tc>
          <w:tcPr>
            <w:tcW w:w="2972" w:type="dxa"/>
          </w:tcPr>
          <w:p w:rsid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Критерий 8 «Среднемесячная начисленная заработная плата работников на дату подачи заявки»</w:t>
            </w:r>
          </w:p>
          <w:p w:rsidR="00915A3D" w:rsidRPr="00915A3D" w:rsidRDefault="00915A3D" w:rsidP="00915A3D">
            <w:pPr>
              <w:rPr>
                <w:sz w:val="24"/>
                <w:szCs w:val="24"/>
              </w:rPr>
            </w:pPr>
          </w:p>
          <w:p w:rsidR="00915A3D" w:rsidRPr="00915A3D" w:rsidRDefault="00915A3D" w:rsidP="00915A3D">
            <w:pPr>
              <w:rPr>
                <w:sz w:val="24"/>
                <w:szCs w:val="24"/>
              </w:rPr>
            </w:pPr>
          </w:p>
          <w:p w:rsidR="00915A3D" w:rsidRPr="00915A3D" w:rsidRDefault="00915A3D" w:rsidP="00915A3D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15A3D" w:rsidRPr="00915A3D" w:rsidRDefault="00915A3D" w:rsidP="00915A3D">
            <w:pPr>
              <w:widowControl w:val="0"/>
              <w:jc w:val="center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10% (0,1)</w:t>
            </w:r>
          </w:p>
        </w:tc>
        <w:tc>
          <w:tcPr>
            <w:tcW w:w="4962" w:type="dxa"/>
          </w:tcPr>
          <w:p w:rsidR="00915A3D" w:rsidRP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- свыше 4 минимальных размеров оплаты труда (далее</w:t>
            </w:r>
            <w:r>
              <w:rPr>
                <w:sz w:val="24"/>
                <w:szCs w:val="24"/>
              </w:rPr>
              <w:t xml:space="preserve"> – </w:t>
            </w:r>
            <w:r w:rsidRPr="00915A3D">
              <w:rPr>
                <w:sz w:val="24"/>
                <w:szCs w:val="24"/>
              </w:rPr>
              <w:t>МРОТ) в Р</w:t>
            </w:r>
            <w:r>
              <w:rPr>
                <w:sz w:val="24"/>
                <w:szCs w:val="24"/>
              </w:rPr>
              <w:t xml:space="preserve">оссийской </w:t>
            </w:r>
            <w:r w:rsidRPr="00915A3D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едерации</w:t>
            </w:r>
            <w:r w:rsidRPr="00915A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Pr="00915A3D">
              <w:rPr>
                <w:sz w:val="24"/>
                <w:szCs w:val="24"/>
              </w:rPr>
              <w:t xml:space="preserve">100; </w:t>
            </w:r>
          </w:p>
          <w:p w:rsidR="00915A3D" w:rsidRPr="00915A3D" w:rsidRDefault="00915A3D" w:rsidP="00915A3D">
            <w:pPr>
              <w:widowControl w:val="0"/>
              <w:jc w:val="left"/>
              <w:rPr>
                <w:spacing w:val="-4"/>
                <w:kern w:val="24"/>
                <w:sz w:val="24"/>
                <w:szCs w:val="24"/>
              </w:rPr>
            </w:pPr>
            <w:r w:rsidRPr="00915A3D">
              <w:rPr>
                <w:spacing w:val="-4"/>
                <w:kern w:val="24"/>
                <w:sz w:val="24"/>
                <w:szCs w:val="24"/>
              </w:rPr>
              <w:t>- от 3 до 4 МРОТ в Российской Федерации – 60;</w:t>
            </w:r>
          </w:p>
          <w:p w:rsidR="00915A3D" w:rsidRPr="00915A3D" w:rsidRDefault="00915A3D" w:rsidP="00915A3D">
            <w:pPr>
              <w:widowControl w:val="0"/>
              <w:jc w:val="left"/>
              <w:rPr>
                <w:spacing w:val="-4"/>
                <w:sz w:val="24"/>
                <w:szCs w:val="24"/>
              </w:rPr>
            </w:pPr>
            <w:r w:rsidRPr="00915A3D">
              <w:rPr>
                <w:spacing w:val="-4"/>
                <w:sz w:val="24"/>
                <w:szCs w:val="24"/>
              </w:rPr>
              <w:t xml:space="preserve">- от 2 до 3 МРОТ в Российской Федерации – 20; </w:t>
            </w:r>
          </w:p>
          <w:p w:rsid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- до 2 МРОТ в Р</w:t>
            </w:r>
            <w:r>
              <w:rPr>
                <w:sz w:val="24"/>
                <w:szCs w:val="24"/>
              </w:rPr>
              <w:t xml:space="preserve">оссийской </w:t>
            </w:r>
            <w:r w:rsidRPr="00915A3D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едерации</w:t>
            </w:r>
            <w:r w:rsidRPr="00915A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Pr="00915A3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915A3D">
              <w:rPr>
                <w:sz w:val="24"/>
                <w:szCs w:val="24"/>
              </w:rPr>
              <w:t>(расчетный период</w:t>
            </w:r>
            <w:r>
              <w:rPr>
                <w:sz w:val="24"/>
                <w:szCs w:val="24"/>
              </w:rPr>
              <w:t xml:space="preserve"> –</w:t>
            </w:r>
            <w:r w:rsidRPr="00915A3D">
              <w:rPr>
                <w:sz w:val="24"/>
                <w:szCs w:val="24"/>
              </w:rPr>
              <w:t xml:space="preserve"> 12 месяцев, предшествующих дате подачи заявки; </w:t>
            </w:r>
          </w:p>
          <w:p w:rsid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 xml:space="preserve">для участников отбора, действующих </w:t>
            </w:r>
          </w:p>
          <w:p w:rsidR="00915A3D" w:rsidRPr="00915A3D" w:rsidRDefault="00915A3D" w:rsidP="00915A3D">
            <w:pPr>
              <w:widowControl w:val="0"/>
              <w:jc w:val="left"/>
              <w:rPr>
                <w:sz w:val="24"/>
                <w:szCs w:val="24"/>
              </w:rPr>
            </w:pPr>
            <w:r w:rsidRPr="00915A3D">
              <w:rPr>
                <w:sz w:val="24"/>
                <w:szCs w:val="24"/>
              </w:rPr>
              <w:t>менее 12 месяцев</w:t>
            </w:r>
            <w:r>
              <w:rPr>
                <w:sz w:val="24"/>
                <w:szCs w:val="24"/>
              </w:rPr>
              <w:t xml:space="preserve"> – </w:t>
            </w:r>
            <w:r w:rsidRPr="00915A3D">
              <w:rPr>
                <w:sz w:val="24"/>
                <w:szCs w:val="24"/>
              </w:rPr>
              <w:t>период с даты регистрации)</w:t>
            </w:r>
          </w:p>
        </w:tc>
      </w:tr>
    </w:tbl>
    <w:p w:rsidR="00AA7956" w:rsidRPr="00915A3D" w:rsidRDefault="00AA7956" w:rsidP="00915A3D">
      <w:pPr>
        <w:spacing w:after="160" w:line="259" w:lineRule="auto"/>
        <w:jc w:val="left"/>
      </w:pPr>
    </w:p>
    <w:sectPr w:rsidR="00AA7956" w:rsidRPr="00915A3D" w:rsidSect="00915A3D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533" w:rsidRDefault="00DE1533">
      <w:r>
        <w:separator/>
      </w:r>
    </w:p>
  </w:endnote>
  <w:endnote w:type="continuationSeparator" w:id="0">
    <w:p w:rsidR="00DE1533" w:rsidRDefault="00DE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533" w:rsidRDefault="00DE1533">
      <w:r>
        <w:separator/>
      </w:r>
    </w:p>
  </w:footnote>
  <w:footnote w:type="continuationSeparator" w:id="0">
    <w:p w:rsidR="00DE1533" w:rsidRDefault="00DE1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BA24D9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34355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34355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34355">
          <w:rPr>
            <w:noProof/>
            <w:sz w:val="20"/>
            <w:lang w:val="en-US"/>
          </w:rPr>
          <w:instrText>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A3D"/>
    <w:rsid w:val="00063993"/>
    <w:rsid w:val="00134355"/>
    <w:rsid w:val="001C51BE"/>
    <w:rsid w:val="002A742D"/>
    <w:rsid w:val="00337298"/>
    <w:rsid w:val="00340CB5"/>
    <w:rsid w:val="004645D6"/>
    <w:rsid w:val="00915A3D"/>
    <w:rsid w:val="00AA7956"/>
    <w:rsid w:val="00BA24D9"/>
    <w:rsid w:val="00C3021A"/>
    <w:rsid w:val="00C420B6"/>
    <w:rsid w:val="00C5646A"/>
    <w:rsid w:val="00C8636C"/>
    <w:rsid w:val="00D11F14"/>
    <w:rsid w:val="00DE1533"/>
    <w:rsid w:val="00FB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2E13509-A95A-494F-97A6-401741D8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rsid w:val="00915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rsid w:val="00915A3D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rsid w:val="00915A3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736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0810&amp;dst=714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810&amp;dst=103395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docsurgu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26&amp;n=3054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6414</Characters>
  <Application>Microsoft Office Word</Application>
  <DocSecurity>0</DocSecurity>
  <Lines>53</Lines>
  <Paragraphs>15</Paragraphs>
  <ScaleCrop>false</ScaleCrop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2025-10-10T10:18:00Z</cp:lastPrinted>
  <dcterms:created xsi:type="dcterms:W3CDTF">2025-10-15T10:24:00Z</dcterms:created>
  <dcterms:modified xsi:type="dcterms:W3CDTF">2025-10-15T10:24:00Z</dcterms:modified>
</cp:coreProperties>
</file>