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4138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41386" w:rsidRDefault="00C4138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3851653" r:id="rId7"/>
              </w:object>
            </w:r>
          </w:p>
          <w:p w:rsidR="00C41386" w:rsidRDefault="00C4138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41386" w:rsidRPr="005541F0" w:rsidRDefault="00C413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41386" w:rsidRDefault="00C413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41386" w:rsidRPr="005541F0" w:rsidRDefault="00C413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41386" w:rsidRPr="005649E4" w:rsidRDefault="00C4138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41386" w:rsidRPr="00656C1A" w:rsidRDefault="00C4138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41386" w:rsidRPr="005541F0" w:rsidRDefault="00C4138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41386" w:rsidRPr="005541F0" w:rsidRDefault="00C4138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41386" w:rsidRPr="00656C1A" w:rsidRDefault="00C4138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41386" w:rsidRDefault="00C4138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41386" w:rsidRPr="003262E3" w:rsidRDefault="00C4138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4138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41386" w:rsidRPr="00F8214F" w:rsidRDefault="00C413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1386" w:rsidRPr="00F8214F" w:rsidRDefault="001C41C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41386" w:rsidRPr="00F8214F" w:rsidRDefault="00C413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1386" w:rsidRPr="00F8214F" w:rsidRDefault="001C41C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41386" w:rsidRPr="00A63FB0" w:rsidRDefault="00C4138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1386" w:rsidRPr="00A3761A" w:rsidRDefault="001C41CF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41386" w:rsidRPr="00F8214F" w:rsidRDefault="00C4138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41386" w:rsidRPr="00AB4194" w:rsidRDefault="00C413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1386" w:rsidRPr="00F8214F" w:rsidRDefault="001C41C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4064</w:t>
            </w:r>
          </w:p>
        </w:tc>
      </w:tr>
    </w:tbl>
    <w:p w:rsidR="00C41386" w:rsidRDefault="00C41386" w:rsidP="001E4F0B">
      <w:pPr>
        <w:rPr>
          <w:rFonts w:eastAsia="Times New Roman" w:cs="Times New Roman"/>
          <w:bCs/>
          <w:szCs w:val="24"/>
          <w:lang w:eastAsia="ru-RU"/>
        </w:rPr>
      </w:pPr>
    </w:p>
    <w:p w:rsidR="007B121C" w:rsidRDefault="007B121C" w:rsidP="007B121C">
      <w:pPr>
        <w:suppressAutoHyphens/>
        <w:ind w:right="5138"/>
        <w:rPr>
          <w:szCs w:val="28"/>
        </w:rPr>
      </w:pPr>
      <w:r>
        <w:rPr>
          <w:szCs w:val="28"/>
        </w:rPr>
        <w:t>О создании межведомственной рабочей группы по вопросам внедрения региональной отраслевой цифровой платформы «Управление захоронениями», реализации на Едином портале государственных</w:t>
      </w:r>
      <w:r>
        <w:rPr>
          <w:szCs w:val="28"/>
        </w:rPr>
        <w:br/>
        <w:t xml:space="preserve">и муниципальных услуг (функций) сервиса жизненной ситуации «Утрата близкого человека» </w:t>
      </w:r>
    </w:p>
    <w:p w:rsidR="007B121C" w:rsidRDefault="007B121C" w:rsidP="007B121C">
      <w:pPr>
        <w:suppressAutoHyphens/>
        <w:ind w:right="5138"/>
        <w:rPr>
          <w:szCs w:val="28"/>
        </w:rPr>
      </w:pPr>
      <w:r>
        <w:rPr>
          <w:szCs w:val="28"/>
        </w:rPr>
        <w:t>на территории города Сургута</w:t>
      </w:r>
    </w:p>
    <w:p w:rsidR="007B121C" w:rsidRPr="007B121C" w:rsidRDefault="007B121C" w:rsidP="007B121C">
      <w:pPr>
        <w:pStyle w:val="a6"/>
        <w:ind w:firstLine="709"/>
        <w:jc w:val="both"/>
        <w:rPr>
          <w:sz w:val="20"/>
          <w:szCs w:val="28"/>
        </w:rPr>
      </w:pPr>
    </w:p>
    <w:p w:rsidR="007B121C" w:rsidRPr="007B121C" w:rsidRDefault="007B121C" w:rsidP="007B121C">
      <w:pPr>
        <w:pStyle w:val="a6"/>
        <w:ind w:firstLine="709"/>
        <w:jc w:val="both"/>
        <w:rPr>
          <w:sz w:val="20"/>
          <w:szCs w:val="28"/>
        </w:rPr>
      </w:pPr>
    </w:p>
    <w:p w:rsidR="007B121C" w:rsidRDefault="007B121C" w:rsidP="007B121C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В соответствии с Федеральным законом от 06.10.2003 № 131-ФЗ</w:t>
      </w:r>
      <w:r>
        <w:rPr>
          <w:szCs w:val="28"/>
        </w:rPr>
        <w:br/>
        <w:t>«Об общих принципах организации местного самоуправления в Российской Федерации», Федеральным законом от 12.01.1996 № 8-ФЗ «О погребении</w:t>
      </w:r>
      <w:r>
        <w:rPr>
          <w:szCs w:val="28"/>
        </w:rPr>
        <w:br/>
        <w:t xml:space="preserve">и похоронном деле», Национальным планом развития конкуренции в Российской Федерации на 2021 – 2025 годы, Уставом муниципального образования город-ской округ Сургут Ханты-Мансийского автономного округа – Югры, решением Думы города от 01.03.2011 № 862-IV ДГ «О структуре Администрации города»,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7B121C" w:rsidRDefault="007B121C" w:rsidP="007B121C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1. Создать межведомственную рабочую группу по вопросам внедрения региональной отраслевой цифровой платформы «Управление захоронениями», реализации на Едином портале государственных и муниципальных услуг (функций) сервиса жизненной ситуации «Утрата близкого человека» на терри-тории города Сургута.</w:t>
      </w:r>
    </w:p>
    <w:p w:rsidR="007B121C" w:rsidRDefault="007B121C" w:rsidP="007B121C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2. Утвердить: </w:t>
      </w:r>
    </w:p>
    <w:p w:rsidR="007B121C" w:rsidRDefault="007B121C" w:rsidP="007B121C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- положение о межведомственной рабочей группе по вопросам внедрения региональной отраслевой цифровой платформы «Управление захоронениями», реализации на Едином портале государственных и муниципальных услуг </w:t>
      </w:r>
      <w:r>
        <w:rPr>
          <w:szCs w:val="28"/>
        </w:rPr>
        <w:br/>
      </w:r>
      <w:r>
        <w:rPr>
          <w:szCs w:val="28"/>
        </w:rPr>
        <w:br/>
      </w:r>
      <w:r>
        <w:rPr>
          <w:szCs w:val="28"/>
        </w:rPr>
        <w:br/>
      </w:r>
      <w:r>
        <w:rPr>
          <w:szCs w:val="28"/>
        </w:rPr>
        <w:lastRenderedPageBreak/>
        <w:t>(функций) сервиса жизненной ситуации «Утрата близкого человека» на терри-тории города Сургута согласно приложению 1;</w:t>
      </w:r>
    </w:p>
    <w:p w:rsidR="007B121C" w:rsidRDefault="007B121C" w:rsidP="007B121C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- состав межведомственной рабочей группы по вопросам внедрения региональной отраслевой цифровой платформы «Управление захоронениями», реализации на Едином портале государственных и муниципальных услуг (функций) сервиса жизненной ситуации «Утрата близкого человека» на терри-тории города Сургута согласно приложению 2.</w:t>
      </w:r>
    </w:p>
    <w:p w:rsidR="007B121C" w:rsidRDefault="007B121C" w:rsidP="007B121C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3.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7B121C" w:rsidRDefault="007B121C" w:rsidP="007B121C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7B121C" w:rsidRDefault="007B121C" w:rsidP="007B121C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5. Настоящее распоряжение вступает в силу с момента его издания.</w:t>
      </w:r>
    </w:p>
    <w:p w:rsidR="007B121C" w:rsidRDefault="007B121C" w:rsidP="007B121C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7B121C" w:rsidRDefault="007B121C" w:rsidP="007B121C">
      <w:pPr>
        <w:pStyle w:val="a6"/>
        <w:ind w:firstLine="709"/>
        <w:jc w:val="both"/>
        <w:rPr>
          <w:szCs w:val="28"/>
        </w:rPr>
      </w:pPr>
    </w:p>
    <w:p w:rsidR="007B121C" w:rsidRDefault="007B121C" w:rsidP="007B121C">
      <w:pPr>
        <w:pStyle w:val="a6"/>
        <w:ind w:firstLine="709"/>
        <w:jc w:val="both"/>
        <w:rPr>
          <w:szCs w:val="28"/>
        </w:rPr>
      </w:pPr>
    </w:p>
    <w:p w:rsidR="007B121C" w:rsidRDefault="007B121C" w:rsidP="007B121C">
      <w:pPr>
        <w:suppressAutoHyphens/>
        <w:rPr>
          <w:szCs w:val="28"/>
        </w:rPr>
      </w:pPr>
    </w:p>
    <w:p w:rsidR="007B121C" w:rsidRDefault="007B121C" w:rsidP="007B121C">
      <w:pPr>
        <w:suppressAutoHyphens/>
        <w:jc w:val="both"/>
        <w:rPr>
          <w:szCs w:val="28"/>
        </w:rPr>
      </w:pPr>
      <w:r>
        <w:rPr>
          <w:szCs w:val="28"/>
        </w:rPr>
        <w:t>Заместитель Главы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С.А. Агафонов</w:t>
      </w:r>
    </w:p>
    <w:p w:rsidR="007B121C" w:rsidRDefault="007B121C" w:rsidP="007B121C">
      <w:pPr>
        <w:suppressAutoHyphens/>
        <w:ind w:left="5245"/>
        <w:jc w:val="both"/>
        <w:rPr>
          <w:szCs w:val="28"/>
        </w:rPr>
      </w:pPr>
    </w:p>
    <w:p w:rsidR="007B121C" w:rsidRDefault="007B121C" w:rsidP="007B121C">
      <w:pPr>
        <w:suppressAutoHyphens/>
        <w:ind w:left="5245"/>
        <w:jc w:val="both"/>
        <w:rPr>
          <w:szCs w:val="28"/>
        </w:rPr>
      </w:pPr>
    </w:p>
    <w:p w:rsidR="007B121C" w:rsidRDefault="007B121C" w:rsidP="007B121C">
      <w:pPr>
        <w:suppressAutoHyphens/>
        <w:ind w:left="5245"/>
        <w:jc w:val="both"/>
        <w:rPr>
          <w:szCs w:val="28"/>
        </w:rPr>
      </w:pPr>
    </w:p>
    <w:p w:rsidR="007B121C" w:rsidRDefault="007B121C" w:rsidP="007B121C">
      <w:pPr>
        <w:suppressAutoHyphens/>
        <w:ind w:left="5245"/>
        <w:jc w:val="both"/>
        <w:rPr>
          <w:szCs w:val="28"/>
        </w:rPr>
      </w:pPr>
    </w:p>
    <w:p w:rsidR="007B121C" w:rsidRDefault="007B121C" w:rsidP="007B121C">
      <w:pPr>
        <w:suppressAutoHyphens/>
        <w:ind w:left="5245"/>
        <w:jc w:val="both"/>
        <w:rPr>
          <w:szCs w:val="28"/>
        </w:rPr>
      </w:pPr>
    </w:p>
    <w:p w:rsidR="007B121C" w:rsidRDefault="007B121C" w:rsidP="007B121C">
      <w:pPr>
        <w:suppressAutoHyphens/>
        <w:ind w:left="5245"/>
        <w:jc w:val="both"/>
        <w:rPr>
          <w:szCs w:val="28"/>
        </w:rPr>
      </w:pPr>
    </w:p>
    <w:p w:rsidR="007B121C" w:rsidRDefault="007B121C" w:rsidP="007B121C">
      <w:pPr>
        <w:suppressAutoHyphens/>
        <w:ind w:left="5245"/>
        <w:jc w:val="both"/>
        <w:rPr>
          <w:szCs w:val="28"/>
        </w:rPr>
      </w:pPr>
    </w:p>
    <w:p w:rsidR="007B121C" w:rsidRDefault="007B121C" w:rsidP="007B121C">
      <w:pPr>
        <w:suppressAutoHyphens/>
        <w:ind w:left="5245"/>
        <w:jc w:val="both"/>
        <w:rPr>
          <w:szCs w:val="28"/>
        </w:rPr>
      </w:pPr>
    </w:p>
    <w:p w:rsidR="007B121C" w:rsidRDefault="007B121C" w:rsidP="007B121C">
      <w:pPr>
        <w:suppressAutoHyphens/>
        <w:ind w:left="5245"/>
        <w:jc w:val="both"/>
        <w:rPr>
          <w:szCs w:val="28"/>
        </w:rPr>
      </w:pPr>
    </w:p>
    <w:p w:rsidR="007B121C" w:rsidRDefault="007B121C" w:rsidP="007B121C">
      <w:pPr>
        <w:suppressAutoHyphens/>
        <w:ind w:left="5245"/>
        <w:jc w:val="both"/>
        <w:rPr>
          <w:szCs w:val="28"/>
        </w:rPr>
        <w:sectPr w:rsidR="007B121C" w:rsidSect="00C41386">
          <w:headerReference w:type="default" r:id="rId8"/>
          <w:pgSz w:w="11906" w:h="16838"/>
          <w:pgMar w:top="1134" w:right="567" w:bottom="284" w:left="1701" w:header="709" w:footer="709" w:gutter="0"/>
          <w:cols w:space="708"/>
          <w:docGrid w:linePitch="360"/>
        </w:sectPr>
      </w:pPr>
    </w:p>
    <w:p w:rsidR="007B121C" w:rsidRDefault="007B121C" w:rsidP="007B121C">
      <w:pPr>
        <w:pStyle w:val="a6"/>
        <w:tabs>
          <w:tab w:val="left" w:pos="5812"/>
          <w:tab w:val="left" w:pos="6096"/>
        </w:tabs>
        <w:ind w:left="5812"/>
        <w:rPr>
          <w:szCs w:val="28"/>
        </w:rPr>
      </w:pPr>
      <w:r>
        <w:rPr>
          <w:szCs w:val="28"/>
        </w:rPr>
        <w:lastRenderedPageBreak/>
        <w:t xml:space="preserve">Приложение 1 </w:t>
      </w:r>
    </w:p>
    <w:p w:rsidR="007B121C" w:rsidRDefault="007B121C" w:rsidP="007B121C">
      <w:pPr>
        <w:pStyle w:val="a6"/>
        <w:tabs>
          <w:tab w:val="left" w:pos="5812"/>
          <w:tab w:val="left" w:pos="6096"/>
        </w:tabs>
        <w:ind w:left="5812"/>
        <w:rPr>
          <w:szCs w:val="28"/>
        </w:rPr>
      </w:pPr>
      <w:r>
        <w:rPr>
          <w:szCs w:val="28"/>
        </w:rPr>
        <w:t xml:space="preserve">к распоряжению </w:t>
      </w:r>
    </w:p>
    <w:p w:rsidR="007B121C" w:rsidRDefault="007B121C" w:rsidP="007B121C">
      <w:pPr>
        <w:pStyle w:val="a6"/>
        <w:tabs>
          <w:tab w:val="left" w:pos="6096"/>
        </w:tabs>
        <w:ind w:left="5812"/>
        <w:rPr>
          <w:szCs w:val="28"/>
        </w:rPr>
      </w:pPr>
      <w:r>
        <w:rPr>
          <w:szCs w:val="28"/>
        </w:rPr>
        <w:t>Администрации города</w:t>
      </w:r>
    </w:p>
    <w:p w:rsidR="007B121C" w:rsidRDefault="007B121C" w:rsidP="007B121C">
      <w:pPr>
        <w:tabs>
          <w:tab w:val="left" w:pos="6096"/>
        </w:tabs>
        <w:ind w:left="5812"/>
        <w:rPr>
          <w:szCs w:val="28"/>
        </w:rPr>
      </w:pPr>
      <w:r>
        <w:rPr>
          <w:szCs w:val="28"/>
        </w:rPr>
        <w:t>от ____________ № _______</w:t>
      </w:r>
    </w:p>
    <w:p w:rsidR="007B121C" w:rsidRDefault="007B121C" w:rsidP="007B121C">
      <w:pPr>
        <w:ind w:left="5954"/>
        <w:rPr>
          <w:rStyle w:val="a8"/>
          <w:b w:val="0"/>
        </w:rPr>
      </w:pPr>
    </w:p>
    <w:p w:rsidR="007B121C" w:rsidRDefault="007B121C" w:rsidP="007B121C"/>
    <w:p w:rsidR="007B121C" w:rsidRDefault="007B121C" w:rsidP="007B121C">
      <w:pPr>
        <w:ind w:left="-981" w:firstLine="709"/>
        <w:jc w:val="center"/>
        <w:rPr>
          <w:szCs w:val="28"/>
        </w:rPr>
      </w:pPr>
      <w:r>
        <w:rPr>
          <w:szCs w:val="28"/>
        </w:rPr>
        <w:t xml:space="preserve">Положение </w:t>
      </w:r>
    </w:p>
    <w:p w:rsidR="007B121C" w:rsidRDefault="007B121C" w:rsidP="007B121C">
      <w:pPr>
        <w:ind w:left="-981" w:firstLine="709"/>
        <w:jc w:val="center"/>
        <w:rPr>
          <w:szCs w:val="28"/>
        </w:rPr>
      </w:pPr>
      <w:r>
        <w:rPr>
          <w:szCs w:val="28"/>
        </w:rPr>
        <w:t>о межведомственной рабочей группе по вопросам внедрения региональной отраслевой цифровой платформы «Управление захоронениями»,</w:t>
      </w:r>
    </w:p>
    <w:p w:rsidR="007B121C" w:rsidRDefault="007B121C" w:rsidP="007B121C">
      <w:pPr>
        <w:ind w:left="-981" w:firstLine="709"/>
        <w:jc w:val="center"/>
        <w:rPr>
          <w:szCs w:val="28"/>
        </w:rPr>
      </w:pPr>
      <w:r>
        <w:rPr>
          <w:szCs w:val="28"/>
        </w:rPr>
        <w:t>реализации на Едином портале государственных и муниципальных услуг (функций) сервиса жизненной ситуации «Утрата близкого человека»</w:t>
      </w:r>
    </w:p>
    <w:p w:rsidR="007B121C" w:rsidRDefault="007B121C" w:rsidP="007B121C">
      <w:pPr>
        <w:ind w:left="-981" w:firstLine="709"/>
        <w:jc w:val="center"/>
        <w:rPr>
          <w:szCs w:val="28"/>
        </w:rPr>
      </w:pPr>
      <w:r>
        <w:rPr>
          <w:szCs w:val="28"/>
        </w:rPr>
        <w:t>на территории города Сургута</w:t>
      </w:r>
    </w:p>
    <w:p w:rsidR="007B121C" w:rsidRDefault="007B121C" w:rsidP="007B121C">
      <w:pPr>
        <w:ind w:left="-1701" w:firstLine="709"/>
        <w:jc w:val="center"/>
        <w:rPr>
          <w:szCs w:val="28"/>
        </w:rPr>
      </w:pPr>
      <w:r>
        <w:rPr>
          <w:szCs w:val="28"/>
        </w:rPr>
        <w:t>(далее – положение)</w:t>
      </w:r>
    </w:p>
    <w:p w:rsidR="007B121C" w:rsidRDefault="007B121C" w:rsidP="007B121C">
      <w:pPr>
        <w:ind w:firstLine="709"/>
        <w:jc w:val="both"/>
        <w:rPr>
          <w:szCs w:val="28"/>
        </w:rPr>
      </w:pPr>
    </w:p>
    <w:p w:rsidR="007B121C" w:rsidRDefault="007B121C" w:rsidP="007B121C">
      <w:pPr>
        <w:ind w:firstLine="709"/>
        <w:jc w:val="both"/>
        <w:rPr>
          <w:szCs w:val="28"/>
        </w:rPr>
      </w:pPr>
      <w:bookmarkStart w:id="5" w:name="sub_1001"/>
      <w:r>
        <w:rPr>
          <w:szCs w:val="28"/>
        </w:rPr>
        <w:t>Раздел I. Общие положения</w:t>
      </w:r>
    </w:p>
    <w:p w:rsidR="007B121C" w:rsidRDefault="007B121C" w:rsidP="007B121C">
      <w:pPr>
        <w:ind w:firstLine="709"/>
        <w:jc w:val="both"/>
        <w:rPr>
          <w:szCs w:val="28"/>
        </w:rPr>
      </w:pPr>
      <w:bookmarkStart w:id="6" w:name="sub_1011"/>
      <w:bookmarkEnd w:id="5"/>
      <w:r>
        <w:rPr>
          <w:szCs w:val="28"/>
        </w:rPr>
        <w:t xml:space="preserve">1. Настоящее положение устанавливает порядок создания и работы                      межведомственной рабочей группы по вопросам внедрения региональной отраслевой цифровой платформы «Управление захоронениями», реализации </w:t>
      </w:r>
      <w:r>
        <w:rPr>
          <w:szCs w:val="28"/>
        </w:rPr>
        <w:br/>
        <w:t>на Едином портале государственных и муниципальных услуг (функций) сервиса жизненной ситуации «Утрата близкого человека» на территории города Сургута (далее – рабочая группа).</w:t>
      </w:r>
    </w:p>
    <w:p w:rsidR="007B121C" w:rsidRDefault="007B121C" w:rsidP="007B121C">
      <w:pPr>
        <w:ind w:firstLine="709"/>
        <w:jc w:val="both"/>
        <w:rPr>
          <w:color w:val="000000"/>
          <w:szCs w:val="28"/>
        </w:rPr>
      </w:pPr>
      <w:bookmarkStart w:id="7" w:name="sub_1012"/>
      <w:bookmarkEnd w:id="6"/>
      <w:r>
        <w:rPr>
          <w:szCs w:val="28"/>
        </w:rPr>
        <w:t xml:space="preserve">2. Рабочая группа является коллегиальным органом </w:t>
      </w:r>
      <w:r>
        <w:rPr>
          <w:color w:val="000000"/>
          <w:szCs w:val="28"/>
        </w:rPr>
        <w:t xml:space="preserve">по вопросам внед-рения региональной отраслевой цифровой платформы «Управление захороне-ниями», реализации на Едином портале государственных и муниципальных услуг (функций) сервиса жизненной ситуации «Утрата близкого человека» </w:t>
      </w:r>
      <w:r>
        <w:rPr>
          <w:color w:val="000000"/>
          <w:szCs w:val="28"/>
        </w:rPr>
        <w:br/>
        <w:t>на территории города Сургута</w:t>
      </w:r>
      <w:r>
        <w:rPr>
          <w:szCs w:val="28"/>
        </w:rPr>
        <w:t>.</w:t>
      </w:r>
    </w:p>
    <w:p w:rsidR="007B121C" w:rsidRDefault="007B121C" w:rsidP="007B121C">
      <w:pPr>
        <w:tabs>
          <w:tab w:val="left" w:pos="709"/>
        </w:tabs>
        <w:ind w:firstLine="709"/>
        <w:jc w:val="both"/>
        <w:rPr>
          <w:szCs w:val="28"/>
        </w:rPr>
      </w:pPr>
      <w:bookmarkStart w:id="8" w:name="sub_1013"/>
      <w:bookmarkEnd w:id="7"/>
      <w:r>
        <w:rPr>
          <w:szCs w:val="28"/>
        </w:rPr>
        <w:t>3. Рабочая группа в своей деятельности руководствуется Конституцией Российской Федерации, федеральным законодательством, законодательством Ханты-Мансийского автономного округа – Югры, муниципальными правовыми актами</w:t>
      </w:r>
      <w:bookmarkEnd w:id="8"/>
      <w:r>
        <w:rPr>
          <w:szCs w:val="28"/>
        </w:rPr>
        <w:t>, настоящим положением.</w:t>
      </w:r>
    </w:p>
    <w:p w:rsidR="007B121C" w:rsidRDefault="007B121C" w:rsidP="007B121C">
      <w:pPr>
        <w:ind w:firstLine="709"/>
        <w:jc w:val="both"/>
        <w:rPr>
          <w:szCs w:val="28"/>
        </w:rPr>
      </w:pPr>
      <w:r>
        <w:rPr>
          <w:szCs w:val="28"/>
        </w:rPr>
        <w:t>4. Заседания рабочей группы созываются по мере необходимости,</w:t>
      </w:r>
      <w:r>
        <w:rPr>
          <w:szCs w:val="28"/>
        </w:rPr>
        <w:br/>
        <w:t>при поступлении обращений от заинтересованных лиц в структурные подразде-ления Администрации города.</w:t>
      </w:r>
    </w:p>
    <w:p w:rsidR="007B121C" w:rsidRDefault="007B121C" w:rsidP="007B121C">
      <w:pPr>
        <w:tabs>
          <w:tab w:val="left" w:pos="709"/>
        </w:tabs>
        <w:ind w:firstLine="709"/>
        <w:jc w:val="both"/>
        <w:rPr>
          <w:szCs w:val="28"/>
        </w:rPr>
      </w:pPr>
    </w:p>
    <w:p w:rsidR="007B121C" w:rsidRDefault="007B121C" w:rsidP="007B121C">
      <w:pPr>
        <w:ind w:firstLine="709"/>
        <w:jc w:val="both"/>
        <w:rPr>
          <w:szCs w:val="28"/>
        </w:rPr>
      </w:pPr>
      <w:bookmarkStart w:id="9" w:name="sub_1002"/>
      <w:r>
        <w:rPr>
          <w:szCs w:val="28"/>
        </w:rPr>
        <w:t>Раздел II. Функции рабочей группы</w:t>
      </w:r>
    </w:p>
    <w:p w:rsidR="007B121C" w:rsidRDefault="007B121C" w:rsidP="007B121C">
      <w:pPr>
        <w:ind w:firstLine="709"/>
        <w:jc w:val="both"/>
        <w:rPr>
          <w:color w:val="000000"/>
          <w:szCs w:val="28"/>
        </w:rPr>
      </w:pPr>
      <w:bookmarkStart w:id="10" w:name="sub_1021"/>
      <w:bookmarkEnd w:id="9"/>
      <w:r>
        <w:rPr>
          <w:szCs w:val="28"/>
        </w:rPr>
        <w:t>1.</w:t>
      </w:r>
      <w:r>
        <w:rPr>
          <w:color w:val="000000"/>
          <w:szCs w:val="28"/>
        </w:rPr>
        <w:t xml:space="preserve"> Рабочая группа создана для оперативного взаимодействия и решения вопросов по внедрению региональной отраслевой цифровой платформы «Управление захоронениями», реализации на Едином портале государственных и муниципальных услуг (функций) сервиса жизненной ситуации «Утрата близкого человека» на территории города Сургута, в том числе для:</w:t>
      </w:r>
    </w:p>
    <w:p w:rsidR="007B121C" w:rsidRDefault="007B121C" w:rsidP="007B121C">
      <w:pPr>
        <w:ind w:firstLine="709"/>
        <w:jc w:val="both"/>
        <w:rPr>
          <w:szCs w:val="28"/>
        </w:rPr>
      </w:pPr>
      <w:r>
        <w:rPr>
          <w:szCs w:val="28"/>
        </w:rPr>
        <w:t xml:space="preserve">- выработки предложений по организации внедрения региональной отраслевой цифровой платформы «Управление захоронениями», реализации </w:t>
      </w:r>
      <w:r>
        <w:rPr>
          <w:szCs w:val="28"/>
        </w:rPr>
        <w:br/>
        <w:t>на Едином портале государственных и муниципальных услуг (функций) сервиса жизненной ситуации «Утрата близкого человека» на территории города Сургута;</w:t>
      </w:r>
    </w:p>
    <w:p w:rsidR="007B121C" w:rsidRDefault="007B121C" w:rsidP="007B121C">
      <w:pPr>
        <w:ind w:firstLine="709"/>
        <w:jc w:val="both"/>
        <w:rPr>
          <w:color w:val="000000"/>
          <w:szCs w:val="28"/>
        </w:rPr>
      </w:pPr>
    </w:p>
    <w:p w:rsidR="007B121C" w:rsidRDefault="007B121C" w:rsidP="007B121C">
      <w:pPr>
        <w:ind w:firstLine="709"/>
        <w:jc w:val="both"/>
        <w:rPr>
          <w:color w:val="000000"/>
          <w:szCs w:val="28"/>
        </w:rPr>
      </w:pPr>
    </w:p>
    <w:p w:rsidR="007B121C" w:rsidRDefault="007B121C" w:rsidP="007B121C">
      <w:pPr>
        <w:tabs>
          <w:tab w:val="left" w:pos="199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рассмотрения проблемных вопросов, возникающих при внедрении региональной отраслевой цифровой платформы «Управление захоронениями», реализации на Едином портале государственных и муниципальных услуг (функций) сервиса жизненной ситуации «Утрата близкого человека» на терри-тории города Сургута;</w:t>
      </w:r>
    </w:p>
    <w:p w:rsidR="007B121C" w:rsidRDefault="007B121C" w:rsidP="007B121C">
      <w:pPr>
        <w:tabs>
          <w:tab w:val="left" w:pos="199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выработки вариантов решения проблемных вопросов, возникающих     при внедрения региональной отраслевой цифровой платформы «Управление захоронениями», реализации на Едином портале государственных и муници-пальных услуг (функций) сервиса жизненной ситуации «Утрата близкого человека» на территории города Сургута.</w:t>
      </w:r>
    </w:p>
    <w:bookmarkEnd w:id="10"/>
    <w:p w:rsidR="007B121C" w:rsidRDefault="007B121C" w:rsidP="007B121C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2. Рабочая группа запрашивает посредством системы автоматизации делопроизводства и электронного документооборота («Дело») (далее – СЭД «Дело») необходимую для анализа информацию от структурных подразделений Администрации города, организаций всех организационно-правовых форм, расп</w:t>
      </w:r>
      <w:bookmarkStart w:id="11" w:name="sub_1022"/>
      <w:r>
        <w:rPr>
          <w:color w:val="000000"/>
          <w:szCs w:val="28"/>
        </w:rPr>
        <w:t>оложенных на территории</w:t>
      </w:r>
      <w:r>
        <w:rPr>
          <w:szCs w:val="28"/>
        </w:rPr>
        <w:t xml:space="preserve"> города.</w:t>
      </w:r>
    </w:p>
    <w:p w:rsidR="007B121C" w:rsidRDefault="007B121C" w:rsidP="007B121C">
      <w:pPr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3. Рабочая группа изучает и анализирует полученную по выявленным приоритетам информацию </w:t>
      </w:r>
      <w:r>
        <w:rPr>
          <w:szCs w:val="28"/>
        </w:rPr>
        <w:t>в целях принятия обоснованного решения.</w:t>
      </w:r>
      <w:bookmarkStart w:id="12" w:name="sub_1024"/>
      <w:bookmarkEnd w:id="11"/>
    </w:p>
    <w:p w:rsidR="007B121C" w:rsidRDefault="007B121C" w:rsidP="007B121C">
      <w:pPr>
        <w:ind w:firstLine="709"/>
        <w:jc w:val="both"/>
        <w:rPr>
          <w:szCs w:val="28"/>
        </w:rPr>
      </w:pPr>
      <w:bookmarkStart w:id="13" w:name="sub_1215"/>
      <w:bookmarkEnd w:id="12"/>
      <w:r>
        <w:rPr>
          <w:szCs w:val="28"/>
        </w:rPr>
        <w:t>4. Рабочая группа формирует план работы рабочей группы с учетом поступивших предложений в план.</w:t>
      </w:r>
    </w:p>
    <w:p w:rsidR="007B121C" w:rsidRDefault="007B121C" w:rsidP="007B121C">
      <w:pPr>
        <w:ind w:firstLine="709"/>
        <w:jc w:val="both"/>
        <w:rPr>
          <w:szCs w:val="28"/>
        </w:rPr>
      </w:pPr>
      <w:bookmarkStart w:id="14" w:name="sub_1003"/>
      <w:bookmarkEnd w:id="13"/>
    </w:p>
    <w:p w:rsidR="007B121C" w:rsidRDefault="007B121C" w:rsidP="007B121C">
      <w:pPr>
        <w:ind w:firstLine="709"/>
        <w:jc w:val="both"/>
        <w:rPr>
          <w:szCs w:val="28"/>
        </w:rPr>
      </w:pPr>
      <w:r>
        <w:rPr>
          <w:szCs w:val="28"/>
        </w:rPr>
        <w:t>Раздел III. Состав рабочей группы</w:t>
      </w:r>
      <w:bookmarkEnd w:id="14"/>
    </w:p>
    <w:p w:rsidR="007B121C" w:rsidRDefault="007B121C" w:rsidP="007B121C">
      <w:pPr>
        <w:ind w:firstLine="709"/>
        <w:jc w:val="both"/>
        <w:rPr>
          <w:szCs w:val="28"/>
        </w:rPr>
      </w:pPr>
      <w:r>
        <w:rPr>
          <w:szCs w:val="28"/>
        </w:rPr>
        <w:t>1. Состав рабочей группы и ее численность определяются муниципальным правовым актом.</w:t>
      </w:r>
    </w:p>
    <w:p w:rsidR="007B121C" w:rsidRDefault="007B121C" w:rsidP="007B121C">
      <w:pPr>
        <w:ind w:firstLine="709"/>
        <w:jc w:val="both"/>
        <w:rPr>
          <w:szCs w:val="28"/>
        </w:rPr>
      </w:pPr>
      <w:r>
        <w:rPr>
          <w:szCs w:val="28"/>
        </w:rPr>
        <w:t>Рабочая группа имеет руководителя, заместителя руководителя, секретаря, и членов рабочей группы.</w:t>
      </w:r>
    </w:p>
    <w:p w:rsidR="007B121C" w:rsidRDefault="007B121C" w:rsidP="007B121C">
      <w:pPr>
        <w:ind w:firstLine="709"/>
        <w:jc w:val="both"/>
        <w:rPr>
          <w:szCs w:val="28"/>
        </w:rPr>
      </w:pPr>
      <w:bookmarkStart w:id="15" w:name="sub_24"/>
      <w:r>
        <w:rPr>
          <w:szCs w:val="28"/>
        </w:rPr>
        <w:t>2. Заместитель руководителя рабочей группы исполняет функции руководителя рабочей группы в период его отсутствия.</w:t>
      </w:r>
    </w:p>
    <w:p w:rsidR="007B121C" w:rsidRDefault="007B121C" w:rsidP="007B121C">
      <w:pPr>
        <w:ind w:firstLine="709"/>
        <w:jc w:val="both"/>
        <w:rPr>
          <w:sz w:val="24"/>
          <w:szCs w:val="24"/>
        </w:rPr>
      </w:pPr>
      <w:bookmarkStart w:id="16" w:name="sub_1033"/>
      <w:bookmarkEnd w:id="15"/>
      <w:r>
        <w:rPr>
          <w:szCs w:val="28"/>
        </w:rPr>
        <w:t xml:space="preserve">3. </w:t>
      </w:r>
      <w:bookmarkEnd w:id="16"/>
      <w:r>
        <w:rPr>
          <w:szCs w:val="28"/>
        </w:rPr>
        <w:t>Секретарь рабочей группы осуществляет текущую организационную                      работу, ведет документацию, извещает о повестке дня членов рабочей группы                                    и приглашенных на заседания лиц, оформляет протоколы заседаний рабочей группы.</w:t>
      </w:r>
    </w:p>
    <w:p w:rsidR="007B121C" w:rsidRDefault="007B121C" w:rsidP="007B121C">
      <w:pPr>
        <w:ind w:firstLine="709"/>
        <w:jc w:val="both"/>
        <w:rPr>
          <w:szCs w:val="28"/>
        </w:rPr>
      </w:pPr>
    </w:p>
    <w:p w:rsidR="007B121C" w:rsidRDefault="007B121C" w:rsidP="007B121C">
      <w:pPr>
        <w:ind w:firstLine="709"/>
        <w:jc w:val="both"/>
        <w:rPr>
          <w:szCs w:val="28"/>
        </w:rPr>
      </w:pPr>
      <w:bookmarkStart w:id="17" w:name="sub_1004"/>
      <w:r>
        <w:rPr>
          <w:szCs w:val="28"/>
        </w:rPr>
        <w:t>Раздел IV. Порядок деятельности рабочей группы</w:t>
      </w:r>
    </w:p>
    <w:p w:rsidR="007B121C" w:rsidRDefault="007B121C" w:rsidP="007B121C">
      <w:pPr>
        <w:ind w:firstLine="709"/>
        <w:jc w:val="both"/>
        <w:rPr>
          <w:szCs w:val="28"/>
        </w:rPr>
      </w:pPr>
      <w:r>
        <w:rPr>
          <w:szCs w:val="28"/>
        </w:rPr>
        <w:t>1. Оперативное руководство деятельностью рабочей группы осуществляет руководитель рабочей группы. В период временного отсутствия руководителя рабочей группы его обязанности выполняет заместитель руководителя рабочей группы.</w:t>
      </w:r>
    </w:p>
    <w:p w:rsidR="007B121C" w:rsidRDefault="007B121C" w:rsidP="007B121C">
      <w:pPr>
        <w:ind w:firstLine="709"/>
        <w:jc w:val="both"/>
        <w:rPr>
          <w:szCs w:val="28"/>
        </w:rPr>
      </w:pPr>
      <w:bookmarkStart w:id="18" w:name="sub_2047"/>
      <w:r>
        <w:rPr>
          <w:szCs w:val="28"/>
        </w:rPr>
        <w:t>2. Руководитель рабочей группы утверждает повестку очередного заседания, осуществляет руководство деятельностью рабочей группы, ведет</w:t>
      </w:r>
      <w:r>
        <w:rPr>
          <w:szCs w:val="28"/>
        </w:rPr>
        <w:br/>
        <w:t>ее заседания, обеспечивает и контролирует выполнение решений рабочей</w:t>
      </w:r>
      <w:r>
        <w:rPr>
          <w:szCs w:val="28"/>
        </w:rPr>
        <w:br/>
        <w:t>группы.</w:t>
      </w:r>
    </w:p>
    <w:p w:rsidR="007B121C" w:rsidRDefault="007B121C" w:rsidP="007B121C">
      <w:pPr>
        <w:ind w:firstLine="709"/>
        <w:jc w:val="both"/>
        <w:rPr>
          <w:szCs w:val="28"/>
        </w:rPr>
      </w:pPr>
      <w:r>
        <w:rPr>
          <w:szCs w:val="28"/>
        </w:rPr>
        <w:t xml:space="preserve">3. На заседание рабочей группы приглашаются те члены рабочей группы, в чьей компетенции находятся вопросы повестки, состав приглашаемых членов рабочей группы согласовывается с руководителем рабочей группы. </w:t>
      </w:r>
      <w:bookmarkStart w:id="19" w:name="sub_2048"/>
      <w:bookmarkEnd w:id="18"/>
    </w:p>
    <w:p w:rsidR="007B121C" w:rsidRDefault="007B121C" w:rsidP="007B121C">
      <w:pPr>
        <w:ind w:firstLine="709"/>
        <w:jc w:val="both"/>
        <w:rPr>
          <w:szCs w:val="28"/>
        </w:rPr>
      </w:pPr>
      <w:r>
        <w:rPr>
          <w:szCs w:val="28"/>
        </w:rPr>
        <w:t xml:space="preserve">4. О времени и месте внеочередных заседаний рабочей группы ее члены </w:t>
      </w:r>
      <w:r>
        <w:rPr>
          <w:szCs w:val="28"/>
        </w:rPr>
        <w:br/>
        <w:t>и участники уведомляются в письменной форме или телефонограммой</w:t>
      </w:r>
      <w:r>
        <w:t xml:space="preserve"> </w:t>
      </w:r>
      <w:r>
        <w:rPr>
          <w:szCs w:val="28"/>
        </w:rPr>
        <w:t>посред-</w:t>
      </w:r>
      <w:r>
        <w:rPr>
          <w:szCs w:val="28"/>
        </w:rPr>
        <w:br/>
      </w:r>
      <w:r>
        <w:rPr>
          <w:szCs w:val="28"/>
        </w:rPr>
        <w:br/>
        <w:t>ством СЭД «Дело». Оповещение членов рабочей группы и лиц, приглашенных на заседание, о времени и месте заседания осуществляет секретарь рабочей группы.</w:t>
      </w:r>
      <w:bookmarkEnd w:id="19"/>
    </w:p>
    <w:p w:rsidR="007B121C" w:rsidRDefault="007B121C" w:rsidP="007B121C">
      <w:pPr>
        <w:ind w:firstLine="709"/>
        <w:jc w:val="both"/>
        <w:rPr>
          <w:szCs w:val="28"/>
        </w:rPr>
      </w:pPr>
      <w:bookmarkStart w:id="20" w:name="sub_1041"/>
      <w:bookmarkEnd w:id="17"/>
      <w:r>
        <w:rPr>
          <w:szCs w:val="28"/>
        </w:rPr>
        <w:t xml:space="preserve">5. </w:t>
      </w:r>
      <w:bookmarkStart w:id="21" w:name="sub_1042"/>
      <w:bookmarkEnd w:id="20"/>
      <w:r>
        <w:rPr>
          <w:szCs w:val="28"/>
        </w:rPr>
        <w:t>Протокол заседаний рабочей группы ведется по решению руководителя рабочей группы (при его отсутствии – заместителем руководителя рабочей группы).</w:t>
      </w:r>
    </w:p>
    <w:p w:rsidR="007B121C" w:rsidRDefault="007B121C" w:rsidP="007B121C">
      <w:pPr>
        <w:ind w:firstLine="709"/>
        <w:jc w:val="both"/>
        <w:rPr>
          <w:szCs w:val="28"/>
        </w:rPr>
      </w:pPr>
      <w:r>
        <w:rPr>
          <w:szCs w:val="28"/>
        </w:rPr>
        <w:t xml:space="preserve">В случае принятия решения, указанного в абзаце первом настоящего </w:t>
      </w:r>
      <w:r>
        <w:rPr>
          <w:szCs w:val="28"/>
        </w:rPr>
        <w:br/>
        <w:t>пункта, срок подготовки и согласования проекта протокола заседания рабочей</w:t>
      </w:r>
      <w:r>
        <w:rPr>
          <w:szCs w:val="28"/>
        </w:rPr>
        <w:br/>
        <w:t xml:space="preserve">группы не должен превышать четырех рабочих дней. Копии протоколов </w:t>
      </w:r>
      <w:r>
        <w:rPr>
          <w:szCs w:val="28"/>
        </w:rPr>
        <w:br/>
        <w:t>при необходимости рассылаются членам рабочей группы секретарем рабочей</w:t>
      </w:r>
      <w:r>
        <w:rPr>
          <w:szCs w:val="28"/>
        </w:rPr>
        <w:br/>
        <w:t>группы.</w:t>
      </w:r>
    </w:p>
    <w:p w:rsidR="007B121C" w:rsidRDefault="007B121C" w:rsidP="007B121C">
      <w:pPr>
        <w:ind w:firstLine="709"/>
        <w:jc w:val="both"/>
        <w:rPr>
          <w:color w:val="22272F"/>
          <w:sz w:val="24"/>
          <w:szCs w:val="24"/>
        </w:rPr>
      </w:pPr>
      <w:r>
        <w:rPr>
          <w:szCs w:val="28"/>
        </w:rPr>
        <w:t xml:space="preserve">6. </w:t>
      </w:r>
      <w:bookmarkEnd w:id="21"/>
      <w:r>
        <w:rPr>
          <w:szCs w:val="28"/>
        </w:rPr>
        <w:t xml:space="preserve">По решению руководителя рабочей группы (при его отсутствии – заместителя руководителя рабочей группы) проводится заочное голосование, решения на котором принимаются путем опроса ее членов посредством </w:t>
      </w:r>
      <w:r>
        <w:rPr>
          <w:szCs w:val="28"/>
        </w:rPr>
        <w:br/>
        <w:t>СЭД «Дело».</w:t>
      </w:r>
    </w:p>
    <w:p w:rsidR="007B121C" w:rsidRDefault="007B121C" w:rsidP="007B121C">
      <w:pPr>
        <w:ind w:firstLine="709"/>
        <w:jc w:val="both"/>
        <w:rPr>
          <w:szCs w:val="28"/>
        </w:rPr>
      </w:pPr>
      <w:r>
        <w:rPr>
          <w:szCs w:val="28"/>
        </w:rPr>
        <w:t xml:space="preserve">7. Решения рабочей группы принимаются простым большинством </w:t>
      </w:r>
      <w:r>
        <w:rPr>
          <w:szCs w:val="28"/>
        </w:rPr>
        <w:br/>
        <w:t xml:space="preserve">голосов </w:t>
      </w:r>
      <w:r>
        <w:rPr>
          <w:spacing w:val="-4"/>
          <w:szCs w:val="28"/>
        </w:rPr>
        <w:t>членов рабочей группы путем открытого голосования и оформляются протоколом в соответствии с пунктом 5 настоящего раздела.</w:t>
      </w:r>
    </w:p>
    <w:p w:rsidR="007B121C" w:rsidRDefault="007B121C" w:rsidP="007B121C">
      <w:pPr>
        <w:ind w:firstLine="709"/>
        <w:jc w:val="both"/>
        <w:rPr>
          <w:szCs w:val="28"/>
        </w:rPr>
      </w:pPr>
      <w:r>
        <w:rPr>
          <w:szCs w:val="28"/>
        </w:rPr>
        <w:t>При проведении заочного (опросного) голосования решение принимается большинством голосов от общего числа членов, участвующих в заочном голосо-вании.</w:t>
      </w:r>
    </w:p>
    <w:p w:rsidR="007B121C" w:rsidRDefault="007B121C" w:rsidP="007B121C">
      <w:pPr>
        <w:ind w:firstLine="709"/>
        <w:jc w:val="both"/>
        <w:rPr>
          <w:szCs w:val="28"/>
        </w:rPr>
      </w:pPr>
      <w:r>
        <w:rPr>
          <w:szCs w:val="28"/>
        </w:rPr>
        <w:t>В случае равенства голосов решающим является голос руководителя рабочей группы, при его отсутствии – голос заместителя руководителя рабочей группы.</w:t>
      </w:r>
    </w:p>
    <w:p w:rsidR="007B121C" w:rsidRDefault="007B121C" w:rsidP="007B121C">
      <w:pPr>
        <w:ind w:firstLine="709"/>
        <w:jc w:val="both"/>
        <w:rPr>
          <w:szCs w:val="28"/>
        </w:rPr>
      </w:pPr>
      <w:r>
        <w:rPr>
          <w:szCs w:val="28"/>
        </w:rPr>
        <w:t>8. Решения рабочей группы носят рекомендательный характер.</w:t>
      </w:r>
    </w:p>
    <w:p w:rsidR="007B121C" w:rsidRDefault="007B121C" w:rsidP="007B121C">
      <w:pPr>
        <w:ind w:firstLine="709"/>
        <w:jc w:val="both"/>
        <w:rPr>
          <w:szCs w:val="28"/>
        </w:rPr>
      </w:pPr>
      <w:r>
        <w:rPr>
          <w:szCs w:val="28"/>
        </w:rPr>
        <w:t>9. Решения, принятые на заседании рабочей группы, доводятся до заинте-ресованных лиц в виде выписок из протокола посредством СЭД «Дело».</w:t>
      </w:r>
    </w:p>
    <w:p w:rsidR="007B121C" w:rsidRDefault="007B121C" w:rsidP="007B121C">
      <w:pPr>
        <w:pStyle w:val="a6"/>
        <w:tabs>
          <w:tab w:val="left" w:pos="5812"/>
          <w:tab w:val="left" w:pos="5954"/>
        </w:tabs>
        <w:ind w:left="5954" w:firstLine="709"/>
        <w:jc w:val="both"/>
        <w:rPr>
          <w:szCs w:val="28"/>
        </w:rPr>
      </w:pPr>
    </w:p>
    <w:p w:rsidR="007B121C" w:rsidRDefault="007B121C" w:rsidP="007B121C">
      <w:pPr>
        <w:pStyle w:val="a6"/>
        <w:tabs>
          <w:tab w:val="left" w:pos="5812"/>
          <w:tab w:val="left" w:pos="5954"/>
        </w:tabs>
        <w:ind w:left="5954" w:hanging="142"/>
        <w:rPr>
          <w:szCs w:val="28"/>
        </w:rPr>
      </w:pPr>
    </w:p>
    <w:p w:rsidR="007B121C" w:rsidRDefault="007B121C" w:rsidP="007B121C">
      <w:pPr>
        <w:pStyle w:val="a6"/>
        <w:tabs>
          <w:tab w:val="left" w:pos="5812"/>
          <w:tab w:val="left" w:pos="5954"/>
        </w:tabs>
        <w:ind w:left="5954" w:hanging="142"/>
        <w:rPr>
          <w:szCs w:val="28"/>
        </w:rPr>
      </w:pPr>
    </w:p>
    <w:p w:rsidR="007B121C" w:rsidRDefault="007B121C" w:rsidP="007B121C">
      <w:pPr>
        <w:pStyle w:val="a6"/>
        <w:tabs>
          <w:tab w:val="left" w:pos="5812"/>
          <w:tab w:val="left" w:pos="5954"/>
        </w:tabs>
        <w:ind w:left="5954" w:hanging="142"/>
        <w:rPr>
          <w:szCs w:val="28"/>
        </w:rPr>
      </w:pPr>
    </w:p>
    <w:p w:rsidR="007B121C" w:rsidRDefault="007B121C" w:rsidP="007B121C">
      <w:pPr>
        <w:pStyle w:val="a6"/>
        <w:tabs>
          <w:tab w:val="left" w:pos="5812"/>
          <w:tab w:val="left" w:pos="5954"/>
        </w:tabs>
        <w:ind w:left="5954" w:hanging="142"/>
        <w:rPr>
          <w:szCs w:val="28"/>
        </w:rPr>
      </w:pPr>
    </w:p>
    <w:p w:rsidR="007B121C" w:rsidRDefault="007B121C" w:rsidP="007B121C">
      <w:pPr>
        <w:pStyle w:val="a6"/>
        <w:tabs>
          <w:tab w:val="left" w:pos="5812"/>
          <w:tab w:val="left" w:pos="5954"/>
        </w:tabs>
        <w:ind w:left="5954" w:hanging="142"/>
        <w:rPr>
          <w:szCs w:val="28"/>
        </w:rPr>
      </w:pPr>
    </w:p>
    <w:p w:rsidR="007B121C" w:rsidRDefault="007B121C" w:rsidP="007B121C">
      <w:pPr>
        <w:pStyle w:val="a6"/>
        <w:tabs>
          <w:tab w:val="left" w:pos="5812"/>
          <w:tab w:val="left" w:pos="5954"/>
        </w:tabs>
        <w:ind w:left="5954" w:hanging="142"/>
        <w:rPr>
          <w:szCs w:val="28"/>
        </w:rPr>
      </w:pPr>
    </w:p>
    <w:p w:rsidR="007B121C" w:rsidRDefault="007B121C" w:rsidP="007B121C">
      <w:pPr>
        <w:pStyle w:val="a6"/>
        <w:tabs>
          <w:tab w:val="left" w:pos="5812"/>
          <w:tab w:val="left" w:pos="5954"/>
        </w:tabs>
        <w:ind w:left="5954" w:hanging="142"/>
        <w:rPr>
          <w:szCs w:val="28"/>
        </w:rPr>
      </w:pPr>
    </w:p>
    <w:p w:rsidR="007B121C" w:rsidRDefault="007B121C" w:rsidP="007B121C">
      <w:pPr>
        <w:pStyle w:val="a6"/>
        <w:tabs>
          <w:tab w:val="left" w:pos="5812"/>
          <w:tab w:val="left" w:pos="5954"/>
        </w:tabs>
        <w:ind w:left="5954" w:hanging="142"/>
        <w:rPr>
          <w:szCs w:val="28"/>
        </w:rPr>
        <w:sectPr w:rsidR="007B121C" w:rsidSect="00C41386">
          <w:pgSz w:w="11906" w:h="16838"/>
          <w:pgMar w:top="1134" w:right="567" w:bottom="284" w:left="1701" w:header="709" w:footer="709" w:gutter="0"/>
          <w:cols w:space="708"/>
          <w:docGrid w:linePitch="360"/>
        </w:sectPr>
      </w:pPr>
    </w:p>
    <w:p w:rsidR="007B121C" w:rsidRDefault="007B121C" w:rsidP="007B121C">
      <w:pPr>
        <w:pStyle w:val="a6"/>
        <w:tabs>
          <w:tab w:val="left" w:pos="5812"/>
          <w:tab w:val="left" w:pos="6096"/>
        </w:tabs>
        <w:ind w:left="5954"/>
        <w:jc w:val="both"/>
        <w:rPr>
          <w:szCs w:val="28"/>
        </w:rPr>
      </w:pPr>
      <w:r>
        <w:rPr>
          <w:szCs w:val="28"/>
        </w:rPr>
        <w:t xml:space="preserve">Приложение 2 </w:t>
      </w:r>
    </w:p>
    <w:p w:rsidR="007B121C" w:rsidRDefault="007B121C" w:rsidP="007B121C">
      <w:pPr>
        <w:pStyle w:val="a6"/>
        <w:tabs>
          <w:tab w:val="left" w:pos="5812"/>
          <w:tab w:val="left" w:pos="6096"/>
        </w:tabs>
        <w:ind w:left="5954"/>
        <w:jc w:val="both"/>
        <w:rPr>
          <w:szCs w:val="28"/>
        </w:rPr>
      </w:pPr>
      <w:r>
        <w:rPr>
          <w:szCs w:val="28"/>
        </w:rPr>
        <w:t xml:space="preserve">к распоряжению </w:t>
      </w:r>
    </w:p>
    <w:p w:rsidR="007B121C" w:rsidRDefault="007B121C" w:rsidP="007B121C">
      <w:pPr>
        <w:pStyle w:val="a6"/>
        <w:tabs>
          <w:tab w:val="left" w:pos="6096"/>
        </w:tabs>
        <w:ind w:left="5954"/>
        <w:jc w:val="both"/>
        <w:rPr>
          <w:szCs w:val="28"/>
        </w:rPr>
      </w:pPr>
      <w:r>
        <w:rPr>
          <w:szCs w:val="28"/>
        </w:rPr>
        <w:t>Администрации города</w:t>
      </w:r>
    </w:p>
    <w:p w:rsidR="007B121C" w:rsidRDefault="007B121C" w:rsidP="007B121C">
      <w:pPr>
        <w:tabs>
          <w:tab w:val="left" w:pos="6096"/>
        </w:tabs>
        <w:ind w:left="5954"/>
        <w:jc w:val="both"/>
        <w:rPr>
          <w:szCs w:val="28"/>
        </w:rPr>
      </w:pPr>
      <w:r>
        <w:rPr>
          <w:szCs w:val="28"/>
        </w:rPr>
        <w:t>от ____________ № _______</w:t>
      </w:r>
    </w:p>
    <w:p w:rsidR="007B121C" w:rsidRPr="007B121C" w:rsidRDefault="007B121C" w:rsidP="007B121C">
      <w:pPr>
        <w:rPr>
          <w:sz w:val="22"/>
          <w:szCs w:val="28"/>
        </w:rPr>
      </w:pPr>
    </w:p>
    <w:p w:rsidR="007B121C" w:rsidRPr="007B121C" w:rsidRDefault="007B121C" w:rsidP="007B121C">
      <w:pPr>
        <w:rPr>
          <w:sz w:val="22"/>
          <w:szCs w:val="28"/>
        </w:rPr>
      </w:pPr>
    </w:p>
    <w:p w:rsidR="007B121C" w:rsidRPr="007B121C" w:rsidRDefault="007B121C" w:rsidP="007B121C">
      <w:pPr>
        <w:jc w:val="center"/>
      </w:pPr>
      <w:r w:rsidRPr="007B121C">
        <w:t>Состав</w:t>
      </w:r>
    </w:p>
    <w:p w:rsidR="007B121C" w:rsidRDefault="007B121C" w:rsidP="007B121C">
      <w:pPr>
        <w:jc w:val="center"/>
      </w:pPr>
      <w:r w:rsidRPr="007B121C">
        <w:t xml:space="preserve">межведомственной рабочей группы по вопросам внедрения </w:t>
      </w:r>
    </w:p>
    <w:p w:rsidR="007B121C" w:rsidRDefault="007B121C" w:rsidP="007B121C">
      <w:pPr>
        <w:jc w:val="center"/>
      </w:pPr>
      <w:r w:rsidRPr="007B121C">
        <w:t xml:space="preserve">региональной отраслевой цифровой платформы </w:t>
      </w:r>
    </w:p>
    <w:p w:rsidR="007B121C" w:rsidRDefault="007B121C" w:rsidP="007B121C">
      <w:pPr>
        <w:jc w:val="center"/>
      </w:pPr>
      <w:r w:rsidRPr="007B121C">
        <w:t>«Управление захоронениями»,</w:t>
      </w:r>
      <w:r>
        <w:t xml:space="preserve"> </w:t>
      </w:r>
      <w:r w:rsidRPr="007B121C">
        <w:t xml:space="preserve">реализации на Едином портале </w:t>
      </w:r>
    </w:p>
    <w:p w:rsidR="007B121C" w:rsidRDefault="007B121C" w:rsidP="007B121C">
      <w:pPr>
        <w:jc w:val="center"/>
      </w:pPr>
      <w:r w:rsidRPr="007B121C">
        <w:t>государственных</w:t>
      </w:r>
      <w:r>
        <w:t xml:space="preserve"> </w:t>
      </w:r>
      <w:r w:rsidRPr="007B121C">
        <w:t xml:space="preserve">и муниципальных услуг (функций) </w:t>
      </w:r>
    </w:p>
    <w:p w:rsidR="007B121C" w:rsidRDefault="007B121C" w:rsidP="007B121C">
      <w:pPr>
        <w:jc w:val="center"/>
      </w:pPr>
      <w:r w:rsidRPr="007B121C">
        <w:t xml:space="preserve">сервиса жизненной ситуации «Утрата близкого человека» </w:t>
      </w:r>
    </w:p>
    <w:p w:rsidR="007B121C" w:rsidRPr="007B121C" w:rsidRDefault="007B121C" w:rsidP="007B121C">
      <w:pPr>
        <w:jc w:val="center"/>
      </w:pPr>
      <w:r w:rsidRPr="007B121C">
        <w:t>на территории города Сургута</w:t>
      </w:r>
    </w:p>
    <w:tbl>
      <w:tblPr>
        <w:tblStyle w:val="a3"/>
        <w:tblpPr w:leftFromText="180" w:rightFromText="180" w:vertAnchor="text" w:horzAnchor="margin" w:tblpY="39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B121C" w:rsidRPr="007B121C" w:rsidTr="007B121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1C" w:rsidRPr="007B121C" w:rsidRDefault="007B121C" w:rsidP="007B121C">
            <w:pPr>
              <w:jc w:val="center"/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Основной состав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1C" w:rsidRPr="007B121C" w:rsidRDefault="007B121C" w:rsidP="007B121C">
            <w:pPr>
              <w:jc w:val="center"/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Резервный состав</w:t>
            </w:r>
          </w:p>
        </w:tc>
      </w:tr>
      <w:tr w:rsidR="007B121C" w:rsidRPr="007B121C" w:rsidTr="007B121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Заместитель Главы города, курирующий сферу городского хозяйства, природопользования</w:t>
            </w:r>
            <w:r w:rsidRPr="007B121C">
              <w:rPr>
                <w:sz w:val="26"/>
                <w:szCs w:val="26"/>
              </w:rPr>
              <w:br/>
              <w:t>и экологии, управления земельными ресурсами городского округа</w:t>
            </w:r>
            <w:r w:rsidRPr="007B121C">
              <w:rPr>
                <w:sz w:val="26"/>
                <w:szCs w:val="26"/>
              </w:rPr>
              <w:br/>
              <w:t>и имуществом, находящимися</w:t>
            </w:r>
            <w:r w:rsidRPr="007B121C">
              <w:rPr>
                <w:sz w:val="26"/>
                <w:szCs w:val="26"/>
              </w:rPr>
              <w:br/>
              <w:t>в муниципальной собственности, руководитель рабочей группы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1C" w:rsidRPr="007B121C" w:rsidRDefault="007B121C" w:rsidP="007B121C">
            <w:pPr>
              <w:jc w:val="center"/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-</w:t>
            </w:r>
          </w:p>
        </w:tc>
      </w:tr>
      <w:tr w:rsidR="007B121C" w:rsidRPr="007B121C" w:rsidTr="007B121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Заместитель директора департамента городского хозяйства Администрации города, заместитель руководителя рабочей группы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заместитель директора департамента городского хозяйства Администрации города, заместитель руководителя рабочей группы</w:t>
            </w:r>
          </w:p>
        </w:tc>
      </w:tr>
      <w:tr w:rsidR="007B121C" w:rsidRPr="007B121C" w:rsidTr="007B121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Главный специалист отдела управления жилищным фондом</w:t>
            </w:r>
            <w:r w:rsidRPr="007B121C">
              <w:rPr>
                <w:sz w:val="26"/>
                <w:szCs w:val="26"/>
              </w:rPr>
              <w:br/>
              <w:t xml:space="preserve">и объектами городского хозяйства департамента городского хозяйства Администрации города, </w:t>
            </w:r>
          </w:p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 xml:space="preserve">секретарь рабочей группы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начальник отдела управления жилищным фондом и объектами городского хозяйства департамента городского хозяйства Администрации города, секретарь рабочей группы</w:t>
            </w:r>
          </w:p>
        </w:tc>
      </w:tr>
      <w:tr w:rsidR="007B121C" w:rsidRPr="007B121C" w:rsidTr="007B121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1C" w:rsidRPr="007B121C" w:rsidRDefault="007B121C" w:rsidP="007B121C">
            <w:pPr>
              <w:rPr>
                <w:sz w:val="10"/>
                <w:szCs w:val="10"/>
              </w:rPr>
            </w:pPr>
          </w:p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члены рабочей группы:</w:t>
            </w:r>
          </w:p>
          <w:p w:rsidR="007B121C" w:rsidRPr="007B121C" w:rsidRDefault="007B121C" w:rsidP="007B121C">
            <w:pPr>
              <w:rPr>
                <w:sz w:val="10"/>
                <w:szCs w:val="10"/>
              </w:rPr>
            </w:pPr>
          </w:p>
        </w:tc>
      </w:tr>
      <w:tr w:rsidR="007B121C" w:rsidRPr="007B121C" w:rsidTr="007B121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 xml:space="preserve">Управляющий делами </w:t>
            </w:r>
          </w:p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Администрации города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 xml:space="preserve">заместитель Главы города, курирующий сферу внутренней </w:t>
            </w:r>
          </w:p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и молодёжной политики</w:t>
            </w:r>
          </w:p>
        </w:tc>
      </w:tr>
      <w:tr w:rsidR="007B121C" w:rsidRPr="007B121C" w:rsidTr="007B121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 xml:space="preserve">Директор муниципального казённого учреждения «Управление информационных технологий </w:t>
            </w:r>
          </w:p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и связи города Сургута»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заместитель директора муниципального казённого учреждения «Управление информационных технологий и связи города Сургута»</w:t>
            </w:r>
          </w:p>
        </w:tc>
      </w:tr>
      <w:tr w:rsidR="007B121C" w:rsidRPr="007B121C" w:rsidTr="007B121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Директор муниципального казенного учреждения «Ритуал»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 xml:space="preserve">заместитель директора муниципального казенного </w:t>
            </w:r>
          </w:p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учреждения «Ритуал»</w:t>
            </w:r>
          </w:p>
        </w:tc>
      </w:tr>
      <w:tr w:rsidR="007B121C" w:rsidRPr="007B121C" w:rsidTr="007B121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Директор муниципального каз</w:t>
            </w:r>
            <w:r>
              <w:rPr>
                <w:sz w:val="26"/>
                <w:szCs w:val="26"/>
              </w:rPr>
              <w:t>е</w:t>
            </w:r>
            <w:r w:rsidRPr="007B121C">
              <w:rPr>
                <w:sz w:val="26"/>
                <w:szCs w:val="26"/>
              </w:rPr>
              <w:t>нного учреждения «Казна городского хозяйства»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21C" w:rsidRPr="007B121C" w:rsidRDefault="007B121C" w:rsidP="007B121C">
            <w:pPr>
              <w:rPr>
                <w:sz w:val="26"/>
                <w:szCs w:val="26"/>
              </w:rPr>
            </w:pPr>
            <w:r w:rsidRPr="007B121C">
              <w:rPr>
                <w:sz w:val="26"/>
                <w:szCs w:val="26"/>
              </w:rPr>
              <w:t>заместитель директора муниципального каз</w:t>
            </w:r>
            <w:r>
              <w:rPr>
                <w:sz w:val="26"/>
                <w:szCs w:val="26"/>
              </w:rPr>
              <w:t>е</w:t>
            </w:r>
            <w:r w:rsidRPr="007B121C">
              <w:rPr>
                <w:sz w:val="26"/>
                <w:szCs w:val="26"/>
              </w:rPr>
              <w:t>нного учреждения «Казна городского хозяйства»</w:t>
            </w:r>
          </w:p>
        </w:tc>
      </w:tr>
    </w:tbl>
    <w:p w:rsidR="007B121C" w:rsidRPr="007B121C" w:rsidRDefault="007B121C" w:rsidP="007B121C">
      <w:pPr>
        <w:ind w:left="6379"/>
        <w:rPr>
          <w:rFonts w:eastAsia="Times New Roman" w:cs="Times New Roman"/>
          <w:sz w:val="12"/>
          <w:szCs w:val="28"/>
        </w:rPr>
      </w:pPr>
    </w:p>
    <w:p w:rsidR="007B121C" w:rsidRDefault="007B121C" w:rsidP="001E4F0B">
      <w:pPr>
        <w:rPr>
          <w:rFonts w:eastAsia="Times New Roman" w:cs="Times New Roman"/>
          <w:bCs/>
          <w:szCs w:val="24"/>
          <w:lang w:eastAsia="ru-RU"/>
        </w:rPr>
      </w:pPr>
    </w:p>
    <w:sectPr w:rsidR="007B121C" w:rsidSect="00C41386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07" w:rsidRDefault="00D53507">
      <w:r>
        <w:separator/>
      </w:r>
    </w:p>
  </w:endnote>
  <w:endnote w:type="continuationSeparator" w:id="0">
    <w:p w:rsidR="00D53507" w:rsidRDefault="00D5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07" w:rsidRDefault="00D53507">
      <w:r>
        <w:separator/>
      </w:r>
    </w:p>
  </w:footnote>
  <w:footnote w:type="continuationSeparator" w:id="0">
    <w:p w:rsidR="00D53507" w:rsidRDefault="00D5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855112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1C41CF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C41CF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C41CF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70D8B">
              <w:rPr>
                <w:noProof/>
                <w:sz w:val="20"/>
                <w:lang w:val="en-US"/>
              </w:rPr>
              <w:instrText>6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86"/>
    <w:rsid w:val="001C41CF"/>
    <w:rsid w:val="0072240D"/>
    <w:rsid w:val="007B121C"/>
    <w:rsid w:val="00855112"/>
    <w:rsid w:val="00924D41"/>
    <w:rsid w:val="00BD4DF0"/>
    <w:rsid w:val="00C41386"/>
    <w:rsid w:val="00D53507"/>
    <w:rsid w:val="00F70D8B"/>
    <w:rsid w:val="00F865B3"/>
    <w:rsid w:val="00F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4252B4E-2F5C-4B42-8254-3DBF3429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7B121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4138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C41386"/>
    <w:rPr>
      <w:rFonts w:ascii="Times New Roman" w:hAnsi="Times New Roman"/>
      <w:sz w:val="28"/>
    </w:rPr>
  </w:style>
  <w:style w:type="paragraph" w:styleId="a6">
    <w:name w:val="No Spacing"/>
    <w:link w:val="a7"/>
    <w:uiPriority w:val="1"/>
    <w:qFormat/>
    <w:rsid w:val="00C4138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Цветовое выделение"/>
    <w:uiPriority w:val="99"/>
    <w:unhideWhenUsed/>
    <w:rsid w:val="00C41386"/>
    <w:rPr>
      <w:b/>
      <w:color w:val="26282F"/>
    </w:rPr>
  </w:style>
  <w:style w:type="character" w:customStyle="1" w:styleId="a7">
    <w:name w:val="Без интервала Знак"/>
    <w:link w:val="a6"/>
    <w:uiPriority w:val="1"/>
    <w:locked/>
    <w:rsid w:val="00C4138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7B121C"/>
    <w:rPr>
      <w:rFonts w:ascii="Times New Roman CYR" w:eastAsia="Times New Roman" w:hAnsi="Times New Roman CYR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1619</Words>
  <Characters>9230</Characters>
  <Application>Microsoft Office Word</Application>
  <DocSecurity>0</DocSecurity>
  <Lines>76</Lines>
  <Paragraphs>21</Paragraphs>
  <ScaleCrop>false</ScaleCrop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2025-10-30T10:33:00Z</cp:lastPrinted>
  <dcterms:created xsi:type="dcterms:W3CDTF">2025-11-05T07:41:00Z</dcterms:created>
  <dcterms:modified xsi:type="dcterms:W3CDTF">2025-11-05T07:41:00Z</dcterms:modified>
</cp:coreProperties>
</file>