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512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512A" w:rsidRDefault="007051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242338" r:id="rId9"/>
              </w:object>
            </w:r>
          </w:p>
          <w:p w:rsidR="0070512A" w:rsidRDefault="007051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512A" w:rsidRPr="005541F0" w:rsidRDefault="007051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512A" w:rsidRDefault="007051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512A" w:rsidRPr="005541F0" w:rsidRDefault="007051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512A" w:rsidRPr="005649E4" w:rsidRDefault="007051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512A" w:rsidRPr="00656C1A" w:rsidRDefault="0070512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512A" w:rsidRPr="005541F0" w:rsidRDefault="007051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512A" w:rsidRPr="005541F0" w:rsidRDefault="0070512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512A" w:rsidRPr="00656C1A" w:rsidRDefault="0070512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512A" w:rsidRDefault="007051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512A" w:rsidRPr="003262E3" w:rsidRDefault="007051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512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512A" w:rsidRPr="00F8214F" w:rsidRDefault="007051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512A" w:rsidRPr="00F8214F" w:rsidRDefault="00E700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512A" w:rsidRPr="00F8214F" w:rsidRDefault="007051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512A" w:rsidRPr="00F8214F" w:rsidRDefault="00E700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512A" w:rsidRPr="00A63FB0" w:rsidRDefault="007051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512A" w:rsidRPr="00A3761A" w:rsidRDefault="00E7007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512A" w:rsidRPr="00F8214F" w:rsidRDefault="007051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512A" w:rsidRPr="00AB4194" w:rsidRDefault="007051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512A" w:rsidRPr="00F8214F" w:rsidRDefault="00E700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8032</w:t>
            </w:r>
          </w:p>
        </w:tc>
      </w:tr>
    </w:tbl>
    <w:p w:rsidR="0070512A" w:rsidRDefault="0070512A" w:rsidP="009E222F"/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>города от 24.04.2015 № 2761</w:t>
      </w:r>
    </w:p>
    <w:p w:rsid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«О нормативах финансовых </w:t>
      </w:r>
    </w:p>
    <w:p w:rsid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затрат на капитальный ремонт, </w:t>
      </w:r>
    </w:p>
    <w:p w:rsid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ремонт и содержание автомобильных </w:t>
      </w:r>
    </w:p>
    <w:p w:rsid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дорог местного значения городского 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округа Сургут Ханты-Мансийского 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70512A">
        <w:rPr>
          <w:rFonts w:eastAsia="Times New Roman" w:cs="Times New Roman"/>
          <w:szCs w:val="28"/>
          <w:lang w:eastAsia="ru-RU"/>
        </w:rPr>
        <w:t xml:space="preserve"> Югры 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и правилах расчета размера 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>ассигнований местного бюджета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>на указанные цели»</w:t>
      </w: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</w:p>
    <w:p w:rsidR="0070512A" w:rsidRPr="0070512A" w:rsidRDefault="0070512A" w:rsidP="0070512A">
      <w:pPr>
        <w:rPr>
          <w:rFonts w:eastAsia="Times New Roman" w:cs="Times New Roman"/>
          <w:szCs w:val="28"/>
          <w:lang w:eastAsia="ru-RU"/>
        </w:rPr>
      </w:pPr>
    </w:p>
    <w:p w:rsidR="0070512A" w:rsidRPr="0070512A" w:rsidRDefault="0070512A" w:rsidP="0070512A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70512A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</w:t>
      </w:r>
      <w:r w:rsidRPr="0070512A">
        <w:rPr>
          <w:rFonts w:eastAsia="Calibri" w:cs="Times New Roman"/>
          <w:szCs w:val="28"/>
        </w:rPr>
        <w:t xml:space="preserve">от 30.12.2005 </w:t>
      </w:r>
      <w:r w:rsidRPr="0070512A">
        <w:rPr>
          <w:rFonts w:eastAsia="Calibri" w:cs="Times New Roman"/>
          <w:szCs w:val="28"/>
        </w:rPr>
        <w:br/>
        <w:t>№ 3686 «Об утверждении Регламента Администрации города»:</w:t>
      </w:r>
    </w:p>
    <w:p w:rsidR="0070512A" w:rsidRPr="0070512A" w:rsidRDefault="0070512A" w:rsidP="0070512A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70512A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24.04.2015 № 2761 «О нормативах финансовых затрат на капитальный ремонт, ремонт и содержание автомобильных дорог местного значения городского округа Сургут Ханты-Мансийского автономного округа </w:t>
      </w:r>
      <w:r w:rsidRPr="0070512A">
        <w:rPr>
          <w:rFonts w:ascii="Symbol" w:eastAsia="Times New Roman" w:hAnsi="Symbol" w:cs="Times New Roman"/>
          <w:bCs/>
          <w:szCs w:val="28"/>
          <w:lang w:eastAsia="ru-RU"/>
        </w:rPr>
        <w:t></w:t>
      </w:r>
      <w:r w:rsidRPr="0070512A">
        <w:rPr>
          <w:rFonts w:eastAsia="Times New Roman" w:cs="Times New Roman"/>
          <w:bCs/>
          <w:szCs w:val="28"/>
          <w:lang w:eastAsia="ru-RU"/>
        </w:rPr>
        <w:t xml:space="preserve"> Югры и правилах расчета размера ассигно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70512A">
        <w:rPr>
          <w:rFonts w:eastAsia="Times New Roman" w:cs="Times New Roman"/>
          <w:bCs/>
          <w:szCs w:val="28"/>
          <w:lang w:eastAsia="ru-RU"/>
        </w:rPr>
        <w:t xml:space="preserve">ваний местного бюджета на указанные цели» (с изменениями от 27.10.2015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0512A">
        <w:rPr>
          <w:rFonts w:eastAsia="Times New Roman" w:cs="Times New Roman"/>
          <w:bCs/>
          <w:szCs w:val="28"/>
          <w:lang w:eastAsia="ru-RU"/>
        </w:rPr>
        <w:t xml:space="preserve">№ 7535, 17.10.2016 № 7723, 22.11.2016 № 8544, 07.11.2017 № 9573, 03.10.2018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0512A">
        <w:rPr>
          <w:rFonts w:eastAsia="Times New Roman" w:cs="Times New Roman"/>
          <w:bCs/>
          <w:szCs w:val="28"/>
          <w:lang w:eastAsia="ru-RU"/>
        </w:rPr>
        <w:t xml:space="preserve">№ 7525, 26.12.2018 № 10242, 23.10.2019 № 7943, 30.11.2020 № 8759, 30.12.2020 № 10123, 15.10.2021 № 8918, 02.11.2022 № 8645, 30.12.2022 № 10973, 22.11.2023 № 5766, 16.01.2024 № 217, 26.06.2024 № 3315, 17.12.2024 № 6763, 04.03.2025 </w:t>
      </w:r>
      <w:r w:rsidRPr="0070512A">
        <w:rPr>
          <w:rFonts w:eastAsia="Times New Roman" w:cs="Times New Roman"/>
          <w:bCs/>
          <w:szCs w:val="28"/>
          <w:lang w:eastAsia="ru-RU"/>
        </w:rPr>
        <w:br/>
        <w:t>№ 1011, 09.04.2025 № 1679) следующее изменение:</w:t>
      </w:r>
    </w:p>
    <w:p w:rsidR="0070512A" w:rsidRPr="0070512A" w:rsidRDefault="0070512A" w:rsidP="0070512A">
      <w:pPr>
        <w:ind w:firstLine="709"/>
        <w:rPr>
          <w:rFonts w:eastAsia="Calibri" w:cs="Times New Roman"/>
        </w:rPr>
      </w:pPr>
      <w:r w:rsidRPr="0070512A">
        <w:rPr>
          <w:rFonts w:eastAsia="Calibri" w:cs="Times New Roman"/>
        </w:rPr>
        <w:t>приложение 1 к постановлению изложить в новой редакции согласно приложению к настоящему постановлению.</w:t>
      </w:r>
    </w:p>
    <w:p w:rsidR="0070512A" w:rsidRPr="0070512A" w:rsidRDefault="0070512A" w:rsidP="0070512A">
      <w:pPr>
        <w:ind w:firstLine="709"/>
        <w:rPr>
          <w:rFonts w:eastAsia="Calibri" w:cs="Times New Roman"/>
        </w:rPr>
      </w:pPr>
      <w:r w:rsidRPr="0070512A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11.08.2025.</w:t>
      </w:r>
    </w:p>
    <w:p w:rsidR="0070512A" w:rsidRPr="0070512A" w:rsidRDefault="0070512A" w:rsidP="007051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br/>
      </w:r>
      <w:r w:rsidRPr="0070512A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70512A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70512A" w:rsidRPr="0070512A" w:rsidRDefault="0070512A" w:rsidP="0070512A">
      <w:pPr>
        <w:tabs>
          <w:tab w:val="left" w:pos="6415"/>
        </w:tabs>
        <w:ind w:firstLine="709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tabs>
          <w:tab w:val="left" w:pos="6415"/>
        </w:tabs>
        <w:ind w:firstLine="709"/>
        <w:rPr>
          <w:rFonts w:eastAsia="Calibri" w:cs="Times New Roman"/>
        </w:rPr>
      </w:pPr>
    </w:p>
    <w:p w:rsidR="0070512A" w:rsidRPr="0070512A" w:rsidRDefault="0070512A" w:rsidP="0070512A">
      <w:pPr>
        <w:tabs>
          <w:tab w:val="left" w:pos="0"/>
        </w:tabs>
        <w:rPr>
          <w:rFonts w:eastAsia="Calibri" w:cs="Times New Roman"/>
        </w:rPr>
      </w:pPr>
    </w:p>
    <w:p w:rsidR="0070512A" w:rsidRPr="0070512A" w:rsidRDefault="0070512A" w:rsidP="0070512A">
      <w:pPr>
        <w:tabs>
          <w:tab w:val="left" w:pos="0"/>
        </w:tabs>
        <w:rPr>
          <w:rFonts w:eastAsia="Calibri" w:cs="Times New Roman"/>
        </w:rPr>
      </w:pPr>
      <w:r w:rsidRPr="0070512A">
        <w:rPr>
          <w:rFonts w:eastAsia="Calibri" w:cs="Times New Roman"/>
        </w:rPr>
        <w:t xml:space="preserve">Глава города                                    </w:t>
      </w:r>
      <w:r>
        <w:rPr>
          <w:rFonts w:eastAsia="Calibri" w:cs="Times New Roman"/>
        </w:rPr>
        <w:t xml:space="preserve">        </w:t>
      </w:r>
      <w:r w:rsidRPr="0070512A">
        <w:rPr>
          <w:rFonts w:eastAsia="Calibri" w:cs="Times New Roman"/>
        </w:rPr>
        <w:t xml:space="preserve">                                                      М.Н. Слепов</w:t>
      </w:r>
    </w:p>
    <w:p w:rsidR="0070512A" w:rsidRPr="0070512A" w:rsidRDefault="0070512A" w:rsidP="0070512A">
      <w:pPr>
        <w:tabs>
          <w:tab w:val="left" w:pos="0"/>
        </w:tabs>
        <w:rPr>
          <w:rFonts w:eastAsia="Calibri" w:cs="Times New Roman"/>
        </w:rPr>
        <w:sectPr w:rsidR="0070512A" w:rsidRPr="0070512A" w:rsidSect="005A794C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0512A" w:rsidRPr="0070512A" w:rsidRDefault="0070512A" w:rsidP="0070512A">
      <w:pPr>
        <w:ind w:firstLine="11907"/>
        <w:jc w:val="lef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lastRenderedPageBreak/>
        <w:t xml:space="preserve">Приложение </w:t>
      </w:r>
    </w:p>
    <w:p w:rsidR="0070512A" w:rsidRPr="0070512A" w:rsidRDefault="0070512A" w:rsidP="0070512A">
      <w:pPr>
        <w:ind w:firstLine="11907"/>
        <w:jc w:val="lef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к постановлению</w:t>
      </w:r>
    </w:p>
    <w:p w:rsidR="0070512A" w:rsidRPr="0070512A" w:rsidRDefault="0070512A" w:rsidP="0070512A">
      <w:pPr>
        <w:ind w:firstLine="11907"/>
        <w:jc w:val="lef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Администрации города</w:t>
      </w:r>
    </w:p>
    <w:p w:rsidR="0070512A" w:rsidRPr="0070512A" w:rsidRDefault="0070512A" w:rsidP="0070512A">
      <w:pPr>
        <w:ind w:firstLine="11907"/>
        <w:jc w:val="lef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от _____</w:t>
      </w:r>
      <w:r>
        <w:rPr>
          <w:rFonts w:eastAsia="Calibri" w:cs="Times New Roman"/>
          <w:szCs w:val="28"/>
        </w:rPr>
        <w:t>___</w:t>
      </w:r>
      <w:r w:rsidRPr="0070512A">
        <w:rPr>
          <w:rFonts w:eastAsia="Calibri" w:cs="Times New Roman"/>
          <w:szCs w:val="28"/>
        </w:rPr>
        <w:t>____ № __</w:t>
      </w:r>
      <w:r>
        <w:rPr>
          <w:rFonts w:eastAsia="Calibri" w:cs="Times New Roman"/>
          <w:szCs w:val="28"/>
        </w:rPr>
        <w:t>___</w:t>
      </w:r>
      <w:r w:rsidRPr="0070512A">
        <w:rPr>
          <w:rFonts w:eastAsia="Calibri" w:cs="Times New Roman"/>
          <w:szCs w:val="28"/>
        </w:rPr>
        <w:t>____</w:t>
      </w:r>
    </w:p>
    <w:p w:rsidR="0070512A" w:rsidRPr="0070512A" w:rsidRDefault="0070512A" w:rsidP="0070512A">
      <w:pPr>
        <w:ind w:firstLine="10773"/>
        <w:jc w:val="lef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jc w:val="lef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Таблица 1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Нормативы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финансовых затрат на капитальный ремонт и ремонт автомобильных дорог местного значения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городского округа Сургут Ханты-Мансийского автономного округа – Югры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на 2026 – 2028 годы</w:t>
      </w:r>
    </w:p>
    <w:p w:rsidR="0070512A" w:rsidRPr="0070512A" w:rsidRDefault="0070512A" w:rsidP="0070512A">
      <w:pPr>
        <w:ind w:right="536"/>
        <w:jc w:val="center"/>
        <w:rPr>
          <w:rFonts w:eastAsia="Calibri" w:cs="Times New Roman"/>
          <w:szCs w:val="28"/>
        </w:rPr>
      </w:pPr>
    </w:p>
    <w:tbl>
      <w:tblPr>
        <w:tblW w:w="15725" w:type="dxa"/>
        <w:tblInd w:w="5" w:type="dxa"/>
        <w:tblLook w:val="04A0" w:firstRow="1" w:lastRow="0" w:firstColumn="1" w:lastColumn="0" w:noHBand="0" w:noVBand="1"/>
      </w:tblPr>
      <w:tblGrid>
        <w:gridCol w:w="7220"/>
        <w:gridCol w:w="2126"/>
        <w:gridCol w:w="1984"/>
        <w:gridCol w:w="1843"/>
        <w:gridCol w:w="2552"/>
      </w:tblGrid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70512A" w:rsidRPr="0070512A" w:rsidTr="0070512A">
        <w:trPr>
          <w:trHeight w:val="20"/>
        </w:trPr>
        <w:tc>
          <w:tcPr>
            <w:tcW w:w="1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Раздел I. Капитальный ремонт автомобильных дорог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1. Капитальный ремонт автомобильных дорог и внутриквартальных проездов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11 729,63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12 245,73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12 772,30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2. Капитальный ремонт автомобильных дорог с устройством недостающего тротуара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10 825,37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11 301,69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11 787,66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3. Капитальный ремонт автомобильных дорог (в части укрепления откосов дорожного полотна)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5 874,19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6 132,65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6 396,35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4. Капитальный ремонт автомобильных дорог (мостовые сооружения)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18 970,22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19 804,91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20 656,52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5. Устройство линий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 /км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5 387 710,03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5 624 769,27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5 866 634,35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6. Капитальный ремонт ливневого коллектора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 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22 396 105,48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23 381 534,12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24 386 940,09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1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7. Проектно-изыскательские работы</w:t>
            </w:r>
          </w:p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- автомобильные дороги (с устройством недостающего тротуара)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3 637 956,92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3 787 113,15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3 923 449,22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- автомобильные дороги (в том числе объекты дорожного хозяйства, включенные в состав автомобильных дорог)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2 825 631,22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2 941 482,10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3 047 375,46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- устройство линий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449 751,70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468 191,52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485 046,41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8. Проверка достоверности определения сметной стоимости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в соответствии с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9. Капитальный ремонт дорог (п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</w:t>
            </w:r>
          </w:p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и плановый период заключенного муниципального контракта, действие которого распространяется на текущий, очередной финансовый год и плановый период)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70512A">
              <w:rPr>
                <w:rFonts w:eastAsia="Calibri" w:cs="Times New Roman"/>
                <w:sz w:val="24"/>
                <w:szCs w:val="24"/>
              </w:rPr>
              <w:t>в соответствии со сметой, являющейся приложением к муниципальному контракту</w:t>
            </w:r>
          </w:p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10. Капитальный ремонт дорог (п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и плановый период размещенной закупки в соответствии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с требованиями </w:t>
            </w:r>
            <w:r w:rsidR="00AE2C50">
              <w:rPr>
                <w:rFonts w:eastAsia="Calibri" w:cs="Times New Roman"/>
                <w:sz w:val="24"/>
                <w:szCs w:val="24"/>
              </w:rPr>
              <w:t>Ф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едерального закона от 05.03.2013 № 44-ФЗ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</w:p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для обеспечения государственных и муниципальных нужд»)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70512A">
              <w:rPr>
                <w:rFonts w:eastAsia="Calibri" w:cs="Times New Roman"/>
                <w:sz w:val="24"/>
                <w:szCs w:val="24"/>
              </w:rPr>
              <w:t>со сметой, являющейся основанием для расчета начально-максимальной цены контракта</w:t>
            </w:r>
          </w:p>
        </w:tc>
      </w:tr>
      <w:tr w:rsidR="0070512A" w:rsidRPr="0070512A" w:rsidTr="0070512A">
        <w:trPr>
          <w:trHeight w:val="20"/>
        </w:trPr>
        <w:tc>
          <w:tcPr>
            <w:tcW w:w="1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Раздел II. Ремонт автомобильных дорог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1. Ремонт автомобильных дорог (в том числе парковок)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7 745,75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8 094,31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8 442,37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2. Ремонт внутриквартальных проездов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6 790,57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7 096,15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7 401,28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3. Ремонт тротуаров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9 025,80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9 431,96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9 837,53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12A" w:rsidRPr="0070512A" w:rsidRDefault="0070512A" w:rsidP="0070512A">
            <w:pPr>
              <w:tabs>
                <w:tab w:val="left" w:pos="1125"/>
              </w:tabs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4. Ремонт автомобильных дорог (площадки для остановок общественного транспорта)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12 593,81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13 160,53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13 726,43</w:t>
            </w:r>
          </w:p>
        </w:tc>
      </w:tr>
      <w:tr w:rsidR="0070512A" w:rsidRPr="0070512A" w:rsidTr="0070512A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5. Ремонт коллекторов системы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2 893 933,34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3 024 160,34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3 154 199,23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6. Проверка достоверности определения сметной стоимости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21 677,45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22 566,23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23 378,61</w:t>
            </w: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7. Ремонт дорог (п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70512A">
              <w:rPr>
                <w:rFonts w:eastAsia="Calibri" w:cs="Times New Roman"/>
                <w:sz w:val="24"/>
                <w:szCs w:val="24"/>
              </w:rPr>
              <w:t>в соответствии со сметой (сметным расчетом), являющейся приложением к муниципальному контракту</w:t>
            </w:r>
          </w:p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512A" w:rsidRPr="0070512A" w:rsidTr="0070512A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AE2C5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8. Ремонт дорог (п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и плановый период размещенной закупки в соответствии с требованиями </w:t>
            </w:r>
            <w:r w:rsidR="00AE2C50">
              <w:rPr>
                <w:rFonts w:eastAsia="Calibri" w:cs="Times New Roman"/>
                <w:sz w:val="24"/>
                <w:szCs w:val="24"/>
              </w:rPr>
              <w:t>Ф</w:t>
            </w:r>
            <w:r w:rsidRPr="0070512A">
              <w:rPr>
                <w:rFonts w:eastAsia="Calibri" w:cs="Times New Roman"/>
                <w:sz w:val="24"/>
                <w:szCs w:val="24"/>
              </w:rPr>
              <w:t>едерального закона от 05.03.2013 №44-ФЗ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12A" w:rsidRPr="0070512A" w:rsidRDefault="0070512A" w:rsidP="0070512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51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70512A">
              <w:rPr>
                <w:rFonts w:eastAsia="Calibri" w:cs="Times New Roman"/>
                <w:sz w:val="24"/>
                <w:szCs w:val="24"/>
              </w:rPr>
              <w:t>со сметой (сметным расчетом), являющейся основанием для расчета начально-максимальной цены контракта</w:t>
            </w:r>
          </w:p>
        </w:tc>
      </w:tr>
    </w:tbl>
    <w:p w:rsidR="0070512A" w:rsidRPr="0070512A" w:rsidRDefault="0070512A" w:rsidP="0070512A">
      <w:pPr>
        <w:ind w:right="-31"/>
        <w:jc w:val="lef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Таблица 2</w:t>
      </w: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Нормативы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финансовых затрат на содержание объектов улично-дорожной сети городского округа Сургут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Ханты-Мансийского автономного округа – Югры на 2026 – 2028 годы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4246"/>
        <w:gridCol w:w="1984"/>
        <w:gridCol w:w="1366"/>
        <w:gridCol w:w="1327"/>
        <w:gridCol w:w="1418"/>
        <w:gridCol w:w="1419"/>
        <w:gridCol w:w="1985"/>
        <w:gridCol w:w="1843"/>
      </w:tblGrid>
      <w:tr w:rsidR="0070512A" w:rsidRPr="0070512A" w:rsidTr="0070512A">
        <w:trPr>
          <w:trHeight w:val="20"/>
        </w:trPr>
        <w:tc>
          <w:tcPr>
            <w:tcW w:w="4246" w:type="dxa"/>
            <w:vMerge w:val="restar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4" w:type="dxa"/>
            <w:vMerge w:val="restar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2837" w:type="dxa"/>
            <w:gridSpan w:val="2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3828" w:type="dxa"/>
            <w:gridSpan w:val="2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vMerge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66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327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418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419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985" w:type="dxa"/>
            <w:hideMark/>
          </w:tcPr>
          <w:p w:rsid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зимний </w:t>
            </w:r>
          </w:p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843" w:type="dxa"/>
            <w:hideMark/>
          </w:tcPr>
          <w:p w:rsid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летний </w:t>
            </w:r>
          </w:p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период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Раздел I. Содержание тротуаров и пешеходных дорог улично-дорожной сети города, относящихся к дорогам групп Б, В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 Содержание тротуаров в чистоте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1.1. Содержание тротуаров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24,58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25,56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26,48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3,99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 Содержание урн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442,46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689,01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460,16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716,57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476,73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742,37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 Прочие работы, услуги по содержанию тротуаров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2.1. Восстановление покрытий тротуаров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асфальтобетонное покрытие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2 117,34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2 202,03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2 281,30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тротуарная плитка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3 135,51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3 260,93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3 378,32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2.2. Восстановление (ремонт) урн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3 416,66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3 539,66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2.3. Восстановление скамеек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5 293,33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5 425,66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5 620,98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AE2C50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2.4. Окраска малых архитектурных форм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643,93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2.5. Мойка урн (1 раз в месяц)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288,06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295,26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305,89</w:t>
            </w:r>
          </w:p>
        </w:tc>
      </w:tr>
    </w:tbl>
    <w:p w:rsidR="0070512A" w:rsidRDefault="0070512A" w:rsidP="0070512A">
      <w:pPr>
        <w:ind w:right="-31"/>
        <w:rPr>
          <w:rFonts w:eastAsia="Calibri" w:cs="Times New Roman"/>
          <w:sz w:val="24"/>
          <w:szCs w:val="24"/>
        </w:rPr>
        <w:sectPr w:rsidR="0070512A" w:rsidSect="007051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567" w:bottom="567" w:left="567" w:header="709" w:footer="709" w:gutter="0"/>
          <w:cols w:space="708"/>
          <w:titlePg/>
          <w:docGrid w:linePitch="381"/>
        </w:sect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4246"/>
        <w:gridCol w:w="1984"/>
        <w:gridCol w:w="1346"/>
        <w:gridCol w:w="20"/>
        <w:gridCol w:w="1327"/>
        <w:gridCol w:w="1418"/>
        <w:gridCol w:w="1419"/>
        <w:gridCol w:w="1985"/>
        <w:gridCol w:w="1843"/>
      </w:tblGrid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Раздел II. Содержание проездов 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</w:t>
            </w:r>
            <w:r w:rsidR="00AE2C5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Содержание проездов группы Д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1.1. Содержание проездов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в жилых микрорайонах города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 Содержание стоянок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для автотранспорта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9,32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9,69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1.3. Содержание тротуаров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1.4. Содержание урн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214,61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344,04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223,19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357,80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231,22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370,68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2. Содержание проездов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к многоквартирным домам, бесхозяйных проездов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3,55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Раздел III. Содержание дорог в чистоте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 Уборка дорог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1.1. Группа Б</w:t>
            </w:r>
          </w:p>
        </w:tc>
        <w:tc>
          <w:tcPr>
            <w:tcW w:w="11342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бордюром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18,82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19,57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38,66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20,27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обочинами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8,62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 Группа В</w:t>
            </w:r>
          </w:p>
        </w:tc>
        <w:tc>
          <w:tcPr>
            <w:tcW w:w="11342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бордюром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27,85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28,96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5,11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обочинами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27,85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28,96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1,39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 Уборка стоянок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21,98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3. Дополнительные уборки дорог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при проведении праздничных мероприятий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2,66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1,39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 Очистка несанкционированных рекламных носителей с декоративных ограждений, прибордюрной части, обочин, автопавильонов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184 759,93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172 363,52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192 150,33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179 258,06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199 067,74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185 711,35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 Противопаводковые мероприятия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5.1. Пропаривание и очистка водопропускных труб 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433,34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450,67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466,89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5.2. Очистка водоотводных канав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от снега 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440,26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457,87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474,35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5.3. Откачка воды, перевозка, слив воды ассенизаторской машиной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руб./маш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0512A">
              <w:rPr>
                <w:rFonts w:eastAsia="Calibri" w:cs="Times New Roman"/>
                <w:sz w:val="24"/>
                <w:szCs w:val="24"/>
              </w:rPr>
              <w:t>/час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124,80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129,79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134,46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5.4. Погрузка и вывоз снега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снежный полигон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</w:t>
            </w:r>
            <w:r w:rsidRPr="0070512A"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329,34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342,51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354,84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Раздел IV. Работы, услуги по содержанию дорог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9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 Содержание дорожных ограждений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1.1. Очистка барьерного ограждения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от грязи водой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85,14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88,21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 Очистка барьерного ограждения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от снега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67,90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70,62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1.3. Очистка и вывоз наносного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грунта под барьерным ограждением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один раз в сезон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277,37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284,30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294,53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1.4. Замена световозвращателей дорожного ограждения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1 016,33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1 041,74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1 079,24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1.5. Замена поврежденной секции дорожного барьерного ограждения длиной 2 м</w:t>
            </w:r>
            <w:r w:rsidR="00AE2C50">
              <w:rPr>
                <w:rFonts w:eastAsia="Calibri" w:cs="Times New Roman"/>
                <w:sz w:val="24"/>
                <w:szCs w:val="24"/>
              </w:rPr>
              <w:t>етра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24 436,67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25 047,59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25 949,30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1.6. Замена поврежденной стойки дорожного барьерного ограждения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10 350,00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10 608,75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10 990,67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1.7. Замена поврежденной секции пешеходного ограждения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21 881,67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22 428,71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23 236,14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1.8. Замена поврежденной стойки пешеходного ограждения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6 956,67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7 130,59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7 387,29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1.9. Замена поврежденной стойки тросового ограждения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13 483,33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13 820,41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</w:rPr>
            </w:pPr>
            <w:r w:rsidRPr="0070512A">
              <w:rPr>
                <w:rFonts w:eastAsia="Calibri" w:cs="Times New Roman"/>
                <w:sz w:val="24"/>
              </w:rPr>
              <w:t>14 317,94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1.10. Окраска пешеходных ограждений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773,08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804,00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832,94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1.11. Очистка пешеходных ограждений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164,21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170,12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1.12. Восстановление стоек дорожного тросового ограждения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14 646,29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15 012,45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15 552,90</w:t>
            </w:r>
          </w:p>
        </w:tc>
      </w:tr>
    </w:tbl>
    <w:p w:rsidR="0070512A" w:rsidRDefault="0070512A"/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4246"/>
        <w:gridCol w:w="1984"/>
        <w:gridCol w:w="1366"/>
        <w:gridCol w:w="1327"/>
        <w:gridCol w:w="1418"/>
        <w:gridCol w:w="1419"/>
        <w:gridCol w:w="1985"/>
        <w:gridCol w:w="1843"/>
      </w:tblGrid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 Устранение повреждений дорожных покрытий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струйно-инъекционный метод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2 360,01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2 454,41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2 542,77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дорожный ремонтер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2 801,07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2 913,11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3 017,98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литой асфальтобетон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6 602,06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6 866,14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7 113,32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устройство слоев износа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(в том числе ликвидация колейности)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4 010,37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4 170,78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4 320,93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 Восстановление и заполнение швов в дорожном покрытии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610,47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634,89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657,75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 Восстановление разрушенных бортовых камней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5 012,25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5 192,69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 Профилирование обочин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5,77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 Организация ограничения движения транспорта на дорогах при проведении праздничных мероприятий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дорожные знаки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2 500,93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2 600,97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2 694,60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водоналивные блоки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500,08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520,08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538,80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перекрытие участков дорог большегрузным транспортом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руб./ма</w:t>
            </w:r>
            <w:r>
              <w:rPr>
                <w:rFonts w:eastAsia="Calibri" w:cs="Times New Roman"/>
                <w:sz w:val="24"/>
                <w:szCs w:val="24"/>
              </w:rPr>
              <w:t>ш.</w:t>
            </w:r>
            <w:r w:rsidRPr="0070512A">
              <w:rPr>
                <w:rFonts w:eastAsia="Calibri" w:cs="Times New Roman"/>
                <w:sz w:val="24"/>
                <w:szCs w:val="24"/>
              </w:rPr>
              <w:t>-час.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3 598,08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3 742,00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3 876,71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 Установка контейнеров для сбора мусора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732,58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761,88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789,31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8. Диагностика (обследование) объектов дорожного хозяйства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250 442,40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260 460,10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269 836,66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AE2C50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9. Прочие работы, услуги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по содержанию дорог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 дорог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0,85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0,87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0,90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10. Защита объекта транспортной инфраструктуры (ОТИ)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руб./в мес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0512A">
              <w:rPr>
                <w:rFonts w:eastAsia="Calibri" w:cs="Times New Roman"/>
                <w:sz w:val="24"/>
                <w:szCs w:val="24"/>
              </w:rPr>
              <w:t>/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объект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1 261 333,33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1 292 866,66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1 339 409,86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11. Инструментальная диагностика автомобильных дорог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23 331,66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24 264,93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25 138,47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12. Окрашивание конструктивных элементов объектов дорожного хозяйства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1 290,08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1 322,33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1 369,93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13. Ремонт смотровых колодцев системы ливневой канализации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466 211,42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477 866,71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495 069,91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14. Предоставление сертификатов информационно-технической поддержки интеллектуальной транспортной системы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21 934 161,00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22 482 515,03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23 291 885,57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Раздел V. Иные работы, услуги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 Содержание автобусных остановок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1.1. Содержание автобусных остановок в чистоте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отапливаемыми автопавильонами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446,02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243,34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463,86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253,07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480,56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262,18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 неотапливаемыми автопавильонами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35,03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63,47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без автопавильонов 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25,79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20,45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урн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660,63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687,06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692,50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711,79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717,43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 Прочее содержание автобусных остановок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1.2.1. Замена отсутствующих </w:t>
            </w:r>
          </w:p>
          <w:p w:rsid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и поврежденных стекол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в автопавильонах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 заменяемых стекол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13 489,12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14 028,68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14 533,71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1.2.2. Окраска остановочного комплекса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1 797,39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1 869,29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1 936,58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1.2.3. Замена наименования остановочного комплекса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28 718,29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29 867,02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30 942,23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1.2.4. Перевозка автопавильонов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33 101,24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34 425,29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35 664,60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1.2.5. Осуществление технологического присоединения энергопринимающих устройств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к электрическим сетям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14 050,25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14 401,51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14 919,96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1.2.6. Подключение остановочных комплексов к источнику питания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89 746,22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91 989,88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95 301,52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1.2.7. Оперативное подключение автопавильонов к сетям электроснабжения с приобретением сопутствующих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38 473,13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39 434,96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40 854,62</w:t>
            </w:r>
          </w:p>
        </w:tc>
      </w:tr>
    </w:tbl>
    <w:p w:rsidR="00AE2C50" w:rsidRDefault="00AE2C50"/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4246"/>
        <w:gridCol w:w="1984"/>
        <w:gridCol w:w="1366"/>
        <w:gridCol w:w="1327"/>
        <w:gridCol w:w="1418"/>
        <w:gridCol w:w="1419"/>
        <w:gridCol w:w="1985"/>
        <w:gridCol w:w="1843"/>
      </w:tblGrid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50" w:rsidRDefault="0070512A" w:rsidP="00AE2C5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1.2.8. Текущий ремонт </w:t>
            </w:r>
            <w:r w:rsidRPr="00AE2C50">
              <w:rPr>
                <w:rFonts w:eastAsia="Calibri" w:cs="Times New Roman"/>
                <w:spacing w:val="-6"/>
                <w:sz w:val="24"/>
                <w:szCs w:val="24"/>
              </w:rPr>
              <w:t xml:space="preserve">конструктивных </w:t>
            </w:r>
            <w:r w:rsidRPr="00AE2C50">
              <w:rPr>
                <w:rFonts w:eastAsia="Calibri" w:cs="Times New Roman"/>
                <w:spacing w:val="-4"/>
                <w:sz w:val="24"/>
                <w:szCs w:val="24"/>
              </w:rPr>
              <w:t>элементов автопавильонов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 (за исключе</w:t>
            </w:r>
            <w:r w:rsidR="00AE2C50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70512A" w:rsidRPr="0070512A" w:rsidRDefault="0070512A" w:rsidP="00AE2C5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нием стекол)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5 589,57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5 729,31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5 935,57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1.2.9. Мойка автопавильонов два раза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16 530,84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16 944,11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17 554,10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1.2.10. Мойка автопавильонов один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285,99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493,14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798,89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 Содержание искусственных сооружений в чистоте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78 171,66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46 772,99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81 298,53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48 643,91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84 225,28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50 395,09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 Содержание ливневой канализации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на улично-дорожной сети города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247,26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253,44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262,56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 Содержание средств регулирования дорожного движения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4.1. Устройство светофорного объекта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3 078 482,16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3 155 444,21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3 269 040,20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4.2. Проектно-изыскательские работы по устройству светофорных объектов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361 145,20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375 591,01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389 112,29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4.3. Поддержание надлежащего технического состояния светофорных объектов</w:t>
            </w:r>
          </w:p>
        </w:tc>
        <w:tc>
          <w:tcPr>
            <w:tcW w:w="1984" w:type="dxa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20 209,09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21 017,45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21 774,08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4.4. Поддержание надлежащего технического состояния дорожных знаков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299,98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307,48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318,55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4.5. Очистка несанкционированных рекламных носителей с опор светофоров, шкафов контроллеров, дорожных знаков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16,22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16,63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17,23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4.6. Содержание светофорных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36 624,75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37 540,37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38 891,82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4.7. Приобретение периферийного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1 350 000,00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1 383 750,00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1 433 565,00</w:t>
            </w:r>
          </w:p>
        </w:tc>
      </w:tr>
    </w:tbl>
    <w:p w:rsidR="00AE2C50" w:rsidRDefault="00AE2C50"/>
    <w:p w:rsidR="00AE2C50" w:rsidRDefault="00AE2C50"/>
    <w:p w:rsidR="00AE2C50" w:rsidRDefault="00AE2C50"/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4246"/>
        <w:gridCol w:w="1984"/>
        <w:gridCol w:w="1366"/>
        <w:gridCol w:w="1327"/>
        <w:gridCol w:w="1418"/>
        <w:gridCol w:w="1419"/>
        <w:gridCol w:w="1985"/>
        <w:gridCol w:w="1843"/>
      </w:tblGrid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 Нанесение дорожной разметки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5.1. Нанесение горизонтальной дорожной разметки со структурной поверхностью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2 361,49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2 455,95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2 544,36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5.2. Нанесение других видов дорожной разметки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56,24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58,26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5.3. Нанесение буквенных обозначений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4 031,82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4 132,62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4 281,39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5.4. Нанесение островков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673,71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690,55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715,41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5.5. Нанесение стрел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1 388,49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1 423,20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1 474,44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5.6. Нанесение дублирующих знаков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4 219,67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4 325,16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4 480,87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5.7. Нанесение дорожной разметки холодным пластиком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5 970,67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6 119,94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6 340,26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5.8. Нанесение дорожной разметки термопластиком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1 810,88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1 856,15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1 922,97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 Содержание линий уличного освещения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6.1. Поддержание надлежащего технического состояния линий уличного освещения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146,33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151,19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156,86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6.2. Очистка несанкционированных рекламных носителей с опор линий уличного освещения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3,72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3,81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3,95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 Приобретение (изготовление) и установка элементов обустройства автомобильных дорог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7.1. Приобретение (изготовление)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и установка остановочных комплексов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1 909 968,11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1 986 366,83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2 057 876,04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7.2. Поставка (изготовление) и установка урн 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7.2.1. Поставка урн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36 447,23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37 905,12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39 269,70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7.2.2. Установка урн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3 134,02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3 259,38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3 376,72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7.3. Приобретение (изготовление) и установка скамеек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7.3.1. Приобретение (изготовление) скамеек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65 533,40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68 154,74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70 608,31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7.3.2. Установка скамеек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8 233,34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8 562,67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8 870,93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7.4. Приобретение (изготовление) и установка ограждений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7.4.1. Пешеходное металлическое ограждение</w:t>
            </w:r>
          </w:p>
        </w:tc>
        <w:tc>
          <w:tcPr>
            <w:tcW w:w="1984" w:type="dxa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10 804,60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11 236,78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70512A">
              <w:rPr>
                <w:rFonts w:eastAsia="Calibri" w:cs="Times New Roman"/>
                <w:sz w:val="24"/>
                <w:szCs w:val="20"/>
              </w:rPr>
              <w:t>11 641,30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7.4.2 Изготовление и установка дорож</w:t>
            </w:r>
            <w:r w:rsidR="00AE2C50">
              <w:rPr>
                <w:rFonts w:eastAsia="Calibri" w:cs="Times New Roman"/>
                <w:sz w:val="24"/>
                <w:szCs w:val="24"/>
              </w:rPr>
              <w:t>-</w:t>
            </w:r>
            <w:r w:rsidRPr="0070512A">
              <w:rPr>
                <w:rFonts w:eastAsia="Calibri" w:cs="Times New Roman"/>
                <w:sz w:val="24"/>
                <w:szCs w:val="24"/>
              </w:rPr>
              <w:t>ного ограждения барьерного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8 360,85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8 569,87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8 878,39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7. Устройство лестничных сходов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611 769,08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636 239,84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0512A">
              <w:rPr>
                <w:rFonts w:eastAsia="Calibri" w:cs="Times New Roman"/>
                <w:color w:val="000000"/>
                <w:sz w:val="24"/>
                <w:szCs w:val="24"/>
              </w:rPr>
              <w:t>659 144,47</w:t>
            </w:r>
          </w:p>
        </w:tc>
      </w:tr>
      <w:tr w:rsidR="0070512A" w:rsidRPr="0070512A" w:rsidTr="0070512A">
        <w:trPr>
          <w:trHeight w:val="20"/>
        </w:trPr>
        <w:tc>
          <w:tcPr>
            <w:tcW w:w="15588" w:type="dxa"/>
            <w:gridSpan w:val="8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Раздел VI. Расходы по содержанию дорог при наличии заключенного контракта </w:t>
            </w:r>
          </w:p>
        </w:tc>
      </w:tr>
      <w:tr w:rsidR="0070512A" w:rsidRPr="0070512A" w:rsidTr="0070512A">
        <w:trPr>
          <w:trHeight w:val="20"/>
        </w:trPr>
        <w:tc>
          <w:tcPr>
            <w:tcW w:w="4246" w:type="dxa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Содержание дорог (при наличии </w:t>
            </w:r>
          </w:p>
          <w:p w:rsidR="0070512A" w:rsidRPr="0070512A" w:rsidRDefault="0070512A" w:rsidP="00AE2C5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</w:t>
            </w:r>
            <w:r w:rsidR="00AE2C50">
              <w:rPr>
                <w:rFonts w:eastAsia="Calibri" w:cs="Times New Roman"/>
                <w:sz w:val="24"/>
                <w:szCs w:val="24"/>
              </w:rPr>
              <w:t>-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страняется на текущий, очередной финансовый год и плановый период) </w:t>
            </w:r>
          </w:p>
        </w:tc>
        <w:tc>
          <w:tcPr>
            <w:tcW w:w="1984" w:type="dxa"/>
            <w:noWrap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руб./мес.</w:t>
            </w:r>
          </w:p>
        </w:tc>
        <w:tc>
          <w:tcPr>
            <w:tcW w:w="9358" w:type="dxa"/>
            <w:gridSpan w:val="6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размер определяется на основании заключенного муниципального контракта</w:t>
            </w:r>
          </w:p>
        </w:tc>
      </w:tr>
    </w:tbl>
    <w:p w:rsidR="0070512A" w:rsidRPr="0070512A" w:rsidRDefault="0070512A" w:rsidP="0070512A">
      <w:pPr>
        <w:ind w:right="-31"/>
        <w:jc w:val="center"/>
        <w:rPr>
          <w:rFonts w:eastAsia="Calibri" w:cs="Times New Roman"/>
          <w:sz w:val="20"/>
          <w:szCs w:val="28"/>
        </w:rPr>
      </w:pP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Примечания:</w:t>
      </w: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* – период с 01 января по 15 апреля, с 16 октября по 31 декабря календарного года;</w:t>
      </w: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** – период с 16 апреля по 15 октября календарного года.</w:t>
      </w:r>
    </w:p>
    <w:p w:rsidR="0070512A" w:rsidRPr="0070512A" w:rsidRDefault="0070512A" w:rsidP="0070512A">
      <w:pPr>
        <w:ind w:firstLine="709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Таблица 3</w:t>
      </w:r>
    </w:p>
    <w:p w:rsidR="0070512A" w:rsidRPr="0070512A" w:rsidRDefault="0070512A" w:rsidP="0070512A">
      <w:pPr>
        <w:ind w:right="-31"/>
        <w:jc w:val="right"/>
        <w:rPr>
          <w:rFonts w:eastAsia="Calibri" w:cs="Times New Roman"/>
          <w:szCs w:val="28"/>
        </w:rPr>
      </w:pP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Нормативы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 xml:space="preserve">финансовых затрат на озеленение улично-дорожной сети городского округа Сургут 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  <w:r w:rsidRPr="0070512A">
        <w:rPr>
          <w:rFonts w:eastAsia="Calibri" w:cs="Times New Roman"/>
          <w:szCs w:val="28"/>
        </w:rPr>
        <w:t>Ханты-Мансийского автономного округа – Югры на 2026 – 2028 годы</w:t>
      </w:r>
    </w:p>
    <w:p w:rsidR="0070512A" w:rsidRPr="0070512A" w:rsidRDefault="0070512A" w:rsidP="0070512A">
      <w:pPr>
        <w:ind w:right="-31"/>
        <w:jc w:val="center"/>
        <w:rPr>
          <w:rFonts w:eastAsia="Calibri" w:cs="Times New Roman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70"/>
        <w:gridCol w:w="2229"/>
        <w:gridCol w:w="2225"/>
        <w:gridCol w:w="1930"/>
        <w:gridCol w:w="2040"/>
      </w:tblGrid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Виды работ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615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65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1. Создание и содержание цветников из тюльпанов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2 925,60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3 130,39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3 130,39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 Создание и содержание цветников на земельных участках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Ежемесячная санитарная очистка цветника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(площадь под цветами, мраморной крошкой, газон)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4,20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4,20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2.2. Снятие непригодного плодородного слоя 10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2.3. Посадка цветов с завозом растительной земли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2 600,00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2.4. Посадка цветов без завоза растительной земли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2 200,00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2 300,00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2 300,00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2.5.</w:t>
            </w:r>
            <w:r w:rsidR="00AE2C5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Содержание цветов на цветнике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235,00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246,67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246,67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2.6. Содержание цветов и декоративно-лиственных растений </w:t>
            </w:r>
          </w:p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на цветнике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733,33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733,33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2.7. Уборка цветов с цветников и их утилизация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22,00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AE2C5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2.8. Укладка мраморной крошки (коры) с фракцией 10</w:t>
            </w:r>
            <w:r w:rsidR="00AE2C50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70512A">
              <w:rPr>
                <w:rFonts w:eastAsia="Calibri" w:cs="Times New Roman"/>
                <w:sz w:val="24"/>
                <w:szCs w:val="24"/>
              </w:rPr>
              <w:t>20 мм, толщина слоя не менее 3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AE2C50">
            <w:pPr>
              <w:ind w:right="-20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E2C50">
              <w:rPr>
                <w:rFonts w:eastAsia="Calibri" w:cs="Times New Roman"/>
                <w:spacing w:val="-4"/>
                <w:sz w:val="24"/>
                <w:szCs w:val="24"/>
              </w:rPr>
              <w:t>2.9. Досыпка мраморной крошки (щепы коры) с фракцией 10</w:t>
            </w:r>
            <w:r w:rsidR="00AE2C50" w:rsidRPr="00AE2C50">
              <w:rPr>
                <w:rFonts w:eastAsia="Calibri" w:cs="Times New Roman"/>
                <w:spacing w:val="-4"/>
                <w:sz w:val="24"/>
                <w:szCs w:val="24"/>
              </w:rPr>
              <w:t xml:space="preserve"> – </w:t>
            </w:r>
            <w:r w:rsidRPr="00AE2C50">
              <w:rPr>
                <w:rFonts w:eastAsia="Calibri" w:cs="Times New Roman"/>
                <w:spacing w:val="-4"/>
                <w:sz w:val="24"/>
                <w:szCs w:val="24"/>
              </w:rPr>
              <w:t>20 мм,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 толщиной слоя не менее 3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275,00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275,00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2.10. Создание газона с завозом растительной земли 10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150,00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2.11. Содержание газонов (с 15 июня по 15 сентября)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40,50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2.12. Содержание газонов (с 15 мая по 15 сентября)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2.13. Досыпка растительной земли слоем 5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2.14. Содержание кустарника 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132,00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 Посадка и содержание цветов в декоративных вазонах, конструкциях вертикального озеленения и в цветочных фигурах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3.1. Цветочные вазоны на арках «Улитка»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556,25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556,25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556,25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356,25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356,25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356,25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40,00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3.2. Цветочные вазоны «Шар-700»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1 246,00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1 246,00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1 246,00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560,00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89,60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89,60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89,60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3.3. Цветочные вазоны «Шар-1200»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3 471,00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3 471,00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3 471,00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1 560,00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1 560,00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1 560,00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249,60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249,60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249,60</w:t>
            </w:r>
          </w:p>
        </w:tc>
      </w:tr>
      <w:tr w:rsidR="0070512A" w:rsidRPr="0070512A" w:rsidTr="0070512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3.4. Цветочные вазоны «Шар-1500»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5 028,50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5 028,50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5 028,50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2 260,00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361,60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361,60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361,60</w:t>
            </w:r>
          </w:p>
        </w:tc>
      </w:tr>
      <w:tr w:rsidR="0070512A" w:rsidRPr="0070512A" w:rsidTr="0070512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3.5. Цветочные вазоны «Старый Петербург»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934,50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934,50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934,50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598,50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598,50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598,50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67,20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67,20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67,20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3.6. Цветочные фигуры «Лепесток»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2 002,50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2 002,50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2 002,50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144,00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3.7. Подвесные кашпо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667,50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667,50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667,50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3.8. Подвесные кашпо с креплением на опору уличного освещения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3.9. Цветочные вазоны прямоугольной формы с креплением на секции ограждения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1 201,50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1 201,50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1 201,50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939,60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939,60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939,60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86,40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86,40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86,40</w:t>
            </w:r>
          </w:p>
        </w:tc>
      </w:tr>
    </w:tbl>
    <w:p w:rsidR="0070512A" w:rsidRDefault="0070512A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70"/>
        <w:gridCol w:w="2229"/>
        <w:gridCol w:w="2225"/>
        <w:gridCol w:w="1930"/>
        <w:gridCol w:w="2040"/>
      </w:tblGrid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3.10. Цветочные вазоны полукруглой формы с креплением на секции ограждения 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1 780,00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1 140,00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128,00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3.11. Конструкции вертикального озеленения с тремя вазонами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2 225,00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2 225,00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2 225,00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1 425,00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1 425,00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1 425,00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160,00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3.12. Цветочные вазоны «Дуга-2»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8 499,50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8 499,50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8 499,50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6 646,00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6 646,00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6 646,00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611,20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611,20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611,20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3.13. Цветочные вазоны «Дуга-4»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10 635,50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10 635,50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10 635,50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8 317,20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8 317,20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8 317,20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764,00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764,00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764,00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3.14. Цветочные вазоны «Вазон полигональный» круглый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1 335,00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1 335,00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1 335,00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1 044,00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1 044,00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1 044,00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96,00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3.15. Цветочные вазоны «Термочаша-1500», «Чаша-1500»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6 675,00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6 675,00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6 675,00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5 220,00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5 220,00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5 220,00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480,00</w:t>
            </w:r>
          </w:p>
        </w:tc>
      </w:tr>
    </w:tbl>
    <w:p w:rsidR="00AE2C50" w:rsidRDefault="00AE2C50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70"/>
        <w:gridCol w:w="2229"/>
        <w:gridCol w:w="2225"/>
        <w:gridCol w:w="1930"/>
        <w:gridCol w:w="2040"/>
      </w:tblGrid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3.16. Цветочные вазоны «Волна-1»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6 850,00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6 850,00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6 850,00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4 250,00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4 250,00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4 250,00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490,00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490,00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490,00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3.17. Цветочные вазоны «Волна-2»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13 706,00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13 706,00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13 706,00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8 500,00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8 500,00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8 500,00</w:t>
            </w:r>
          </w:p>
        </w:tc>
      </w:tr>
      <w:tr w:rsidR="0070512A" w:rsidRPr="0070512A" w:rsidTr="0070512A">
        <w:trPr>
          <w:trHeight w:val="20"/>
        </w:trPr>
        <w:tc>
          <w:tcPr>
            <w:tcW w:w="2316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</w:tcBorders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985,60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985,60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985,60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3.18. Конструкция вертикального озеленения «Елочка-4»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7 962,00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7 962,00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7 962,00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6 226,33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6 226,33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6 226,33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572,00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572,00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572,00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70512A" w:rsidRPr="0070512A" w:rsidRDefault="0070512A" w:rsidP="0070512A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Малая архитектурная форма «Шар»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AE2C50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- транспортировка, установка на цветнике, демонтаж по окончани</w:t>
            </w:r>
            <w:r w:rsidR="00AE2C50">
              <w:rPr>
                <w:rFonts w:eastAsia="Calibri" w:cs="Times New Roman"/>
                <w:sz w:val="24"/>
                <w:szCs w:val="24"/>
              </w:rPr>
              <w:t>и</w:t>
            </w:r>
            <w:r w:rsidRPr="0070512A">
              <w:rPr>
                <w:rFonts w:eastAsia="Calibri" w:cs="Times New Roman"/>
                <w:sz w:val="24"/>
                <w:szCs w:val="24"/>
              </w:rPr>
              <w:t xml:space="preserve"> сезона и транспортировка 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85,50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85,50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85,50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 Ремонт газонов вдоль улиц и магистралей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4.1. Выполнение работ по ремонту газона с завозом растительной земли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1 130,00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1 130,00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1 130,00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5. Кошение газонов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 в мес./кв.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5,80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6,20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6,80</w:t>
            </w:r>
          </w:p>
        </w:tc>
      </w:tr>
      <w:tr w:rsidR="0070512A" w:rsidRPr="0070512A" w:rsidTr="00D17CC3">
        <w:trPr>
          <w:trHeight w:val="20"/>
        </w:trPr>
        <w:tc>
          <w:tcPr>
            <w:tcW w:w="5000" w:type="pct"/>
            <w:gridSpan w:val="5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 Содержание двухрядной живой изгороди на зеленых зонах вдоль улиц и магистралей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6.1. Уход за саженцами кустарника в живой  изгороди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100,00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6.2. Уход за саженцами кустарника в групповых посадках</w:t>
            </w:r>
          </w:p>
          <w:p w:rsidR="0070512A" w:rsidRPr="0070512A" w:rsidRDefault="0070512A" w:rsidP="00AE2C50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6.3. Стрижка саженцев кустарника в живой  изгороди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240,00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руб./п.м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35,00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AE2C50">
            <w:pPr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6.4. Стрижка саженцев кустарника в групповых посадках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90,00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 xml:space="preserve">10. Разовая санитарная очистка (уборка территорий) </w:t>
            </w:r>
          </w:p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от прошлогодней листвы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руб./м2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18,30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19,33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12A" w:rsidRPr="0070512A" w:rsidRDefault="0070512A" w:rsidP="007051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21,00</w:t>
            </w:r>
          </w:p>
        </w:tc>
      </w:tr>
      <w:tr w:rsidR="0070512A" w:rsidRPr="0070512A" w:rsidTr="00D17CC3">
        <w:trPr>
          <w:trHeight w:val="20"/>
        </w:trPr>
        <w:tc>
          <w:tcPr>
            <w:tcW w:w="2316" w:type="pct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11. Создание и содержание цветников (при наличии 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период)</w:t>
            </w:r>
          </w:p>
        </w:tc>
        <w:tc>
          <w:tcPr>
            <w:tcW w:w="710" w:type="pct"/>
            <w:hideMark/>
          </w:tcPr>
          <w:p w:rsidR="0070512A" w:rsidRPr="0070512A" w:rsidRDefault="0070512A" w:rsidP="0070512A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руб./кв.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0512A">
              <w:rPr>
                <w:rFonts w:eastAsia="Calibri" w:cs="Times New Roman"/>
                <w:sz w:val="24"/>
                <w:szCs w:val="24"/>
              </w:rPr>
              <w:t>м</w:t>
            </w:r>
          </w:p>
        </w:tc>
        <w:tc>
          <w:tcPr>
            <w:tcW w:w="1974" w:type="pct"/>
            <w:gridSpan w:val="3"/>
            <w:hideMark/>
          </w:tcPr>
          <w:p w:rsidR="0070512A" w:rsidRPr="0070512A" w:rsidRDefault="0070512A" w:rsidP="0070512A">
            <w:pPr>
              <w:ind w:right="-31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0512A">
              <w:rPr>
                <w:rFonts w:eastAsia="Calibri" w:cs="Times New Roman"/>
                <w:sz w:val="24"/>
                <w:szCs w:val="24"/>
              </w:rPr>
              <w:t>определяется в соответствии с заключенным муниципальным контрактом</w:t>
            </w:r>
          </w:p>
        </w:tc>
      </w:tr>
    </w:tbl>
    <w:p w:rsidR="0070512A" w:rsidRPr="0070512A" w:rsidRDefault="0070512A" w:rsidP="0070512A">
      <w:pPr>
        <w:ind w:right="-31"/>
        <w:jc w:val="center"/>
        <w:rPr>
          <w:rFonts w:eastAsia="Calibri" w:cs="Times New Roman"/>
          <w:sz w:val="2"/>
          <w:szCs w:val="2"/>
        </w:rPr>
      </w:pPr>
    </w:p>
    <w:sectPr w:rsidR="0070512A" w:rsidRPr="0070512A" w:rsidSect="00AE2C50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54" w:rsidRDefault="00EE4054">
      <w:r>
        <w:separator/>
      </w:r>
    </w:p>
  </w:endnote>
  <w:endnote w:type="continuationSeparator" w:id="0">
    <w:p w:rsidR="00EE4054" w:rsidRDefault="00E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0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0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0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54" w:rsidRDefault="00EE4054">
      <w:r>
        <w:separator/>
      </w:r>
    </w:p>
  </w:footnote>
  <w:footnote w:type="continuationSeparator" w:id="0">
    <w:p w:rsidR="00EE4054" w:rsidRDefault="00EE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4126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70512A" w:rsidRPr="001F7A6F" w:rsidRDefault="0070512A">
        <w:pPr>
          <w:pStyle w:val="a3"/>
          <w:jc w:val="center"/>
          <w:rPr>
            <w:rFonts w:cs="Times New Roman"/>
            <w:sz w:val="20"/>
          </w:rPr>
        </w:pPr>
        <w:r w:rsidRPr="001F7A6F">
          <w:rPr>
            <w:rFonts w:cs="Times New Roman"/>
            <w:sz w:val="20"/>
          </w:rPr>
          <w:fldChar w:fldCharType="begin"/>
        </w:r>
        <w:r w:rsidRPr="001F7A6F">
          <w:rPr>
            <w:rFonts w:cs="Times New Roman"/>
            <w:sz w:val="20"/>
          </w:rPr>
          <w:instrText>PAGE   \* MERGEFORMAT</w:instrText>
        </w:r>
        <w:r w:rsidRPr="001F7A6F">
          <w:rPr>
            <w:rFonts w:cs="Times New Roman"/>
            <w:sz w:val="20"/>
          </w:rPr>
          <w:fldChar w:fldCharType="separate"/>
        </w:r>
        <w:r w:rsidR="00E70079">
          <w:rPr>
            <w:rFonts w:cs="Times New Roman"/>
            <w:noProof/>
            <w:sz w:val="20"/>
          </w:rPr>
          <w:t>2</w:t>
        </w:r>
        <w:r w:rsidRPr="001F7A6F">
          <w:rPr>
            <w:rFonts w:cs="Times New Roman"/>
            <w:sz w:val="20"/>
          </w:rPr>
          <w:fldChar w:fldCharType="end"/>
        </w:r>
      </w:p>
    </w:sdtContent>
  </w:sdt>
  <w:p w:rsidR="0070512A" w:rsidRDefault="007051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00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34756">
          <w:rPr>
            <w:rStyle w:val="a7"/>
            <w:noProof/>
            <w:sz w:val="20"/>
          </w:rPr>
          <w:instrText>17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756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756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4756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34756">
          <w:rPr>
            <w:noProof/>
            <w:sz w:val="20"/>
            <w:lang w:val="en-US"/>
          </w:rPr>
          <w:t>17</w:t>
        </w:r>
        <w:r w:rsidRPr="004A12EB">
          <w:rPr>
            <w:sz w:val="20"/>
          </w:rPr>
          <w:fldChar w:fldCharType="end"/>
        </w:r>
      </w:p>
    </w:sdtContent>
  </w:sdt>
  <w:p w:rsidR="006E704F" w:rsidRDefault="00E7007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2531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0512A" w:rsidRPr="0070512A" w:rsidRDefault="0070512A">
        <w:pPr>
          <w:pStyle w:val="a3"/>
          <w:jc w:val="center"/>
          <w:rPr>
            <w:sz w:val="20"/>
            <w:szCs w:val="20"/>
          </w:rPr>
        </w:pPr>
        <w:r w:rsidRPr="0070512A">
          <w:rPr>
            <w:sz w:val="20"/>
            <w:szCs w:val="20"/>
          </w:rPr>
          <w:fldChar w:fldCharType="begin"/>
        </w:r>
        <w:r w:rsidRPr="0070512A">
          <w:rPr>
            <w:sz w:val="20"/>
            <w:szCs w:val="20"/>
          </w:rPr>
          <w:instrText>PAGE   \* MERGEFORMAT</w:instrText>
        </w:r>
        <w:r w:rsidRPr="0070512A">
          <w:rPr>
            <w:sz w:val="20"/>
            <w:szCs w:val="20"/>
          </w:rPr>
          <w:fldChar w:fldCharType="separate"/>
        </w:r>
        <w:r w:rsidR="00034756">
          <w:rPr>
            <w:noProof/>
            <w:sz w:val="20"/>
            <w:szCs w:val="20"/>
          </w:rPr>
          <w:t>6</w:t>
        </w:r>
        <w:r w:rsidRPr="0070512A">
          <w:rPr>
            <w:sz w:val="20"/>
            <w:szCs w:val="20"/>
          </w:rPr>
          <w:fldChar w:fldCharType="end"/>
        </w:r>
      </w:p>
    </w:sdtContent>
  </w:sdt>
  <w:p w:rsidR="00DF6BBC" w:rsidRDefault="00E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2A"/>
    <w:rsid w:val="00034756"/>
    <w:rsid w:val="000E4531"/>
    <w:rsid w:val="001C51BE"/>
    <w:rsid w:val="002E526E"/>
    <w:rsid w:val="00337298"/>
    <w:rsid w:val="004645D6"/>
    <w:rsid w:val="0070512A"/>
    <w:rsid w:val="00892EF0"/>
    <w:rsid w:val="00AA7956"/>
    <w:rsid w:val="00AE2C50"/>
    <w:rsid w:val="00C420B6"/>
    <w:rsid w:val="00C5646A"/>
    <w:rsid w:val="00C8636C"/>
    <w:rsid w:val="00D11F14"/>
    <w:rsid w:val="00D16860"/>
    <w:rsid w:val="00E70079"/>
    <w:rsid w:val="00E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8BB4F3-C573-411A-8C10-2B56777B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51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12A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59"/>
    <w:rsid w:val="0070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512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0512A"/>
    <w:pPr>
      <w:keepNext/>
      <w:keepLines/>
      <w:spacing w:before="40" w:line="276" w:lineRule="auto"/>
      <w:jc w:val="left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70512A"/>
  </w:style>
  <w:style w:type="paragraph" w:styleId="a9">
    <w:name w:val="List Paragraph"/>
    <w:basedOn w:val="a"/>
    <w:uiPriority w:val="34"/>
    <w:qFormat/>
    <w:rsid w:val="0070512A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0512A"/>
    <w:pPr>
      <w:jc w:val="left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1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70512A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70512A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70512A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0512A"/>
    <w:rPr>
      <w:rFonts w:ascii="Cambria" w:eastAsia="Times New Roman" w:hAnsi="Cambria" w:cs="Times New Roman"/>
      <w:i/>
      <w:iCs/>
      <w:color w:val="243F60"/>
    </w:rPr>
  </w:style>
  <w:style w:type="character" w:styleId="af">
    <w:name w:val="Hyperlink"/>
    <w:basedOn w:val="a0"/>
    <w:uiPriority w:val="99"/>
    <w:unhideWhenUsed/>
    <w:rsid w:val="0070512A"/>
    <w:rPr>
      <w:color w:val="0563C1"/>
      <w:u w:val="single"/>
    </w:rPr>
  </w:style>
  <w:style w:type="character" w:customStyle="1" w:styleId="710">
    <w:name w:val="Заголовок 7 Знак1"/>
    <w:basedOn w:val="a0"/>
    <w:uiPriority w:val="9"/>
    <w:semiHidden/>
    <w:rsid w:val="0070512A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3A74-D649-4FA0-85CF-A9E2C77D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3825</Words>
  <Characters>21808</Characters>
  <Application>Microsoft Office Word</Application>
  <DocSecurity>0</DocSecurity>
  <Lines>181</Lines>
  <Paragraphs>51</Paragraphs>
  <ScaleCrop>false</ScaleCrop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2025-11-18T11:59:00Z</cp:lastPrinted>
  <dcterms:created xsi:type="dcterms:W3CDTF">2025-11-21T09:59:00Z</dcterms:created>
  <dcterms:modified xsi:type="dcterms:W3CDTF">2025-11-21T09:59:00Z</dcterms:modified>
</cp:coreProperties>
</file>