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19" w:rsidRDefault="00A00A19" w:rsidP="00656C1A">
      <w:pPr>
        <w:spacing w:line="120" w:lineRule="atLeast"/>
        <w:jc w:val="center"/>
        <w:rPr>
          <w:sz w:val="24"/>
          <w:szCs w:val="24"/>
        </w:rPr>
      </w:pPr>
    </w:p>
    <w:p w:rsidR="00A00A19" w:rsidRDefault="00A00A19" w:rsidP="00656C1A">
      <w:pPr>
        <w:spacing w:line="120" w:lineRule="atLeast"/>
        <w:jc w:val="center"/>
        <w:rPr>
          <w:sz w:val="24"/>
          <w:szCs w:val="24"/>
        </w:rPr>
      </w:pPr>
    </w:p>
    <w:p w:rsidR="00A00A19" w:rsidRPr="00852378" w:rsidRDefault="00A00A19" w:rsidP="00656C1A">
      <w:pPr>
        <w:spacing w:line="120" w:lineRule="atLeast"/>
        <w:jc w:val="center"/>
        <w:rPr>
          <w:sz w:val="10"/>
          <w:szCs w:val="10"/>
        </w:rPr>
      </w:pPr>
    </w:p>
    <w:p w:rsidR="00A00A19" w:rsidRDefault="00A00A19" w:rsidP="00656C1A">
      <w:pPr>
        <w:spacing w:line="120" w:lineRule="atLeast"/>
        <w:jc w:val="center"/>
        <w:rPr>
          <w:sz w:val="10"/>
          <w:szCs w:val="24"/>
        </w:rPr>
      </w:pPr>
    </w:p>
    <w:p w:rsidR="00A00A19" w:rsidRPr="00BC0AA0" w:rsidRDefault="00A00A19" w:rsidP="00656C1A">
      <w:pPr>
        <w:spacing w:line="120" w:lineRule="atLeast"/>
        <w:jc w:val="center"/>
        <w:rPr>
          <w:sz w:val="26"/>
          <w:szCs w:val="26"/>
        </w:rPr>
      </w:pPr>
      <w:r w:rsidRPr="00BC0AA0">
        <w:rPr>
          <w:sz w:val="26"/>
          <w:szCs w:val="26"/>
        </w:rPr>
        <w:t>МУНИЦИПАЛЬНОЕ ОБРАЗОВАНИЕ</w:t>
      </w:r>
    </w:p>
    <w:p w:rsidR="00A00A19" w:rsidRPr="00BC0AA0" w:rsidRDefault="00A00A19" w:rsidP="00656C1A">
      <w:pPr>
        <w:spacing w:line="120" w:lineRule="atLeast"/>
        <w:jc w:val="center"/>
        <w:rPr>
          <w:sz w:val="26"/>
          <w:szCs w:val="26"/>
        </w:rPr>
      </w:pPr>
      <w:r w:rsidRPr="00BC0AA0">
        <w:rPr>
          <w:sz w:val="26"/>
          <w:szCs w:val="26"/>
        </w:rPr>
        <w:t>ГОРОДСКОЙ ОКРУГ СУРГУТ</w:t>
      </w:r>
    </w:p>
    <w:p w:rsidR="00A00A19" w:rsidRPr="003B27D9" w:rsidRDefault="00A00A19" w:rsidP="00656C1A">
      <w:pPr>
        <w:spacing w:line="120" w:lineRule="atLeast"/>
        <w:jc w:val="center"/>
        <w:rPr>
          <w:szCs w:val="28"/>
        </w:rPr>
      </w:pPr>
      <w:r>
        <w:rPr>
          <w:sz w:val="26"/>
        </w:rPr>
        <w:t>ХАНТЫ-МАНСИЙСКОГО АВТОНОМНОГО ОКРУГА – ЮГРЫ</w:t>
      </w:r>
    </w:p>
    <w:p w:rsidR="00A00A19" w:rsidRPr="003B27D9" w:rsidRDefault="00A00A19" w:rsidP="00656C1A">
      <w:pPr>
        <w:spacing w:line="120" w:lineRule="atLeast"/>
        <w:jc w:val="center"/>
        <w:rPr>
          <w:b/>
          <w:sz w:val="18"/>
          <w:szCs w:val="24"/>
        </w:rPr>
      </w:pPr>
    </w:p>
    <w:p w:rsidR="00A00A19" w:rsidRPr="00C139B7" w:rsidRDefault="00A00A19" w:rsidP="003B27D9">
      <w:pPr>
        <w:spacing w:line="120" w:lineRule="atLeast"/>
        <w:jc w:val="center"/>
        <w:rPr>
          <w:b/>
          <w:sz w:val="26"/>
          <w:szCs w:val="26"/>
        </w:rPr>
      </w:pPr>
      <w:r w:rsidRPr="00C139B7">
        <w:rPr>
          <w:b/>
          <w:sz w:val="26"/>
          <w:szCs w:val="26"/>
        </w:rPr>
        <w:t xml:space="preserve">ЗАМЕСТИТЕЛЬ ГЛАВЫ </w:t>
      </w:r>
      <w:r w:rsidRPr="00C139B7">
        <w:rPr>
          <w:rFonts w:eastAsia="Times New Roman" w:cs="Times New Roman"/>
          <w:b/>
          <w:bCs/>
          <w:sz w:val="26"/>
          <w:szCs w:val="26"/>
          <w:lang w:eastAsia="ru-RU"/>
        </w:rPr>
        <w:t>ГОРОДА</w:t>
      </w:r>
    </w:p>
    <w:p w:rsidR="00A00A19" w:rsidRPr="00CD39DF" w:rsidRDefault="00A00A19" w:rsidP="003B27D9">
      <w:pPr>
        <w:spacing w:line="120" w:lineRule="atLeast"/>
        <w:jc w:val="center"/>
        <w:rPr>
          <w:sz w:val="18"/>
          <w:szCs w:val="18"/>
        </w:rPr>
      </w:pPr>
    </w:p>
    <w:p w:rsidR="00A00A19" w:rsidRPr="003B27D9" w:rsidRDefault="00A00A19" w:rsidP="00656C1A">
      <w:pPr>
        <w:spacing w:line="120" w:lineRule="atLeast"/>
        <w:jc w:val="center"/>
        <w:rPr>
          <w:sz w:val="18"/>
          <w:szCs w:val="18"/>
        </w:rPr>
      </w:pPr>
    </w:p>
    <w:p w:rsidR="00A00A19" w:rsidRPr="00BC0AA0" w:rsidRDefault="00A00A19" w:rsidP="00CD39DF">
      <w:pPr>
        <w:jc w:val="center"/>
        <w:rPr>
          <w:b/>
          <w:sz w:val="30"/>
          <w:szCs w:val="30"/>
        </w:rPr>
      </w:pPr>
      <w:r w:rsidRPr="00BC0AA0">
        <w:rPr>
          <w:b/>
          <w:sz w:val="30"/>
          <w:szCs w:val="30"/>
        </w:rPr>
        <w:t>РАСПОРЯЖЕНИЕ</w:t>
      </w:r>
    </w:p>
    <w:p w:rsidR="00A00A19" w:rsidRPr="005541F0" w:rsidRDefault="00A00A19" w:rsidP="00656C1A">
      <w:pPr>
        <w:spacing w:line="120" w:lineRule="atLeast"/>
        <w:jc w:val="center"/>
        <w:rPr>
          <w:sz w:val="20"/>
          <w:szCs w:val="24"/>
        </w:rPr>
      </w:pPr>
    </w:p>
    <w:p w:rsidR="00A00A19" w:rsidRDefault="00A00A19" w:rsidP="00656C1A">
      <w:pPr>
        <w:spacing w:line="120" w:lineRule="atLeast"/>
        <w:jc w:val="center"/>
        <w:rPr>
          <w:sz w:val="20"/>
          <w:szCs w:val="20"/>
        </w:rPr>
      </w:pPr>
    </w:p>
    <w:p w:rsidR="00A00A19" w:rsidRPr="003B27D9" w:rsidRDefault="00A00A19" w:rsidP="00656C1A">
      <w:pPr>
        <w:spacing w:line="120" w:lineRule="atLeast"/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00A19" w:rsidRPr="00F8214F" w:rsidTr="00CD39DF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00A19" w:rsidRPr="00F8214F" w:rsidRDefault="00A00A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A00A19" w:rsidRPr="00F8214F" w:rsidRDefault="006F6CB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A00A19" w:rsidRPr="00F8214F" w:rsidRDefault="00A00A1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A00A19" w:rsidRPr="00F8214F" w:rsidRDefault="006F6CB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A00A19" w:rsidRPr="00A63FB0" w:rsidRDefault="00A00A1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A00A19" w:rsidRPr="00A3761A" w:rsidRDefault="006F6CB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A00A19" w:rsidRPr="00F8214F" w:rsidRDefault="00A00A1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tcBorders>
              <w:bottom w:val="nil"/>
            </w:tcBorders>
            <w:noWrap/>
          </w:tcPr>
          <w:p w:rsidR="00A00A19" w:rsidRPr="00F8214F" w:rsidRDefault="00A00A1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tcBorders>
              <w:bottom w:val="nil"/>
              <w:right w:val="nil"/>
            </w:tcBorders>
            <w:noWrap/>
          </w:tcPr>
          <w:p w:rsidR="00A00A19" w:rsidRPr="00AB4194" w:rsidRDefault="00A00A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00A19" w:rsidRPr="00F8214F" w:rsidRDefault="00BC4F2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ВП-</w:t>
            </w:r>
            <w:r w:rsidR="006F6CBB">
              <w:rPr>
                <w:sz w:val="24"/>
                <w:szCs w:val="24"/>
              </w:rPr>
              <w:t>5</w:t>
            </w:r>
          </w:p>
        </w:tc>
      </w:tr>
    </w:tbl>
    <w:p w:rsidR="00A00A19" w:rsidRDefault="00A00A19" w:rsidP="00E1692E">
      <w:pPr>
        <w:rPr>
          <w:rFonts w:cs="Times New Roman"/>
          <w:szCs w:val="28"/>
        </w:rPr>
      </w:pPr>
    </w:p>
    <w:p w:rsidR="00A00A19" w:rsidRPr="0004766A" w:rsidRDefault="00A00A19" w:rsidP="00A00A19">
      <w:pPr>
        <w:suppressLineNumbers/>
        <w:suppressAutoHyphens/>
        <w:ind w:right="4250"/>
        <w:rPr>
          <w:rFonts w:eastAsia="Calibri" w:cs="Times New Roman"/>
          <w:szCs w:val="28"/>
        </w:rPr>
      </w:pPr>
      <w:bookmarkStart w:id="4" w:name="_GoBack"/>
      <w:r w:rsidRPr="0004766A">
        <w:rPr>
          <w:rFonts w:eastAsia="Calibri" w:cs="Times New Roman"/>
          <w:szCs w:val="28"/>
        </w:rPr>
        <w:t>О внесении изменени</w:t>
      </w:r>
      <w:r>
        <w:rPr>
          <w:rFonts w:eastAsia="Calibri" w:cs="Times New Roman"/>
          <w:szCs w:val="28"/>
        </w:rPr>
        <w:t>й</w:t>
      </w:r>
      <w:r w:rsidRPr="0004766A">
        <w:rPr>
          <w:rFonts w:eastAsia="Calibri" w:cs="Times New Roman"/>
          <w:szCs w:val="28"/>
        </w:rPr>
        <w:t xml:space="preserve"> в распоряжение</w:t>
      </w:r>
    </w:p>
    <w:p w:rsidR="00A00A19" w:rsidRPr="0004766A" w:rsidRDefault="00A00A19" w:rsidP="00A00A1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заместителя Главы города от 19.09</w:t>
      </w:r>
      <w:r w:rsidRPr="0004766A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Pr="0004766A">
        <w:rPr>
          <w:rFonts w:eastAsia="Calibri" w:cs="Times New Roman"/>
          <w:szCs w:val="28"/>
        </w:rPr>
        <w:t xml:space="preserve"> </w:t>
      </w:r>
    </w:p>
    <w:p w:rsidR="00A00A19" w:rsidRPr="0004766A" w:rsidRDefault="00A00A19" w:rsidP="00A00A19">
      <w:pPr>
        <w:jc w:val="both"/>
        <w:rPr>
          <w:szCs w:val="28"/>
        </w:rPr>
      </w:pPr>
      <w:r>
        <w:rPr>
          <w:rFonts w:eastAsia="Calibri" w:cs="Times New Roman"/>
          <w:szCs w:val="28"/>
        </w:rPr>
        <w:t>№ ВП-4</w:t>
      </w:r>
      <w:r w:rsidRPr="0004766A">
        <w:rPr>
          <w:szCs w:val="28"/>
        </w:rPr>
        <w:t xml:space="preserve"> «Об утверждении составов </w:t>
      </w:r>
    </w:p>
    <w:p w:rsidR="00A00A19" w:rsidRPr="0004766A" w:rsidRDefault="00A00A19" w:rsidP="00A00A19">
      <w:pPr>
        <w:jc w:val="both"/>
        <w:rPr>
          <w:szCs w:val="28"/>
        </w:rPr>
      </w:pPr>
      <w:r w:rsidRPr="0004766A">
        <w:rPr>
          <w:szCs w:val="28"/>
        </w:rPr>
        <w:t xml:space="preserve">комиссий по проверке организаций </w:t>
      </w:r>
    </w:p>
    <w:p w:rsidR="00A00A19" w:rsidRPr="0004766A" w:rsidRDefault="00A00A19" w:rsidP="00A00A19">
      <w:pPr>
        <w:jc w:val="both"/>
        <w:rPr>
          <w:szCs w:val="28"/>
        </w:rPr>
      </w:pPr>
      <w:r w:rsidRPr="0004766A">
        <w:rPr>
          <w:szCs w:val="28"/>
        </w:rPr>
        <w:t xml:space="preserve">отдыха детей и их оздоровления, </w:t>
      </w:r>
    </w:p>
    <w:p w:rsidR="00A00A19" w:rsidRPr="0004766A" w:rsidRDefault="00A00A19" w:rsidP="00A00A19">
      <w:pPr>
        <w:jc w:val="both"/>
        <w:rPr>
          <w:szCs w:val="28"/>
        </w:rPr>
      </w:pPr>
      <w:r w:rsidRPr="0004766A">
        <w:rPr>
          <w:szCs w:val="28"/>
        </w:rPr>
        <w:t xml:space="preserve">расположенных на территории </w:t>
      </w:r>
    </w:p>
    <w:p w:rsidR="00A00A19" w:rsidRPr="0004766A" w:rsidRDefault="00A00A19" w:rsidP="00A00A19">
      <w:pPr>
        <w:jc w:val="both"/>
        <w:rPr>
          <w:szCs w:val="28"/>
        </w:rPr>
      </w:pPr>
      <w:r w:rsidRPr="0004766A">
        <w:rPr>
          <w:szCs w:val="28"/>
        </w:rPr>
        <w:t xml:space="preserve">города Сургута, работа которых </w:t>
      </w:r>
    </w:p>
    <w:p w:rsidR="00A00A19" w:rsidRPr="0004766A" w:rsidRDefault="00A00A19" w:rsidP="00A00A19">
      <w:pPr>
        <w:jc w:val="both"/>
        <w:rPr>
          <w:szCs w:val="28"/>
        </w:rPr>
      </w:pPr>
      <w:r w:rsidRPr="0004766A">
        <w:rPr>
          <w:szCs w:val="28"/>
        </w:rPr>
        <w:t xml:space="preserve">будет осуществляться в период </w:t>
      </w:r>
    </w:p>
    <w:p w:rsidR="00A00A19" w:rsidRPr="0004766A" w:rsidRDefault="00A00A19" w:rsidP="00A00A19">
      <w:pPr>
        <w:jc w:val="both"/>
        <w:rPr>
          <w:szCs w:val="28"/>
        </w:rPr>
      </w:pPr>
      <w:r>
        <w:rPr>
          <w:szCs w:val="28"/>
        </w:rPr>
        <w:t>осенних</w:t>
      </w:r>
      <w:r w:rsidRPr="0004766A">
        <w:rPr>
          <w:szCs w:val="28"/>
        </w:rPr>
        <w:t xml:space="preserve"> школьных каникул 202</w:t>
      </w:r>
      <w:r>
        <w:rPr>
          <w:szCs w:val="28"/>
        </w:rPr>
        <w:t>5</w:t>
      </w:r>
      <w:r w:rsidRPr="0004766A">
        <w:rPr>
          <w:szCs w:val="28"/>
        </w:rPr>
        <w:t xml:space="preserve"> года, </w:t>
      </w:r>
    </w:p>
    <w:p w:rsidR="00A00A19" w:rsidRPr="0004766A" w:rsidRDefault="00A00A19" w:rsidP="00A00A19">
      <w:pPr>
        <w:jc w:val="both"/>
        <w:rPr>
          <w:szCs w:val="28"/>
        </w:rPr>
      </w:pPr>
      <w:r w:rsidRPr="0004766A">
        <w:rPr>
          <w:szCs w:val="28"/>
        </w:rPr>
        <w:t>графиков работы комиссии</w:t>
      </w:r>
      <w:r>
        <w:rPr>
          <w:szCs w:val="28"/>
        </w:rPr>
        <w:t>»</w:t>
      </w:r>
    </w:p>
    <w:bookmarkEnd w:id="4"/>
    <w:p w:rsidR="00A00A19" w:rsidRDefault="00A00A19" w:rsidP="00A00A19">
      <w:pPr>
        <w:jc w:val="both"/>
        <w:rPr>
          <w:szCs w:val="28"/>
        </w:rPr>
      </w:pPr>
    </w:p>
    <w:p w:rsidR="00A00A19" w:rsidRDefault="00A00A19" w:rsidP="00A00A19">
      <w:pPr>
        <w:jc w:val="both"/>
        <w:rPr>
          <w:szCs w:val="28"/>
        </w:rPr>
      </w:pPr>
    </w:p>
    <w:p w:rsidR="00A00A19" w:rsidRDefault="00A00A19" w:rsidP="00A00A1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Pr="00711DEC">
        <w:rPr>
          <w:szCs w:val="28"/>
          <w:shd w:val="clear" w:color="auto" w:fill="FFFFFF"/>
        </w:rPr>
        <w:t>Уставом</w:t>
      </w:r>
      <w:r>
        <w:rPr>
          <w:szCs w:val="28"/>
        </w:rPr>
        <w:t xml:space="preserve"> </w:t>
      </w:r>
      <w:r>
        <w:rPr>
          <w:szCs w:val="28"/>
          <w:shd w:val="clear" w:color="auto" w:fill="FFFFFF"/>
        </w:rPr>
        <w:t>муниципального образования городской округ Сургут Ханты-Мансийского автономного округа – Югры,</w:t>
      </w:r>
      <w:r>
        <w:rPr>
          <w:szCs w:val="28"/>
        </w:rPr>
        <w:t xml:space="preserve"> постановлением Администрации города от 26.05.2020 № 3347 «Об осуществлении </w:t>
      </w:r>
      <w:r>
        <w:t xml:space="preserve">переданных органу местного самоуправления отдельных государственных полномочий по организации и обеспечению отдыха и оздоровления детей и реализации вопросов местного значения по осуществлению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здоровья», </w:t>
      </w:r>
      <w:r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от 18.06.2018 № 983 «О проверке организаций отдыха детей и их оздоровления, расположенных на территории города Сургута», с целью оценки готовности к функционированию и приему детей в период осенних школьных каникул 2025 года </w:t>
      </w:r>
      <w:r>
        <w:t>организаций</w:t>
      </w:r>
      <w:r>
        <w:rPr>
          <w:szCs w:val="28"/>
        </w:rPr>
        <w:t xml:space="preserve"> отдыха детей</w:t>
      </w:r>
      <w:r>
        <w:rPr>
          <w:szCs w:val="28"/>
        </w:rPr>
        <w:br/>
        <w:t xml:space="preserve">и их оздоровления различных типов, видов и форм </w:t>
      </w:r>
      <w:r w:rsidRPr="00A00A19">
        <w:rPr>
          <w:szCs w:val="28"/>
        </w:rPr>
        <w:t>собственности:</w:t>
      </w:r>
    </w:p>
    <w:p w:rsidR="00A00A19" w:rsidRDefault="00A00A19" w:rsidP="00A00A19">
      <w:pPr>
        <w:ind w:firstLine="709"/>
        <w:jc w:val="both"/>
        <w:rPr>
          <w:szCs w:val="28"/>
        </w:rPr>
      </w:pPr>
      <w:r w:rsidRPr="00311B62">
        <w:rPr>
          <w:szCs w:val="28"/>
        </w:rPr>
        <w:t xml:space="preserve">1. </w:t>
      </w:r>
      <w:r w:rsidRPr="006135F3">
        <w:rPr>
          <w:szCs w:val="28"/>
        </w:rPr>
        <w:t xml:space="preserve">Внести в распоряжение </w:t>
      </w:r>
      <w:r>
        <w:rPr>
          <w:szCs w:val="28"/>
        </w:rPr>
        <w:t xml:space="preserve">заместителя Главы </w:t>
      </w:r>
      <w:r w:rsidRPr="006135F3">
        <w:rPr>
          <w:szCs w:val="28"/>
        </w:rPr>
        <w:t xml:space="preserve">города </w:t>
      </w:r>
      <w:r>
        <w:rPr>
          <w:szCs w:val="28"/>
        </w:rPr>
        <w:t xml:space="preserve">от 19.09.2025 </w:t>
      </w:r>
      <w:r>
        <w:rPr>
          <w:szCs w:val="28"/>
        </w:rPr>
        <w:br/>
        <w:t>№ ВП-4 «</w:t>
      </w:r>
      <w:r w:rsidRPr="00311B62">
        <w:rPr>
          <w:szCs w:val="28"/>
        </w:rPr>
        <w:t>Об утверждении составов комисси</w:t>
      </w:r>
      <w:r>
        <w:rPr>
          <w:szCs w:val="28"/>
        </w:rPr>
        <w:t>й</w:t>
      </w:r>
      <w:r w:rsidRPr="00311B62">
        <w:rPr>
          <w:szCs w:val="28"/>
        </w:rPr>
        <w:t xml:space="preserve"> по проверке организаций о</w:t>
      </w:r>
      <w:r>
        <w:rPr>
          <w:szCs w:val="28"/>
        </w:rPr>
        <w:t>т</w:t>
      </w:r>
      <w:r w:rsidRPr="00311B62">
        <w:rPr>
          <w:szCs w:val="28"/>
        </w:rPr>
        <w:t>дыха</w:t>
      </w:r>
      <w:r>
        <w:rPr>
          <w:szCs w:val="28"/>
        </w:rPr>
        <w:t xml:space="preserve"> </w:t>
      </w:r>
      <w:r w:rsidRPr="00311B62">
        <w:rPr>
          <w:szCs w:val="28"/>
        </w:rPr>
        <w:t>детей и их оздоровления,</w:t>
      </w:r>
      <w:r>
        <w:rPr>
          <w:szCs w:val="28"/>
        </w:rPr>
        <w:t xml:space="preserve"> </w:t>
      </w:r>
      <w:r w:rsidRPr="00311B62">
        <w:rPr>
          <w:szCs w:val="28"/>
        </w:rPr>
        <w:t>расположенных на территории</w:t>
      </w:r>
      <w:r>
        <w:rPr>
          <w:szCs w:val="28"/>
        </w:rPr>
        <w:t xml:space="preserve"> </w:t>
      </w:r>
      <w:r w:rsidRPr="00311B62">
        <w:rPr>
          <w:szCs w:val="28"/>
        </w:rPr>
        <w:t>города Сургута, работа которых будет осуществляться</w:t>
      </w:r>
      <w:r>
        <w:rPr>
          <w:szCs w:val="28"/>
        </w:rPr>
        <w:t xml:space="preserve"> </w:t>
      </w:r>
      <w:r w:rsidRPr="00311B62">
        <w:rPr>
          <w:szCs w:val="28"/>
        </w:rPr>
        <w:t xml:space="preserve">в период </w:t>
      </w:r>
      <w:r>
        <w:rPr>
          <w:szCs w:val="28"/>
        </w:rPr>
        <w:t xml:space="preserve">осенних </w:t>
      </w:r>
      <w:r w:rsidRPr="00311B62">
        <w:rPr>
          <w:szCs w:val="28"/>
        </w:rPr>
        <w:t>школьных каникул 202</w:t>
      </w:r>
      <w:r>
        <w:rPr>
          <w:szCs w:val="28"/>
        </w:rPr>
        <w:t>5</w:t>
      </w:r>
      <w:r w:rsidRPr="00311B62">
        <w:rPr>
          <w:szCs w:val="28"/>
        </w:rPr>
        <w:t xml:space="preserve"> года,</w:t>
      </w:r>
      <w:r>
        <w:rPr>
          <w:szCs w:val="28"/>
        </w:rPr>
        <w:t xml:space="preserve"> </w:t>
      </w:r>
      <w:r w:rsidRPr="00311B62">
        <w:rPr>
          <w:szCs w:val="28"/>
        </w:rPr>
        <w:t>графиков работы комиссии</w:t>
      </w:r>
      <w:r>
        <w:rPr>
          <w:szCs w:val="28"/>
        </w:rPr>
        <w:t xml:space="preserve">» </w:t>
      </w:r>
      <w:r w:rsidRPr="006135F3">
        <w:rPr>
          <w:szCs w:val="28"/>
        </w:rPr>
        <w:t>следующ</w:t>
      </w:r>
      <w:r>
        <w:rPr>
          <w:szCs w:val="28"/>
        </w:rPr>
        <w:t>ие</w:t>
      </w:r>
      <w:r w:rsidRPr="006135F3">
        <w:rPr>
          <w:szCs w:val="28"/>
        </w:rPr>
        <w:t xml:space="preserve"> изменени</w:t>
      </w:r>
      <w:r>
        <w:rPr>
          <w:szCs w:val="28"/>
        </w:rPr>
        <w:t>я</w:t>
      </w:r>
      <w:r w:rsidRPr="006135F3">
        <w:rPr>
          <w:szCs w:val="28"/>
        </w:rPr>
        <w:t>:</w:t>
      </w:r>
    </w:p>
    <w:p w:rsidR="00A00A19" w:rsidRPr="00311B62" w:rsidRDefault="00A00A19" w:rsidP="00A00A19">
      <w:pPr>
        <w:ind w:firstLine="709"/>
        <w:jc w:val="both"/>
        <w:rPr>
          <w:szCs w:val="28"/>
        </w:rPr>
      </w:pPr>
    </w:p>
    <w:p w:rsidR="00A00A19" w:rsidRPr="00A00A19" w:rsidRDefault="00A00A19" w:rsidP="00A00A1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1.1. </w:t>
      </w:r>
      <w:r w:rsidRPr="00A00A19">
        <w:rPr>
          <w:szCs w:val="28"/>
        </w:rPr>
        <w:t>В приложении 1</w:t>
      </w:r>
      <w:r w:rsidRPr="00A00A19">
        <w:t xml:space="preserve"> </w:t>
      </w:r>
      <w:r w:rsidRPr="00A00A19">
        <w:rPr>
          <w:szCs w:val="28"/>
        </w:rPr>
        <w:t>к распоряжению слова «</w:t>
      </w:r>
      <w:proofErr w:type="spellStart"/>
      <w:r w:rsidRPr="00A00A19">
        <w:rPr>
          <w:szCs w:val="28"/>
        </w:rPr>
        <w:t>Маковей</w:t>
      </w:r>
      <w:proofErr w:type="spellEnd"/>
      <w:r w:rsidRPr="00A00A19">
        <w:rPr>
          <w:szCs w:val="28"/>
        </w:rPr>
        <w:t xml:space="preserve"> Дмитрий Михайлович</w:t>
      </w:r>
      <w:r w:rsidRPr="00A00A19">
        <w:t xml:space="preserve"> </w:t>
      </w:r>
      <w:r>
        <w:t>-</w:t>
      </w:r>
      <w:r w:rsidRPr="00A00A19">
        <w:t xml:space="preserve"> </w:t>
      </w:r>
      <w:r w:rsidRPr="00A00A19">
        <w:rPr>
          <w:szCs w:val="28"/>
        </w:rPr>
        <w:t xml:space="preserve">инспектор группы организации охраны объектов, подлежащих обязательной охране Сургутского межмуниципального отдела </w:t>
      </w:r>
      <w:proofErr w:type="spellStart"/>
      <w:r w:rsidRPr="00A00A19">
        <w:rPr>
          <w:szCs w:val="28"/>
        </w:rPr>
        <w:t>вневедом</w:t>
      </w:r>
      <w:r>
        <w:rPr>
          <w:szCs w:val="28"/>
        </w:rPr>
        <w:t>-</w:t>
      </w:r>
      <w:r w:rsidRPr="00A00A19">
        <w:rPr>
          <w:szCs w:val="28"/>
        </w:rPr>
        <w:t>ственной</w:t>
      </w:r>
      <w:proofErr w:type="spellEnd"/>
      <w:r w:rsidRPr="00A00A19">
        <w:rPr>
          <w:szCs w:val="28"/>
        </w:rPr>
        <w:t xml:space="preserve">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 (по согласованию)» заменить словами «Митькин Максим Русланович - начальник ПЦО № 1 старший лейтенант полиции»;</w:t>
      </w:r>
    </w:p>
    <w:p w:rsidR="00A00A19" w:rsidRPr="00A00A19" w:rsidRDefault="00A00A19" w:rsidP="00A00A19">
      <w:pPr>
        <w:ind w:firstLine="708"/>
        <w:jc w:val="both"/>
        <w:rPr>
          <w:szCs w:val="28"/>
        </w:rPr>
      </w:pPr>
      <w:r w:rsidRPr="00A00A19">
        <w:rPr>
          <w:szCs w:val="28"/>
        </w:rPr>
        <w:t>1.2.</w:t>
      </w:r>
      <w:r>
        <w:rPr>
          <w:szCs w:val="28"/>
        </w:rPr>
        <w:t xml:space="preserve"> </w:t>
      </w:r>
      <w:r w:rsidRPr="00A00A19">
        <w:rPr>
          <w:szCs w:val="28"/>
        </w:rPr>
        <w:t>В приложении 2 к распоряжению слова «улица Рабочая, 43» заменить словами «проспект Ленина, 30/1».</w:t>
      </w:r>
    </w:p>
    <w:p w:rsidR="00A00A19" w:rsidRPr="00A00A19" w:rsidRDefault="00A00A19" w:rsidP="00A00A19">
      <w:pPr>
        <w:ind w:firstLine="709"/>
        <w:jc w:val="both"/>
        <w:rPr>
          <w:szCs w:val="28"/>
        </w:rPr>
      </w:pPr>
      <w:r w:rsidRPr="00A00A19">
        <w:rPr>
          <w:szCs w:val="28"/>
        </w:rPr>
        <w:t xml:space="preserve">2. </w:t>
      </w:r>
      <w:r w:rsidRPr="00A00A19">
        <w:rPr>
          <w:rFonts w:eastAsia="Calibri" w:cs="Times New Roman"/>
          <w:szCs w:val="28"/>
        </w:rPr>
        <w:t>Комитету информационной политики обнародовать (разместить) настоящее распоряжение на официальном портале Администрации города</w:t>
      </w:r>
      <w:r>
        <w:rPr>
          <w:rFonts w:eastAsia="Calibri" w:cs="Times New Roman"/>
          <w:szCs w:val="28"/>
        </w:rPr>
        <w:t>:</w:t>
      </w:r>
      <w:r w:rsidRPr="00A00A19">
        <w:rPr>
          <w:rFonts w:eastAsia="Calibri" w:cs="Times New Roman"/>
          <w:szCs w:val="28"/>
        </w:rPr>
        <w:t xml:space="preserve"> www.admsurgut.ru.</w:t>
      </w:r>
    </w:p>
    <w:p w:rsidR="00A00A19" w:rsidRPr="00A00A19" w:rsidRDefault="00A00A19" w:rsidP="00A00A19">
      <w:pPr>
        <w:ind w:firstLine="709"/>
        <w:jc w:val="both"/>
        <w:rPr>
          <w:szCs w:val="28"/>
        </w:rPr>
      </w:pPr>
      <w:r w:rsidRPr="00A00A19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00A19" w:rsidRPr="009E2885" w:rsidRDefault="00A00A19" w:rsidP="00A00A19">
      <w:pPr>
        <w:ind w:firstLine="709"/>
        <w:jc w:val="both"/>
        <w:rPr>
          <w:szCs w:val="28"/>
        </w:rPr>
      </w:pPr>
      <w:r w:rsidRPr="00A00A19">
        <w:rPr>
          <w:szCs w:val="28"/>
        </w:rPr>
        <w:t xml:space="preserve">4. Настоящее распоряжение </w:t>
      </w:r>
      <w:r w:rsidRPr="009E2885">
        <w:rPr>
          <w:szCs w:val="28"/>
        </w:rPr>
        <w:t xml:space="preserve">вступает в силу </w:t>
      </w:r>
      <w:r>
        <w:rPr>
          <w:szCs w:val="28"/>
        </w:rPr>
        <w:t xml:space="preserve">с момента его издания </w:t>
      </w:r>
      <w:r>
        <w:rPr>
          <w:szCs w:val="28"/>
        </w:rPr>
        <w:br/>
        <w:t xml:space="preserve">и </w:t>
      </w:r>
      <w:r w:rsidRPr="009E2885">
        <w:rPr>
          <w:szCs w:val="28"/>
        </w:rPr>
        <w:t>распространяется на правоотношения, возникшие 1</w:t>
      </w:r>
      <w:r>
        <w:rPr>
          <w:szCs w:val="28"/>
        </w:rPr>
        <w:t>9.09</w:t>
      </w:r>
      <w:r w:rsidRPr="009E2885">
        <w:rPr>
          <w:szCs w:val="28"/>
        </w:rPr>
        <w:t>.2025г.</w:t>
      </w:r>
    </w:p>
    <w:p w:rsidR="00A00A19" w:rsidRDefault="00A00A19" w:rsidP="00A00A19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 xml:space="preserve">5. </w:t>
      </w:r>
      <w:r>
        <w:rPr>
          <w:szCs w:val="28"/>
        </w:rPr>
        <w:t>Контроль за выполнением распоряжения оставляю за собой.</w:t>
      </w:r>
    </w:p>
    <w:p w:rsidR="00A00A19" w:rsidRDefault="00A00A19" w:rsidP="00A00A19">
      <w:pPr>
        <w:autoSpaceDE w:val="0"/>
        <w:autoSpaceDN w:val="0"/>
        <w:adjustRightInd w:val="0"/>
        <w:jc w:val="both"/>
        <w:rPr>
          <w:szCs w:val="28"/>
        </w:rPr>
      </w:pPr>
    </w:p>
    <w:p w:rsidR="00A00A19" w:rsidRDefault="00A00A19" w:rsidP="00A00A19">
      <w:pPr>
        <w:suppressAutoHyphens/>
        <w:jc w:val="both"/>
        <w:rPr>
          <w:color w:val="000000" w:themeColor="text1"/>
          <w:szCs w:val="28"/>
        </w:rPr>
      </w:pPr>
    </w:p>
    <w:p w:rsidR="00A00A19" w:rsidRDefault="00A00A19" w:rsidP="00A00A19">
      <w:pPr>
        <w:suppressAutoHyphens/>
        <w:jc w:val="both"/>
        <w:rPr>
          <w:color w:val="000000" w:themeColor="text1"/>
          <w:szCs w:val="28"/>
        </w:rPr>
      </w:pPr>
    </w:p>
    <w:p w:rsidR="00A00A19" w:rsidRDefault="00A00A19" w:rsidP="00A00A19">
      <w:pPr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В.П. </w:t>
      </w:r>
      <w:proofErr w:type="spellStart"/>
      <w:r>
        <w:rPr>
          <w:szCs w:val="28"/>
        </w:rPr>
        <w:t>Фризен</w:t>
      </w:r>
      <w:proofErr w:type="spellEnd"/>
    </w:p>
    <w:p w:rsidR="00A00A19" w:rsidRDefault="00A00A19" w:rsidP="00A00A19">
      <w:pPr>
        <w:suppressAutoHyphens/>
      </w:pPr>
    </w:p>
    <w:p w:rsidR="00A00A19" w:rsidRDefault="00A00A19" w:rsidP="00A00A19"/>
    <w:p w:rsidR="00A00A19" w:rsidRDefault="00A00A19" w:rsidP="00A00A19"/>
    <w:p w:rsidR="00A00A19" w:rsidRDefault="00A00A19" w:rsidP="00A00A19"/>
    <w:p w:rsidR="00951FE5" w:rsidRPr="00A00A19" w:rsidRDefault="00A405A8" w:rsidP="00A00A19"/>
    <w:sectPr w:rsidR="00951FE5" w:rsidRPr="00A00A19" w:rsidSect="00A00A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5A8" w:rsidRDefault="00A405A8">
      <w:r>
        <w:separator/>
      </w:r>
    </w:p>
  </w:endnote>
  <w:endnote w:type="continuationSeparator" w:id="0">
    <w:p w:rsidR="00A405A8" w:rsidRDefault="00A4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5A8" w:rsidRDefault="00A405A8">
      <w:r>
        <w:separator/>
      </w:r>
    </w:p>
  </w:footnote>
  <w:footnote w:type="continuationSeparator" w:id="0">
    <w:p w:rsidR="00A405A8" w:rsidRDefault="00A4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150476453"/>
      <w:docPartObj>
        <w:docPartGallery w:val="Page Numbers (Top of Page)"/>
        <w:docPartUnique/>
      </w:docPartObj>
    </w:sdtPr>
    <w:sdtEndPr/>
    <w:sdtContent>
      <w:p w:rsidR="00F11814" w:rsidRPr="00E11F30" w:rsidRDefault="00A970D5" w:rsidP="00E11F30">
        <w:pPr>
          <w:pStyle w:val="a4"/>
          <w:jc w:val="center"/>
          <w:rPr>
            <w:rFonts w:eastAsia="Times New Roman" w:cs="Times New Roman"/>
            <w:sz w:val="20"/>
            <w:szCs w:val="20"/>
            <w:lang w:eastAsia="ru-RU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C4F2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C4F2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C4F2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F11814" w:rsidRDefault="00A405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9"/>
    <w:rsid w:val="00084051"/>
    <w:rsid w:val="00113E3A"/>
    <w:rsid w:val="002A036C"/>
    <w:rsid w:val="00417970"/>
    <w:rsid w:val="0044380F"/>
    <w:rsid w:val="00592A97"/>
    <w:rsid w:val="00610C78"/>
    <w:rsid w:val="006F6CBB"/>
    <w:rsid w:val="00780FCF"/>
    <w:rsid w:val="008A62E6"/>
    <w:rsid w:val="00A00A19"/>
    <w:rsid w:val="00A405A8"/>
    <w:rsid w:val="00A970D5"/>
    <w:rsid w:val="00BC4F2B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9E57"/>
  <w15:chartTrackingRefBased/>
  <w15:docId w15:val="{98724838-4479-4F73-8F71-67EDBC06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A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1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CC44-E792-45A5-A655-BC3DB833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4</cp:revision>
  <cp:lastPrinted>2025-10-08T11:29:00Z</cp:lastPrinted>
  <dcterms:created xsi:type="dcterms:W3CDTF">2025-10-10T10:28:00Z</dcterms:created>
  <dcterms:modified xsi:type="dcterms:W3CDTF">2025-10-10T10:29:00Z</dcterms:modified>
</cp:coreProperties>
</file>