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1" w:rsidRDefault="001C7BB1" w:rsidP="00656C1A">
      <w:pPr>
        <w:spacing w:line="120" w:lineRule="atLeast"/>
        <w:jc w:val="center"/>
        <w:rPr>
          <w:sz w:val="24"/>
          <w:szCs w:val="24"/>
        </w:rPr>
      </w:pPr>
    </w:p>
    <w:p w:rsidR="001C7BB1" w:rsidRDefault="001C7BB1" w:rsidP="00656C1A">
      <w:pPr>
        <w:spacing w:line="120" w:lineRule="atLeast"/>
        <w:jc w:val="center"/>
        <w:rPr>
          <w:sz w:val="24"/>
          <w:szCs w:val="24"/>
        </w:rPr>
      </w:pPr>
    </w:p>
    <w:p w:rsidR="001C7BB1" w:rsidRPr="00852378" w:rsidRDefault="001C7BB1" w:rsidP="00656C1A">
      <w:pPr>
        <w:spacing w:line="120" w:lineRule="atLeast"/>
        <w:jc w:val="center"/>
        <w:rPr>
          <w:sz w:val="10"/>
          <w:szCs w:val="10"/>
        </w:rPr>
      </w:pPr>
    </w:p>
    <w:p w:rsidR="001C7BB1" w:rsidRDefault="001C7BB1" w:rsidP="00656C1A">
      <w:pPr>
        <w:spacing w:line="120" w:lineRule="atLeast"/>
        <w:jc w:val="center"/>
        <w:rPr>
          <w:sz w:val="10"/>
          <w:szCs w:val="24"/>
        </w:rPr>
      </w:pPr>
    </w:p>
    <w:p w:rsidR="001C7BB1" w:rsidRPr="005541F0" w:rsidRDefault="001C7B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C7BB1" w:rsidRDefault="001C7BB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C7BB1" w:rsidRPr="005541F0" w:rsidRDefault="001C7BB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C7BB1" w:rsidRPr="005649E4" w:rsidRDefault="001C7BB1" w:rsidP="00656C1A">
      <w:pPr>
        <w:spacing w:line="120" w:lineRule="atLeast"/>
        <w:jc w:val="center"/>
        <w:rPr>
          <w:sz w:val="18"/>
          <w:szCs w:val="24"/>
        </w:rPr>
      </w:pPr>
    </w:p>
    <w:p w:rsidR="001C7BB1" w:rsidRPr="00656C1A" w:rsidRDefault="001C7BB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C7BB1" w:rsidRPr="005541F0" w:rsidRDefault="001C7BB1" w:rsidP="00656C1A">
      <w:pPr>
        <w:spacing w:line="120" w:lineRule="atLeast"/>
        <w:jc w:val="center"/>
        <w:rPr>
          <w:sz w:val="18"/>
          <w:szCs w:val="24"/>
        </w:rPr>
      </w:pPr>
    </w:p>
    <w:p w:rsidR="001C7BB1" w:rsidRPr="005541F0" w:rsidRDefault="001C7BB1" w:rsidP="00656C1A">
      <w:pPr>
        <w:spacing w:line="120" w:lineRule="atLeast"/>
        <w:jc w:val="center"/>
        <w:rPr>
          <w:sz w:val="20"/>
          <w:szCs w:val="24"/>
        </w:rPr>
      </w:pPr>
    </w:p>
    <w:p w:rsidR="001C7BB1" w:rsidRPr="00656C1A" w:rsidRDefault="001C7BB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C7BB1" w:rsidRDefault="001C7BB1" w:rsidP="00656C1A">
      <w:pPr>
        <w:spacing w:line="120" w:lineRule="atLeast"/>
        <w:jc w:val="center"/>
        <w:rPr>
          <w:sz w:val="30"/>
          <w:szCs w:val="24"/>
        </w:rPr>
      </w:pPr>
    </w:p>
    <w:p w:rsidR="001C7BB1" w:rsidRPr="00656C1A" w:rsidRDefault="001C7BB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C7BB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C7BB1" w:rsidRPr="00F8214F" w:rsidRDefault="001C7B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C7BB1" w:rsidRPr="00F8214F" w:rsidRDefault="00DD51C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C7BB1" w:rsidRPr="00F8214F" w:rsidRDefault="001C7BB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C7BB1" w:rsidRPr="00F8214F" w:rsidRDefault="00DD51C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1C7BB1" w:rsidRPr="00A63FB0" w:rsidRDefault="001C7BB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C7BB1" w:rsidRPr="00A3761A" w:rsidRDefault="00DD51C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C7BB1" w:rsidRPr="00F8214F" w:rsidRDefault="001C7BB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C7BB1" w:rsidRPr="00F8214F" w:rsidRDefault="001C7BB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C7BB1" w:rsidRPr="00AB4194" w:rsidRDefault="001C7BB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C7BB1" w:rsidRPr="00F8214F" w:rsidRDefault="00DD51C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6166</w:t>
            </w:r>
          </w:p>
        </w:tc>
      </w:tr>
    </w:tbl>
    <w:p w:rsidR="001C7BB1" w:rsidRPr="00C725A6" w:rsidRDefault="001C7BB1" w:rsidP="00C725A6">
      <w:pPr>
        <w:rPr>
          <w:rFonts w:cs="Times New Roman"/>
          <w:szCs w:val="28"/>
        </w:rPr>
      </w:pPr>
    </w:p>
    <w:p w:rsidR="001C7BB1" w:rsidRDefault="001C7BB1" w:rsidP="001C7BB1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изъятии земельного участка</w:t>
      </w:r>
    </w:p>
    <w:p w:rsidR="001C7BB1" w:rsidRDefault="001C7BB1" w:rsidP="001C7BB1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муниципальных нужд </w:t>
      </w:r>
    </w:p>
    <w:p w:rsidR="001C7BB1" w:rsidRDefault="001C7BB1" w:rsidP="001C7BB1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1C7BB1" w:rsidRDefault="001C7BB1" w:rsidP="001C7BB1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1C7BB1" w:rsidRDefault="001C7BB1" w:rsidP="001C7BB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В </w:t>
      </w:r>
      <w:r>
        <w:rPr>
          <w:rFonts w:eastAsia="Times New Roman"/>
          <w:szCs w:val="28"/>
          <w:lang w:eastAsia="ru-RU"/>
        </w:rPr>
        <w:t xml:space="preserve">соответствии со статьями 11, 49, 56.3 Земельного кодекса Российской Федерации, статьями 239.2, 279, 281 Гражданского кодекса Российской Федерации, постановлением Администрации города от 15.02.2019 № 1092 </w:t>
      </w:r>
      <w:r>
        <w:rPr>
          <w:rFonts w:eastAsia="Times New Roman"/>
          <w:szCs w:val="28"/>
          <w:lang w:eastAsia="ru-RU"/>
        </w:rPr>
        <w:br/>
        <w:t>«Об утверждении корректировки проекта планировки (в части красных линий улиц) территории улично-дорожной сети города Сургута»,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</w:t>
      </w:r>
      <w:r>
        <w:rPr>
          <w:rFonts w:eastAsia="Times New Roman"/>
          <w:szCs w:val="20"/>
          <w:lang w:eastAsia="ru-RU"/>
        </w:rPr>
        <w:t xml:space="preserve"> высшими должностными лицами Администрации города</w:t>
      </w:r>
      <w:r w:rsidRPr="001C7BB1">
        <w:rPr>
          <w:rFonts w:eastAsia="Times New Roman"/>
          <w:szCs w:val="20"/>
          <w:lang w:eastAsia="ru-RU"/>
        </w:rPr>
        <w:t xml:space="preserve">», на основании </w:t>
      </w:r>
      <w:r w:rsidRPr="001C7BB1">
        <w:rPr>
          <w:spacing w:val="-2"/>
          <w:szCs w:val="28"/>
        </w:rPr>
        <w:t>мирового соглашения от 30</w:t>
      </w:r>
      <w:r w:rsidRPr="001C7BB1">
        <w:rPr>
          <w:szCs w:val="28"/>
        </w:rPr>
        <w:t>.08.2021, утвержденного постановлением Восьмого арбитражного апелляционного суда</w:t>
      </w:r>
      <w:r w:rsidRPr="001C7BB1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1C7BB1">
        <w:rPr>
          <w:spacing w:val="-2"/>
          <w:szCs w:val="28"/>
        </w:rPr>
        <w:t xml:space="preserve">от 25.10.2021 по делу </w:t>
      </w:r>
      <w:r w:rsidRPr="001C7BB1">
        <w:rPr>
          <w:rFonts w:eastAsia="Times New Roman"/>
          <w:szCs w:val="28"/>
          <w:lang w:eastAsia="ru-RU"/>
        </w:rPr>
        <w:t>А75-16381/2020</w:t>
      </w:r>
      <w:r w:rsidRPr="001C7BB1">
        <w:rPr>
          <w:spacing w:val="-2"/>
          <w:szCs w:val="28"/>
        </w:rPr>
        <w:t>:</w:t>
      </w:r>
    </w:p>
    <w:p w:rsidR="001C7BB1" w:rsidRDefault="001C7BB1" w:rsidP="000466F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Изъять для муниципальных нужд земельный участок, согласно </w:t>
      </w:r>
      <w:proofErr w:type="spellStart"/>
      <w:r>
        <w:rPr>
          <w:rFonts w:eastAsia="Times New Roman"/>
          <w:szCs w:val="28"/>
          <w:lang w:eastAsia="ru-RU"/>
        </w:rPr>
        <w:t>прило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proofErr w:type="spellStart"/>
      <w:r>
        <w:rPr>
          <w:rFonts w:eastAsia="Times New Roman"/>
          <w:szCs w:val="28"/>
          <w:lang w:eastAsia="ru-RU"/>
        </w:rPr>
        <w:t>жениям</w:t>
      </w:r>
      <w:proofErr w:type="spellEnd"/>
      <w:r>
        <w:rPr>
          <w:rFonts w:eastAsia="Times New Roman"/>
          <w:szCs w:val="28"/>
          <w:lang w:eastAsia="ru-RU"/>
        </w:rPr>
        <w:t xml:space="preserve"> 1, 2, в целях строительства «Объездной автомобильной дороги </w:t>
      </w:r>
      <w:r>
        <w:rPr>
          <w:rFonts w:eastAsia="Times New Roman"/>
          <w:szCs w:val="28"/>
          <w:lang w:eastAsia="ru-RU"/>
        </w:rPr>
        <w:br/>
        <w:t xml:space="preserve">г. Сургута (Восточная объездная дорога. 2 очередь). Съезд на </w:t>
      </w:r>
      <w:proofErr w:type="spellStart"/>
      <w:r>
        <w:rPr>
          <w:rFonts w:eastAsia="Times New Roman"/>
          <w:szCs w:val="28"/>
          <w:lang w:eastAsia="ru-RU"/>
        </w:rPr>
        <w:t>Нижневартовское</w:t>
      </w:r>
      <w:proofErr w:type="spellEnd"/>
      <w:r>
        <w:rPr>
          <w:rFonts w:eastAsia="Times New Roman"/>
          <w:szCs w:val="28"/>
          <w:lang w:eastAsia="ru-RU"/>
        </w:rPr>
        <w:t xml:space="preserve"> шоссе».</w:t>
      </w:r>
    </w:p>
    <w:p w:rsidR="001C7BB1" w:rsidRDefault="001C7BB1" w:rsidP="000466F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Департаменту архитектуры и градостроительства:</w:t>
      </w:r>
    </w:p>
    <w:p w:rsidR="001C7BB1" w:rsidRDefault="000466F8" w:rsidP="000466F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1C7BB1">
        <w:rPr>
          <w:rFonts w:eastAsia="Times New Roman"/>
          <w:szCs w:val="28"/>
          <w:lang w:eastAsia="ru-RU"/>
        </w:rPr>
        <w:t>Направить настоящее постановление в Управление Федеральной службы государственной регистрации, кадастра и картографии по Ханты-Мансийскому автономному округу – Югре.</w:t>
      </w:r>
    </w:p>
    <w:p w:rsidR="001C7BB1" w:rsidRDefault="000466F8" w:rsidP="000466F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2.2. </w:t>
      </w:r>
      <w:r w:rsidR="001C7BB1">
        <w:rPr>
          <w:rFonts w:eastAsia="Times New Roman"/>
          <w:szCs w:val="28"/>
          <w:lang w:eastAsia="ru-RU"/>
        </w:rPr>
        <w:t xml:space="preserve">Известить лицо, указанное в приложении 2, о принятом решении </w:t>
      </w:r>
      <w:r w:rsidR="001C7BB1">
        <w:rPr>
          <w:rFonts w:eastAsia="Times New Roman"/>
          <w:szCs w:val="28"/>
          <w:lang w:eastAsia="ru-RU"/>
        </w:rPr>
        <w:br/>
        <w:t>об изъятии земельного участка для муниципальных нужд в установленном порядке.</w:t>
      </w:r>
    </w:p>
    <w:p w:rsidR="001C7BB1" w:rsidRDefault="000466F8" w:rsidP="000466F8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="001C7BB1">
        <w:rPr>
          <w:rFonts w:eastAsia="Times New Roman"/>
          <w:szCs w:val="28"/>
          <w:lang w:eastAsia="ru-RU"/>
        </w:rPr>
        <w:t>Подготовить соглашение об изъятии земельного участка.</w:t>
      </w:r>
    </w:p>
    <w:p w:rsidR="001C7BB1" w:rsidRDefault="001C7BB1" w:rsidP="000466F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 (www.admsurgut.ru) в течение 10 дней с момента его издания.  </w:t>
      </w:r>
    </w:p>
    <w:p w:rsidR="001C7BB1" w:rsidRDefault="001C7BB1" w:rsidP="001C7BB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</w:t>
      </w:r>
      <w:r>
        <w:rPr>
          <w:szCs w:val="28"/>
        </w:rPr>
        <w:t xml:space="preserve"> «Официальные документы города Сургута»: DOCSURGUT.RU.</w:t>
      </w:r>
    </w:p>
    <w:p w:rsidR="001C7BB1" w:rsidRDefault="001C7BB1" w:rsidP="001C7BB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Решение об изъятии действует в течение трех лет со дня его принятия.</w:t>
      </w:r>
    </w:p>
    <w:p w:rsidR="001C7BB1" w:rsidRDefault="001C7BB1" w:rsidP="001C7BB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Настоящее постановление вступает в силу с момента его издания. </w:t>
      </w:r>
    </w:p>
    <w:p w:rsidR="001C7BB1" w:rsidRDefault="001C7BB1" w:rsidP="001C7BB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 Контроль за выполнением постановления оставляю за собой.</w:t>
      </w:r>
    </w:p>
    <w:p w:rsidR="001C7BB1" w:rsidRDefault="001C7BB1" w:rsidP="001C7BB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lightGray"/>
          <w:lang w:eastAsia="ru-RU"/>
        </w:rPr>
      </w:pPr>
    </w:p>
    <w:p w:rsidR="001C7BB1" w:rsidRDefault="001C7BB1" w:rsidP="001C7BB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highlight w:val="lightGray"/>
          <w:lang w:eastAsia="ru-RU"/>
        </w:rPr>
      </w:pPr>
    </w:p>
    <w:p w:rsidR="001C7BB1" w:rsidRDefault="001C7BB1" w:rsidP="001C7BB1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1C7BB1" w:rsidRDefault="001C7BB1" w:rsidP="001C7BB1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Главы города                                                                      А.А. </w:t>
      </w:r>
      <w:proofErr w:type="spellStart"/>
      <w:r>
        <w:rPr>
          <w:rFonts w:eastAsia="Times New Roman"/>
          <w:szCs w:val="20"/>
          <w:lang w:eastAsia="ru-RU"/>
        </w:rPr>
        <w:t>Фокеев</w:t>
      </w:r>
      <w:proofErr w:type="spellEnd"/>
    </w:p>
    <w:p w:rsidR="001C7BB1" w:rsidRDefault="001C7BB1" w:rsidP="001C7BB1">
      <w:pPr>
        <w:rPr>
          <w:rFonts w:eastAsia="Times New Roman"/>
          <w:szCs w:val="20"/>
          <w:lang w:eastAsia="ru-RU"/>
        </w:rPr>
        <w:sectPr w:rsidR="001C7BB1">
          <w:headerReference w:type="default" r:id="rId7"/>
          <w:headerReference w:type="first" r:id="rId8"/>
          <w:pgSz w:w="11906" w:h="16838"/>
          <w:pgMar w:top="1134" w:right="567" w:bottom="1134" w:left="1701" w:header="720" w:footer="720" w:gutter="0"/>
          <w:cols w:space="720"/>
        </w:sectPr>
      </w:pPr>
    </w:p>
    <w:p w:rsidR="001C7BB1" w:rsidRDefault="001C7BB1" w:rsidP="000466F8">
      <w:pPr>
        <w:ind w:firstLine="1148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Приложение 1</w:t>
      </w:r>
    </w:p>
    <w:p w:rsidR="001C7BB1" w:rsidRDefault="001C7BB1" w:rsidP="000466F8">
      <w:pPr>
        <w:ind w:firstLine="1148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постановлению </w:t>
      </w:r>
    </w:p>
    <w:p w:rsidR="001C7BB1" w:rsidRDefault="001C7BB1" w:rsidP="000466F8">
      <w:pPr>
        <w:ind w:firstLine="1148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1C7BB1" w:rsidRDefault="001C7BB1" w:rsidP="000466F8">
      <w:pPr>
        <w:ind w:firstLine="1148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_____</w:t>
      </w:r>
      <w:r w:rsidR="000466F8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</w:t>
      </w:r>
    </w:p>
    <w:p w:rsidR="001C7BB1" w:rsidRDefault="001C7BB1" w:rsidP="001C7BB1">
      <w:pPr>
        <w:ind w:firstLine="10773"/>
        <w:rPr>
          <w:rFonts w:eastAsia="Times New Roman"/>
          <w:szCs w:val="28"/>
          <w:lang w:eastAsia="ru-RU"/>
        </w:rPr>
      </w:pPr>
    </w:p>
    <w:p w:rsidR="001C7BB1" w:rsidRDefault="001C7BB1" w:rsidP="001C7BB1">
      <w:pPr>
        <w:ind w:firstLine="10773"/>
        <w:rPr>
          <w:rFonts w:eastAsia="Times New Roman"/>
          <w:szCs w:val="28"/>
          <w:lang w:eastAsia="ru-RU"/>
        </w:rPr>
      </w:pPr>
    </w:p>
    <w:p w:rsidR="001C7BB1" w:rsidRDefault="001C7BB1" w:rsidP="001C7BB1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Схема</w:t>
      </w:r>
    </w:p>
    <w:p w:rsidR="001C7BB1" w:rsidRDefault="001C7BB1" w:rsidP="001C7BB1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границ земельного участка, изымаемого для муниципальных нужд</w:t>
      </w:r>
    </w:p>
    <w:p w:rsidR="001C7BB1" w:rsidRDefault="001C7BB1" w:rsidP="001C7BB1">
      <w:pPr>
        <w:jc w:val="center"/>
        <w:rPr>
          <w:rFonts w:eastAsia="Times New Roman"/>
          <w:sz w:val="24"/>
          <w:szCs w:val="24"/>
          <w:lang w:eastAsia="ru-RU"/>
        </w:rPr>
      </w:pPr>
    </w:p>
    <w:p w:rsidR="001C7BB1" w:rsidRDefault="001C7BB1" w:rsidP="001C7BB1">
      <w:pPr>
        <w:jc w:val="center"/>
        <w:rPr>
          <w:rFonts w:ascii="Calibri" w:eastAsia="Calibri" w:hAnsi="Calibri"/>
          <w:noProof/>
          <w:sz w:val="22"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680960" cy="3506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1" t="21928" r="5434" b="10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B1" w:rsidRDefault="001C7BB1" w:rsidP="001C7BB1">
      <w:pPr>
        <w:tabs>
          <w:tab w:val="left" w:pos="1425"/>
          <w:tab w:val="left" w:pos="8625"/>
        </w:tabs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94614</wp:posOffset>
                </wp:positionV>
                <wp:extent cx="74295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78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.05pt;margin-top:7.45pt;width:58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e5Tg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" strokecolor="red" strokeweight="2.25pt"/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 xml:space="preserve">Красные линии                                                                   </w:t>
      </w:r>
    </w:p>
    <w:p w:rsidR="001C7BB1" w:rsidRDefault="001C7BB1" w:rsidP="001C7BB1">
      <w:pPr>
        <w:tabs>
          <w:tab w:val="left" w:pos="1425"/>
        </w:tabs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>
        <w:rPr>
          <w:rFonts w:ascii="Calibri" w:eastAsia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28575</wp:posOffset>
                </wp:positionV>
                <wp:extent cx="733425" cy="142875"/>
                <wp:effectExtent l="19050" t="1905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2D18A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D2476" id="Прямоугольник 3" o:spid="_x0000_s1026" style="position:absolute;margin-left:1.05pt;margin-top:2.25pt;width:57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" strokecolor="#2d18a8" strokeweight="2.5pt">
                <v:shadow color="#868686"/>
              </v:rect>
            </w:pict>
          </mc:Fallback>
        </mc:AlternateContent>
      </w:r>
      <w:r>
        <w:rPr>
          <w:rFonts w:eastAsia="Times New Roman"/>
          <w:sz w:val="26"/>
          <w:szCs w:val="26"/>
          <w:lang w:eastAsia="ru-RU"/>
        </w:rPr>
        <w:tab/>
        <w:t>Земельный участок, подлежащий изъятию</w:t>
      </w:r>
    </w:p>
    <w:p w:rsidR="001C7BB1" w:rsidRDefault="001C7BB1" w:rsidP="001C7BB1">
      <w:pPr>
        <w:rPr>
          <w:rFonts w:eastAsia="Times New Roman"/>
          <w:szCs w:val="28"/>
          <w:lang w:eastAsia="ru-RU"/>
        </w:rPr>
        <w:sectPr w:rsidR="001C7BB1">
          <w:pgSz w:w="16838" w:h="11906" w:orient="landscape"/>
          <w:pgMar w:top="1702" w:right="567" w:bottom="709" w:left="1134" w:header="454" w:footer="510" w:gutter="0"/>
          <w:cols w:space="720"/>
        </w:sectPr>
      </w:pPr>
    </w:p>
    <w:p w:rsidR="001C7BB1" w:rsidRDefault="001C7BB1" w:rsidP="000466F8">
      <w:pPr>
        <w:ind w:firstLine="1091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Приложение 2</w:t>
      </w:r>
    </w:p>
    <w:p w:rsidR="001C7BB1" w:rsidRDefault="001C7BB1" w:rsidP="000466F8">
      <w:pPr>
        <w:ind w:firstLine="1091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постановлению </w:t>
      </w:r>
    </w:p>
    <w:p w:rsidR="001C7BB1" w:rsidRDefault="001C7BB1" w:rsidP="000466F8">
      <w:pPr>
        <w:ind w:firstLine="1091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1C7BB1" w:rsidRDefault="001C7BB1" w:rsidP="000466F8">
      <w:pPr>
        <w:ind w:firstLine="1091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 № __</w:t>
      </w:r>
      <w:r w:rsidR="000466F8">
        <w:rPr>
          <w:rFonts w:eastAsia="Times New Roman"/>
          <w:szCs w:val="28"/>
          <w:lang w:eastAsia="ru-RU"/>
        </w:rPr>
        <w:t>__</w:t>
      </w:r>
      <w:r>
        <w:rPr>
          <w:rFonts w:eastAsia="Times New Roman"/>
          <w:szCs w:val="28"/>
          <w:lang w:eastAsia="ru-RU"/>
        </w:rPr>
        <w:t>____</w:t>
      </w:r>
    </w:p>
    <w:p w:rsidR="001C7BB1" w:rsidRDefault="001C7BB1" w:rsidP="001C7BB1">
      <w:pPr>
        <w:ind w:firstLine="11199"/>
        <w:rPr>
          <w:rFonts w:eastAsia="Calibri"/>
        </w:rPr>
      </w:pPr>
    </w:p>
    <w:p w:rsidR="001C7BB1" w:rsidRDefault="001C7BB1" w:rsidP="001C7BB1"/>
    <w:p w:rsidR="001C7BB1" w:rsidRDefault="001C7BB1" w:rsidP="001C7BB1">
      <w:pPr>
        <w:jc w:val="center"/>
      </w:pPr>
      <w:r>
        <w:t>Перечень</w:t>
      </w:r>
    </w:p>
    <w:p w:rsidR="001C7BB1" w:rsidRDefault="001C7BB1" w:rsidP="001C7BB1">
      <w:pPr>
        <w:jc w:val="center"/>
      </w:pPr>
      <w:r>
        <w:t>изымаемого недвижимого имущества</w:t>
      </w:r>
    </w:p>
    <w:p w:rsidR="001C7BB1" w:rsidRDefault="001C7BB1" w:rsidP="001C7BB1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  <w:gridCol w:w="2693"/>
        <w:gridCol w:w="2410"/>
      </w:tblGrid>
      <w:tr w:rsidR="001C7BB1" w:rsidTr="001C7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Вид </w:t>
            </w:r>
          </w:p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недвижимого имущества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Собственник</w:t>
            </w:r>
          </w:p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(Ф.И.О.)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Вид права </w:t>
            </w:r>
          </w:p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 недвижимое </w:t>
            </w:r>
          </w:p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Кадастровый номер</w:t>
            </w:r>
          </w:p>
        </w:tc>
      </w:tr>
      <w:tr w:rsidR="001C7BB1" w:rsidTr="001C7BB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Земельный </w:t>
            </w:r>
          </w:p>
          <w:p w:rsidR="001C7BB1" w:rsidRDefault="001C7BB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участок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владельцы инвестиционных паев – Закрытый паевой инвестиционный фонд, комбинированный «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Сибпромстрой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Московия», данные о которых устанавливаются на основании данных </w:t>
            </w:r>
            <w:r w:rsidRPr="001C7BB1">
              <w:rPr>
                <w:rFonts w:eastAsia="Times New Roman"/>
                <w:szCs w:val="28"/>
                <w:lang w:eastAsia="ru-RU"/>
              </w:rPr>
              <w:t xml:space="preserve">лицевых счетов владельцев инвестиционных </w:t>
            </w:r>
          </w:p>
          <w:p w:rsidR="001C7BB1" w:rsidRDefault="001C7BB1" w:rsidP="001C7BB1">
            <w:pPr>
              <w:rPr>
                <w:rFonts w:eastAsia="Times New Roman"/>
                <w:szCs w:val="28"/>
                <w:lang w:eastAsia="ru-RU"/>
              </w:rPr>
            </w:pPr>
            <w:r w:rsidRPr="001C7BB1">
              <w:rPr>
                <w:rFonts w:eastAsia="Times New Roman"/>
                <w:szCs w:val="28"/>
                <w:lang w:eastAsia="ru-RU"/>
              </w:rPr>
              <w:t>паев в реестре владельцев инвестиционных паев и счетов депо владельцев инвестиционных паев. Доверительный управляющий</w:t>
            </w:r>
            <w:r w:rsidRPr="001C7BB1">
              <w:t xml:space="preserve"> </w:t>
            </w:r>
            <w:r w:rsidRPr="001C7BB1">
              <w:rPr>
                <w:rFonts w:eastAsia="Times New Roman"/>
                <w:szCs w:val="28"/>
                <w:lang w:eastAsia="ru-RU"/>
              </w:rPr>
              <w:t>общество с ограниченной ответственностью</w:t>
            </w:r>
            <w:r>
              <w:rPr>
                <w:rFonts w:eastAsia="Times New Roman"/>
                <w:szCs w:val="28"/>
                <w:lang w:eastAsia="ru-RU"/>
              </w:rPr>
              <w:t xml:space="preserve"> «Управляющая компания «Центр Менеджмент»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 w:rsidP="001C7BB1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общая долевая собственность, 1/1, доверительное управление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B1" w:rsidRDefault="001C7BB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86:10:0101103:404</w:t>
            </w:r>
          </w:p>
        </w:tc>
      </w:tr>
    </w:tbl>
    <w:p w:rsidR="001C7BB1" w:rsidRDefault="001C7BB1" w:rsidP="001C7BB1">
      <w:pPr>
        <w:rPr>
          <w:rFonts w:eastAsia="Calibri"/>
          <w:szCs w:val="28"/>
        </w:rPr>
      </w:pPr>
    </w:p>
    <w:p w:rsidR="001C7BB1" w:rsidRDefault="001C7BB1" w:rsidP="001C7BB1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1C7BB1" w:rsidRDefault="001C7BB1" w:rsidP="001C7BB1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F453AA" w:rsidRPr="001C7BB1" w:rsidRDefault="00F453AA" w:rsidP="001C7BB1"/>
    <w:sectPr w:rsidR="00F453AA" w:rsidRPr="001C7BB1" w:rsidSect="001C7BB1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01" w:rsidRDefault="00E54701" w:rsidP="001C7BB1">
      <w:r>
        <w:separator/>
      </w:r>
    </w:p>
  </w:endnote>
  <w:endnote w:type="continuationSeparator" w:id="0">
    <w:p w:rsidR="00E54701" w:rsidRDefault="00E54701" w:rsidP="001C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01" w:rsidRDefault="00E54701" w:rsidP="001C7BB1">
      <w:r>
        <w:separator/>
      </w:r>
    </w:p>
  </w:footnote>
  <w:footnote w:type="continuationSeparator" w:id="0">
    <w:p w:rsidR="00E54701" w:rsidRDefault="00E54701" w:rsidP="001C7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25740389"/>
      <w:docPartObj>
        <w:docPartGallery w:val="Page Numbers (Top of Page)"/>
        <w:docPartUnique/>
      </w:docPartObj>
    </w:sdtPr>
    <w:sdtEndPr/>
    <w:sdtContent>
      <w:p w:rsidR="001C7BB1" w:rsidRPr="001C7BB1" w:rsidRDefault="001C7BB1">
        <w:pPr>
          <w:pStyle w:val="a4"/>
          <w:jc w:val="center"/>
          <w:rPr>
            <w:sz w:val="20"/>
            <w:szCs w:val="20"/>
          </w:rPr>
        </w:pPr>
        <w:r w:rsidRPr="001C7BB1">
          <w:rPr>
            <w:sz w:val="20"/>
            <w:szCs w:val="20"/>
          </w:rPr>
          <w:fldChar w:fldCharType="begin"/>
        </w:r>
        <w:r w:rsidRPr="001C7BB1">
          <w:rPr>
            <w:sz w:val="20"/>
            <w:szCs w:val="20"/>
          </w:rPr>
          <w:instrText>PAGE   \* MERGEFORMAT</w:instrText>
        </w:r>
        <w:r w:rsidRPr="001C7BB1">
          <w:rPr>
            <w:sz w:val="20"/>
            <w:szCs w:val="20"/>
          </w:rPr>
          <w:fldChar w:fldCharType="separate"/>
        </w:r>
        <w:r w:rsidR="00DD51CD">
          <w:rPr>
            <w:noProof/>
            <w:sz w:val="20"/>
            <w:szCs w:val="20"/>
          </w:rPr>
          <w:t>1</w:t>
        </w:r>
        <w:r w:rsidRPr="001C7BB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BB1" w:rsidRDefault="001C7BB1" w:rsidP="001C7BB1">
    <w:pPr>
      <w:pStyle w:val="a4"/>
      <w:jc w:val="center"/>
      <w:rPr>
        <w:sz w:val="20"/>
        <w:szCs w:val="20"/>
      </w:rPr>
    </w:pPr>
  </w:p>
  <w:p w:rsidR="001C7BB1" w:rsidRPr="001C7BB1" w:rsidRDefault="001C7BB1" w:rsidP="001C7BB1">
    <w:pPr>
      <w:pStyle w:val="a4"/>
      <w:jc w:val="center"/>
      <w:rPr>
        <w:sz w:val="20"/>
        <w:szCs w:val="20"/>
      </w:rPr>
    </w:pPr>
    <w:r>
      <w:rPr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403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7BB1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D51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44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113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B1"/>
    <w:rsid w:val="0004032A"/>
    <w:rsid w:val="000466F8"/>
    <w:rsid w:val="001655C1"/>
    <w:rsid w:val="001C7BB1"/>
    <w:rsid w:val="0048449E"/>
    <w:rsid w:val="006A23C1"/>
    <w:rsid w:val="007D4605"/>
    <w:rsid w:val="00D03911"/>
    <w:rsid w:val="00DD51CD"/>
    <w:rsid w:val="00E5470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E967FC-5775-45B2-AC3A-8D32B43E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B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7B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C7B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7BB1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04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2025-09-26T06:04:00Z</cp:lastPrinted>
  <dcterms:created xsi:type="dcterms:W3CDTF">2025-10-01T12:27:00Z</dcterms:created>
  <dcterms:modified xsi:type="dcterms:W3CDTF">2025-10-01T12:27:00Z</dcterms:modified>
</cp:coreProperties>
</file>