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C538CB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C538CB" w:rsidRDefault="00C538CB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8" o:title="" gain="1.5625" blacklevel="3932f" grayscale="t"/>
                </v:shape>
                <o:OLEObject Type="Embed" ProgID="CorelDRAW.Graphic.11" ShapeID="_x0000_i1025" DrawAspect="Content" ObjectID="_1855214574" r:id="rId9"/>
              </w:object>
            </w:r>
          </w:p>
          <w:p w:rsidR="00C538CB" w:rsidRDefault="00C538CB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C538CB" w:rsidRPr="005541F0" w:rsidRDefault="00C538CB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C538CB" w:rsidRDefault="00C538CB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C538CB" w:rsidRPr="005541F0" w:rsidRDefault="00C538CB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C538CB" w:rsidRPr="005649E4" w:rsidRDefault="00C538CB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C538CB" w:rsidRPr="00656C1A" w:rsidRDefault="00C538CB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C538CB" w:rsidRPr="005541F0" w:rsidRDefault="00C538CB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C538CB" w:rsidRPr="005541F0" w:rsidRDefault="00C538CB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C538CB" w:rsidRPr="00656C1A" w:rsidRDefault="00C538CB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C538CB" w:rsidRDefault="00C538CB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C538CB" w:rsidRPr="003262E3" w:rsidRDefault="00C538CB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C538CB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C538CB" w:rsidRPr="00F8214F" w:rsidRDefault="00C538C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538CB" w:rsidRPr="00F8214F" w:rsidRDefault="00274DD2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30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C538CB" w:rsidRPr="00F8214F" w:rsidRDefault="00C538C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538CB" w:rsidRPr="00F8214F" w:rsidRDefault="00274DD2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C538CB" w:rsidRPr="00A63FB0" w:rsidRDefault="00C538CB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538CB" w:rsidRPr="00A3761A" w:rsidRDefault="00274DD2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C538CB" w:rsidRPr="00F8214F" w:rsidRDefault="00C538CB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C538CB" w:rsidRPr="00AB4194" w:rsidRDefault="00C538C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538CB" w:rsidRPr="00F8214F" w:rsidRDefault="00274DD2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11235</w:t>
            </w:r>
            <w:bookmarkStart w:id="4" w:name="_GoBack"/>
            <w:bookmarkEnd w:id="4"/>
          </w:p>
        </w:tc>
      </w:tr>
    </w:tbl>
    <w:p w:rsidR="00C538CB" w:rsidRDefault="00C538CB" w:rsidP="009E222F"/>
    <w:p w:rsidR="00F934C3" w:rsidRDefault="00C00352" w:rsidP="00C00352">
      <w:pPr>
        <w:widowControl w:val="0"/>
        <w:tabs>
          <w:tab w:val="left" w:pos="6096"/>
          <w:tab w:val="left" w:pos="6663"/>
        </w:tabs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C00352">
        <w:rPr>
          <w:rFonts w:eastAsia="Times New Roman"/>
          <w:szCs w:val="28"/>
          <w:lang w:eastAsia="ru-RU"/>
        </w:rPr>
        <w:t xml:space="preserve">Об основных направлениях </w:t>
      </w:r>
    </w:p>
    <w:p w:rsidR="00C538CB" w:rsidRDefault="00C00352" w:rsidP="00C00352">
      <w:pPr>
        <w:widowControl w:val="0"/>
        <w:tabs>
          <w:tab w:val="left" w:pos="6096"/>
          <w:tab w:val="left" w:pos="6663"/>
        </w:tabs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C00352">
        <w:rPr>
          <w:rFonts w:eastAsia="Times New Roman"/>
          <w:szCs w:val="28"/>
          <w:lang w:eastAsia="ru-RU"/>
        </w:rPr>
        <w:t>бюджетной</w:t>
      </w:r>
      <w:r w:rsidR="00F934C3">
        <w:rPr>
          <w:rFonts w:eastAsia="Times New Roman"/>
          <w:szCs w:val="28"/>
          <w:lang w:eastAsia="ru-RU"/>
        </w:rPr>
        <w:t xml:space="preserve"> </w:t>
      </w:r>
      <w:r w:rsidRPr="00C00352">
        <w:rPr>
          <w:rFonts w:eastAsia="Times New Roman"/>
          <w:szCs w:val="28"/>
          <w:lang w:eastAsia="ru-RU"/>
        </w:rPr>
        <w:t xml:space="preserve">и налоговой </w:t>
      </w:r>
    </w:p>
    <w:p w:rsidR="00C538CB" w:rsidRDefault="00C00352" w:rsidP="00C00352">
      <w:pPr>
        <w:widowControl w:val="0"/>
        <w:tabs>
          <w:tab w:val="left" w:pos="6096"/>
          <w:tab w:val="left" w:pos="6663"/>
        </w:tabs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C00352">
        <w:rPr>
          <w:rFonts w:eastAsia="Times New Roman"/>
          <w:szCs w:val="28"/>
          <w:lang w:eastAsia="ru-RU"/>
        </w:rPr>
        <w:t>политики городского округа</w:t>
      </w:r>
      <w:r w:rsidR="00F934C3">
        <w:rPr>
          <w:rFonts w:eastAsia="Times New Roman"/>
          <w:szCs w:val="28"/>
          <w:lang w:eastAsia="ru-RU"/>
        </w:rPr>
        <w:t xml:space="preserve"> </w:t>
      </w:r>
    </w:p>
    <w:p w:rsidR="00C538CB" w:rsidRDefault="00C00352" w:rsidP="00C00352">
      <w:pPr>
        <w:widowControl w:val="0"/>
        <w:tabs>
          <w:tab w:val="left" w:pos="6096"/>
          <w:tab w:val="left" w:pos="6663"/>
        </w:tabs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C00352">
        <w:rPr>
          <w:rFonts w:eastAsia="Times New Roman"/>
          <w:szCs w:val="28"/>
          <w:lang w:eastAsia="ru-RU"/>
        </w:rPr>
        <w:t xml:space="preserve">Сургут Ханты-Мансийского </w:t>
      </w:r>
    </w:p>
    <w:p w:rsidR="00C538CB" w:rsidRDefault="00C00352" w:rsidP="00C00352">
      <w:pPr>
        <w:widowControl w:val="0"/>
        <w:tabs>
          <w:tab w:val="left" w:pos="6096"/>
          <w:tab w:val="left" w:pos="6663"/>
        </w:tabs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C00352">
        <w:rPr>
          <w:rFonts w:eastAsia="Times New Roman"/>
          <w:szCs w:val="28"/>
          <w:lang w:eastAsia="ru-RU"/>
        </w:rPr>
        <w:t xml:space="preserve">автономного округа – Югры </w:t>
      </w:r>
    </w:p>
    <w:p w:rsidR="00C538CB" w:rsidRDefault="00C00352" w:rsidP="00C00352">
      <w:pPr>
        <w:widowControl w:val="0"/>
        <w:tabs>
          <w:tab w:val="left" w:pos="6096"/>
          <w:tab w:val="left" w:pos="6663"/>
        </w:tabs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C00352">
        <w:rPr>
          <w:rFonts w:eastAsia="Times New Roman"/>
          <w:szCs w:val="28"/>
          <w:lang w:eastAsia="ru-RU"/>
        </w:rPr>
        <w:t>на 202</w:t>
      </w:r>
      <w:r w:rsidR="00B91EB4">
        <w:rPr>
          <w:rFonts w:eastAsia="Times New Roman"/>
          <w:szCs w:val="28"/>
          <w:lang w:eastAsia="ru-RU"/>
        </w:rPr>
        <w:t>7</w:t>
      </w:r>
      <w:r w:rsidRPr="00C00352">
        <w:rPr>
          <w:rFonts w:eastAsia="Times New Roman"/>
          <w:szCs w:val="28"/>
          <w:lang w:eastAsia="ru-RU"/>
        </w:rPr>
        <w:t xml:space="preserve"> год и плановый </w:t>
      </w:r>
    </w:p>
    <w:p w:rsidR="00DA3CE8" w:rsidRDefault="00C00352" w:rsidP="00C00352">
      <w:pPr>
        <w:widowControl w:val="0"/>
        <w:tabs>
          <w:tab w:val="left" w:pos="6096"/>
          <w:tab w:val="left" w:pos="6663"/>
        </w:tabs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C00352">
        <w:rPr>
          <w:rFonts w:eastAsia="Times New Roman"/>
          <w:szCs w:val="28"/>
          <w:lang w:eastAsia="ru-RU"/>
        </w:rPr>
        <w:t>период 202</w:t>
      </w:r>
      <w:r w:rsidR="00B91EB4">
        <w:rPr>
          <w:rFonts w:eastAsia="Times New Roman"/>
          <w:szCs w:val="28"/>
          <w:lang w:eastAsia="ru-RU"/>
        </w:rPr>
        <w:t>8</w:t>
      </w:r>
      <w:r w:rsidRPr="00C00352">
        <w:rPr>
          <w:rFonts w:eastAsia="Times New Roman"/>
          <w:szCs w:val="28"/>
          <w:lang w:eastAsia="ru-RU"/>
        </w:rPr>
        <w:t xml:space="preserve"> – 202</w:t>
      </w:r>
      <w:r w:rsidR="00B91EB4">
        <w:rPr>
          <w:rFonts w:eastAsia="Times New Roman"/>
          <w:szCs w:val="28"/>
          <w:lang w:eastAsia="ru-RU"/>
        </w:rPr>
        <w:t>9</w:t>
      </w:r>
      <w:r w:rsidRPr="00C00352">
        <w:rPr>
          <w:rFonts w:eastAsia="Times New Roman"/>
          <w:szCs w:val="28"/>
          <w:lang w:eastAsia="ru-RU"/>
        </w:rPr>
        <w:t xml:space="preserve"> годов</w:t>
      </w:r>
    </w:p>
    <w:p w:rsidR="00DA3CE8" w:rsidRPr="00C35EBB" w:rsidRDefault="00DA3CE8" w:rsidP="00DA3CE8">
      <w:pPr>
        <w:widowControl w:val="0"/>
        <w:tabs>
          <w:tab w:val="left" w:pos="6096"/>
          <w:tab w:val="left" w:pos="6663"/>
        </w:tabs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EA5E23" w:rsidRDefault="00EA5E23" w:rsidP="00DA3CE8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DA3CE8" w:rsidRPr="00C538CB" w:rsidRDefault="00C00352" w:rsidP="00C538CB">
      <w:pPr>
        <w:ind w:firstLine="709"/>
        <w:jc w:val="both"/>
        <w:rPr>
          <w:szCs w:val="28"/>
        </w:rPr>
      </w:pPr>
      <w:r w:rsidRPr="00C538CB">
        <w:rPr>
          <w:rFonts w:eastAsia="Times New Roman"/>
          <w:szCs w:val="28"/>
          <w:lang w:eastAsia="ru-RU"/>
        </w:rPr>
        <w:t xml:space="preserve">В соответствии со статьями 172, 184.2 Бюджетного кодекса Российской Федерации, решением Думы города от 28.03.2008 № 358-IV ДГ «О Положении </w:t>
      </w:r>
      <w:r w:rsidRPr="00C538CB">
        <w:rPr>
          <w:rFonts w:eastAsia="Times New Roman"/>
          <w:szCs w:val="28"/>
          <w:lang w:eastAsia="ru-RU"/>
        </w:rPr>
        <w:br/>
        <w:t xml:space="preserve">о бюджетном процессе в городском округе Сургут Ханты-Мансийского </w:t>
      </w:r>
      <w:r w:rsidR="00C538CB" w:rsidRPr="00C538CB">
        <w:rPr>
          <w:rFonts w:eastAsia="Times New Roman"/>
          <w:szCs w:val="28"/>
          <w:lang w:eastAsia="ru-RU"/>
        </w:rPr>
        <w:br/>
      </w:r>
      <w:r w:rsidRPr="00C538CB">
        <w:rPr>
          <w:rFonts w:eastAsia="Times New Roman"/>
          <w:szCs w:val="28"/>
          <w:lang w:eastAsia="ru-RU"/>
        </w:rPr>
        <w:t xml:space="preserve">автономного округа – Югры», распоряжениями Администрации города </w:t>
      </w:r>
      <w:r w:rsidR="00C538CB" w:rsidRPr="00C538CB">
        <w:rPr>
          <w:rFonts w:eastAsia="Times New Roman"/>
          <w:szCs w:val="28"/>
          <w:lang w:eastAsia="ru-RU"/>
        </w:rPr>
        <w:br/>
      </w:r>
      <w:r w:rsidRPr="00C538CB">
        <w:rPr>
          <w:rFonts w:eastAsia="Times New Roman"/>
          <w:szCs w:val="28"/>
          <w:lang w:eastAsia="ru-RU"/>
        </w:rPr>
        <w:t xml:space="preserve">от 30.12.2005 № 3686 «Об утверждении </w:t>
      </w:r>
      <w:hyperlink r:id="rId10" w:history="1">
        <w:r w:rsidRPr="00C538CB">
          <w:rPr>
            <w:rFonts w:eastAsia="Times New Roman"/>
            <w:szCs w:val="28"/>
            <w:lang w:eastAsia="ru-RU"/>
          </w:rPr>
          <w:t>Регламент</w:t>
        </w:r>
      </w:hyperlink>
      <w:r w:rsidRPr="00C538CB">
        <w:rPr>
          <w:rFonts w:eastAsia="Times New Roman"/>
          <w:szCs w:val="28"/>
          <w:lang w:eastAsia="ru-RU"/>
        </w:rPr>
        <w:t xml:space="preserve">а Администрации города», </w:t>
      </w:r>
      <w:r w:rsidRPr="00C538CB">
        <w:rPr>
          <w:rFonts w:eastAsia="Times New Roman"/>
          <w:szCs w:val="28"/>
          <w:lang w:eastAsia="ru-RU"/>
        </w:rPr>
        <w:br/>
        <w:t xml:space="preserve">от </w:t>
      </w:r>
      <w:r w:rsidR="001A725F" w:rsidRPr="00C538CB">
        <w:rPr>
          <w:rFonts w:eastAsia="Times New Roman"/>
          <w:szCs w:val="28"/>
          <w:lang w:eastAsia="ru-RU"/>
        </w:rPr>
        <w:t xml:space="preserve">23.12.2024 № 8525 </w:t>
      </w:r>
      <w:r w:rsidRPr="00C538CB">
        <w:rPr>
          <w:rFonts w:eastAsia="Times New Roman"/>
          <w:szCs w:val="28"/>
          <w:lang w:eastAsia="ru-RU"/>
        </w:rPr>
        <w:t xml:space="preserve">«О распределении отдельных полномочий Главы города между высшими должностными лицами Администрации города», от </w:t>
      </w:r>
      <w:r w:rsidR="00B91EB4" w:rsidRPr="00C538CB">
        <w:rPr>
          <w:rFonts w:eastAsia="Times New Roman"/>
          <w:szCs w:val="28"/>
          <w:lang w:eastAsia="ru-RU"/>
        </w:rPr>
        <w:t>15</w:t>
      </w:r>
      <w:r w:rsidRPr="00C538CB">
        <w:rPr>
          <w:rFonts w:eastAsia="Times New Roman"/>
          <w:szCs w:val="28"/>
          <w:lang w:eastAsia="ru-RU"/>
        </w:rPr>
        <w:t>.06.202</w:t>
      </w:r>
      <w:r w:rsidR="00B91EB4" w:rsidRPr="00C538CB">
        <w:rPr>
          <w:rFonts w:eastAsia="Times New Roman"/>
          <w:szCs w:val="28"/>
          <w:lang w:eastAsia="ru-RU"/>
        </w:rPr>
        <w:t>6</w:t>
      </w:r>
      <w:r w:rsidRPr="00C538CB">
        <w:rPr>
          <w:rFonts w:eastAsia="Times New Roman"/>
          <w:szCs w:val="28"/>
          <w:lang w:eastAsia="ru-RU"/>
        </w:rPr>
        <w:t xml:space="preserve"> № </w:t>
      </w:r>
      <w:r w:rsidR="00B91EB4" w:rsidRPr="00C538CB">
        <w:rPr>
          <w:rFonts w:eastAsia="Times New Roman"/>
          <w:szCs w:val="28"/>
          <w:lang w:eastAsia="ru-RU"/>
        </w:rPr>
        <w:t>462</w:t>
      </w:r>
      <w:r w:rsidRPr="00C538CB">
        <w:rPr>
          <w:rFonts w:eastAsia="Times New Roman"/>
          <w:szCs w:val="28"/>
          <w:lang w:eastAsia="ru-RU"/>
        </w:rPr>
        <w:t xml:space="preserve"> «Об утверждении сроков составления проекта бюджета городского округа Сургут Ханты-Мансийского автономного округа – Югры на 202</w:t>
      </w:r>
      <w:r w:rsidR="00B91EB4" w:rsidRPr="00C538CB">
        <w:rPr>
          <w:rFonts w:eastAsia="Times New Roman"/>
          <w:szCs w:val="28"/>
          <w:lang w:eastAsia="ru-RU"/>
        </w:rPr>
        <w:t>7</w:t>
      </w:r>
      <w:r w:rsidRPr="00C538CB">
        <w:rPr>
          <w:rFonts w:eastAsia="Times New Roman"/>
          <w:szCs w:val="28"/>
          <w:lang w:eastAsia="ru-RU"/>
        </w:rPr>
        <w:t xml:space="preserve"> год и плановый период 202</w:t>
      </w:r>
      <w:r w:rsidR="00B91EB4" w:rsidRPr="00C538CB">
        <w:rPr>
          <w:rFonts w:eastAsia="Times New Roman"/>
          <w:szCs w:val="28"/>
          <w:lang w:eastAsia="ru-RU"/>
        </w:rPr>
        <w:t>8</w:t>
      </w:r>
      <w:r w:rsidRPr="00C538CB">
        <w:rPr>
          <w:rFonts w:eastAsia="Times New Roman"/>
          <w:szCs w:val="28"/>
          <w:lang w:eastAsia="ru-RU"/>
        </w:rPr>
        <w:t xml:space="preserve"> – 202</w:t>
      </w:r>
      <w:r w:rsidR="00B91EB4" w:rsidRPr="00C538CB">
        <w:rPr>
          <w:rFonts w:eastAsia="Times New Roman"/>
          <w:szCs w:val="28"/>
          <w:lang w:eastAsia="ru-RU"/>
        </w:rPr>
        <w:t>9</w:t>
      </w:r>
      <w:r w:rsidRPr="00C538CB">
        <w:rPr>
          <w:rFonts w:eastAsia="Times New Roman"/>
          <w:szCs w:val="28"/>
          <w:lang w:eastAsia="ru-RU"/>
        </w:rPr>
        <w:t xml:space="preserve"> годов»</w:t>
      </w:r>
      <w:r w:rsidR="00DA3CE8" w:rsidRPr="00C538CB">
        <w:rPr>
          <w:szCs w:val="28"/>
        </w:rPr>
        <w:t xml:space="preserve">: </w:t>
      </w:r>
    </w:p>
    <w:p w:rsidR="00DA3CE8" w:rsidRPr="00C538CB" w:rsidRDefault="00DA3CE8" w:rsidP="00C538C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538CB">
        <w:rPr>
          <w:szCs w:val="28"/>
        </w:rPr>
        <w:t xml:space="preserve">1. </w:t>
      </w:r>
      <w:r w:rsidR="00C00352" w:rsidRPr="00C538CB">
        <w:rPr>
          <w:szCs w:val="28"/>
        </w:rPr>
        <w:t xml:space="preserve">Одобрить основные направления бюджетной и налоговой политики </w:t>
      </w:r>
      <w:r w:rsidR="00C00352" w:rsidRPr="00C538CB">
        <w:rPr>
          <w:szCs w:val="28"/>
        </w:rPr>
        <w:br/>
        <w:t xml:space="preserve">городского округа Сургут Ханты-Мансийского автономного округа – Югры </w:t>
      </w:r>
      <w:r w:rsidR="00C00352" w:rsidRPr="00C538CB">
        <w:rPr>
          <w:szCs w:val="28"/>
        </w:rPr>
        <w:br/>
        <w:t>на 202</w:t>
      </w:r>
      <w:r w:rsidR="00B91EB4" w:rsidRPr="00C538CB">
        <w:rPr>
          <w:szCs w:val="28"/>
        </w:rPr>
        <w:t>7</w:t>
      </w:r>
      <w:r w:rsidR="00C00352" w:rsidRPr="00C538CB">
        <w:rPr>
          <w:szCs w:val="28"/>
        </w:rPr>
        <w:t xml:space="preserve"> год и плановый период 202</w:t>
      </w:r>
      <w:r w:rsidR="00B91EB4" w:rsidRPr="00C538CB">
        <w:rPr>
          <w:szCs w:val="28"/>
        </w:rPr>
        <w:t>8</w:t>
      </w:r>
      <w:r w:rsidR="00C00352" w:rsidRPr="00C538CB">
        <w:rPr>
          <w:szCs w:val="28"/>
        </w:rPr>
        <w:t xml:space="preserve"> – 202</w:t>
      </w:r>
      <w:r w:rsidR="00B91EB4" w:rsidRPr="00C538CB">
        <w:rPr>
          <w:szCs w:val="28"/>
        </w:rPr>
        <w:t>9</w:t>
      </w:r>
      <w:r w:rsidR="00C00352" w:rsidRPr="00C538CB">
        <w:rPr>
          <w:szCs w:val="28"/>
        </w:rPr>
        <w:t xml:space="preserve"> годов согласно приложению.</w:t>
      </w:r>
    </w:p>
    <w:p w:rsidR="00C00352" w:rsidRPr="00C538CB" w:rsidRDefault="00C00352" w:rsidP="00C538C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538CB">
        <w:rPr>
          <w:szCs w:val="28"/>
        </w:rPr>
        <w:t xml:space="preserve">2. Главным распорядителям бюджетных средств при подготовке проекта </w:t>
      </w:r>
      <w:r w:rsidRPr="00C538CB">
        <w:rPr>
          <w:szCs w:val="28"/>
        </w:rPr>
        <w:br/>
        <w:t>бюджета на 202</w:t>
      </w:r>
      <w:r w:rsidR="00B91EB4" w:rsidRPr="00C538CB">
        <w:rPr>
          <w:szCs w:val="28"/>
        </w:rPr>
        <w:t>7</w:t>
      </w:r>
      <w:r w:rsidRPr="00C538CB">
        <w:rPr>
          <w:szCs w:val="28"/>
        </w:rPr>
        <w:t xml:space="preserve"> год и плановый период 202</w:t>
      </w:r>
      <w:r w:rsidR="00B91EB4" w:rsidRPr="00C538CB">
        <w:rPr>
          <w:szCs w:val="28"/>
        </w:rPr>
        <w:t>8</w:t>
      </w:r>
      <w:r w:rsidRPr="00C538CB">
        <w:rPr>
          <w:szCs w:val="28"/>
        </w:rPr>
        <w:t xml:space="preserve"> – 202</w:t>
      </w:r>
      <w:r w:rsidR="00B91EB4" w:rsidRPr="00C538CB">
        <w:rPr>
          <w:szCs w:val="28"/>
        </w:rPr>
        <w:t>9</w:t>
      </w:r>
      <w:r w:rsidRPr="00C538CB">
        <w:rPr>
          <w:szCs w:val="28"/>
        </w:rPr>
        <w:t xml:space="preserve"> годов руководствоваться </w:t>
      </w:r>
      <w:r w:rsidR="0074461F" w:rsidRPr="00C538CB">
        <w:rPr>
          <w:szCs w:val="28"/>
        </w:rPr>
        <w:br/>
      </w:r>
      <w:r w:rsidRPr="00C538CB">
        <w:rPr>
          <w:szCs w:val="28"/>
        </w:rPr>
        <w:t xml:space="preserve">основными направлениями бюджетной и налоговой политики городского </w:t>
      </w:r>
      <w:r w:rsidR="00F934C3" w:rsidRPr="00C538CB">
        <w:rPr>
          <w:szCs w:val="28"/>
        </w:rPr>
        <w:br/>
      </w:r>
      <w:r w:rsidRPr="00C538CB">
        <w:rPr>
          <w:szCs w:val="28"/>
        </w:rPr>
        <w:t>округа Сургут Ханты-Мансийского автономного округа – Югры на 202</w:t>
      </w:r>
      <w:r w:rsidR="00B91EB4" w:rsidRPr="00C538CB">
        <w:rPr>
          <w:szCs w:val="28"/>
        </w:rPr>
        <w:t>7</w:t>
      </w:r>
      <w:r w:rsidRPr="00C538CB">
        <w:rPr>
          <w:szCs w:val="28"/>
        </w:rPr>
        <w:t xml:space="preserve"> год </w:t>
      </w:r>
      <w:r w:rsidR="00F934C3" w:rsidRPr="00C538CB">
        <w:rPr>
          <w:szCs w:val="28"/>
        </w:rPr>
        <w:br/>
      </w:r>
      <w:r w:rsidRPr="00C538CB">
        <w:rPr>
          <w:szCs w:val="28"/>
        </w:rPr>
        <w:t>и плановый период 202</w:t>
      </w:r>
      <w:r w:rsidR="00B91EB4" w:rsidRPr="00C538CB">
        <w:rPr>
          <w:szCs w:val="28"/>
        </w:rPr>
        <w:t>8</w:t>
      </w:r>
      <w:r w:rsidRPr="00C538CB">
        <w:rPr>
          <w:szCs w:val="28"/>
        </w:rPr>
        <w:t xml:space="preserve"> – 202</w:t>
      </w:r>
      <w:r w:rsidR="00B91EB4" w:rsidRPr="00C538CB">
        <w:rPr>
          <w:szCs w:val="28"/>
        </w:rPr>
        <w:t>9</w:t>
      </w:r>
      <w:r w:rsidRPr="00C538CB">
        <w:rPr>
          <w:szCs w:val="28"/>
        </w:rPr>
        <w:t xml:space="preserve"> годов.</w:t>
      </w:r>
    </w:p>
    <w:p w:rsidR="00DA3CE8" w:rsidRPr="00C538CB" w:rsidRDefault="00EA5E23" w:rsidP="00C538C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538CB">
        <w:rPr>
          <w:szCs w:val="28"/>
        </w:rPr>
        <w:t>3</w:t>
      </w:r>
      <w:r w:rsidR="00DA3CE8" w:rsidRPr="00C538CB">
        <w:rPr>
          <w:szCs w:val="28"/>
        </w:rPr>
        <w:t xml:space="preserve">. </w:t>
      </w:r>
      <w:r w:rsidR="001A02ED" w:rsidRPr="00C538CB">
        <w:rPr>
          <w:szCs w:val="28"/>
        </w:rPr>
        <w:t>Комитету информационной политики</w:t>
      </w:r>
      <w:r w:rsidR="00DA3CE8" w:rsidRPr="00C538CB">
        <w:rPr>
          <w:szCs w:val="28"/>
        </w:rPr>
        <w:t xml:space="preserve"> обнародовать</w:t>
      </w:r>
      <w:r w:rsidR="00D06C46" w:rsidRPr="00C538CB">
        <w:rPr>
          <w:szCs w:val="28"/>
        </w:rPr>
        <w:t xml:space="preserve"> </w:t>
      </w:r>
      <w:r w:rsidR="00DA3CE8" w:rsidRPr="00C538CB">
        <w:rPr>
          <w:szCs w:val="28"/>
        </w:rPr>
        <w:t>(разместить) настоящее постановление на официальном портале Администрации города:</w:t>
      </w:r>
      <w:r w:rsidR="001A02ED" w:rsidRPr="00C538CB">
        <w:rPr>
          <w:szCs w:val="28"/>
        </w:rPr>
        <w:t xml:space="preserve"> </w:t>
      </w:r>
      <w:r w:rsidR="005C6E4B" w:rsidRPr="00C538CB">
        <w:rPr>
          <w:szCs w:val="28"/>
        </w:rPr>
        <w:t>www.admsurgut.ru</w:t>
      </w:r>
      <w:r w:rsidR="00DA3CE8" w:rsidRPr="00C538CB">
        <w:rPr>
          <w:szCs w:val="28"/>
        </w:rPr>
        <w:t xml:space="preserve">. </w:t>
      </w:r>
    </w:p>
    <w:p w:rsidR="00C538CB" w:rsidRDefault="00C538CB" w:rsidP="00C538C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538CB" w:rsidRDefault="00C538CB" w:rsidP="00C538C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A3CE8" w:rsidRPr="00C538CB" w:rsidRDefault="00EA5E23" w:rsidP="00C538C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538CB">
        <w:rPr>
          <w:szCs w:val="28"/>
        </w:rPr>
        <w:lastRenderedPageBreak/>
        <w:t>4</w:t>
      </w:r>
      <w:r w:rsidR="00DA3CE8" w:rsidRPr="00C538CB">
        <w:rPr>
          <w:szCs w:val="28"/>
        </w:rPr>
        <w:t xml:space="preserve">. Муниципальному казенному учреждению «Наш город» </w:t>
      </w:r>
      <w:r w:rsidR="00B91EB4" w:rsidRPr="00C538CB">
        <w:rPr>
          <w:szCs w:val="28"/>
        </w:rPr>
        <w:t>опубликовать</w:t>
      </w:r>
      <w:r w:rsidR="00CD3BEF" w:rsidRPr="00C538CB">
        <w:rPr>
          <w:szCs w:val="28"/>
        </w:rPr>
        <w:t xml:space="preserve"> </w:t>
      </w:r>
      <w:r w:rsidR="0074461F" w:rsidRPr="00C538CB">
        <w:rPr>
          <w:szCs w:val="28"/>
        </w:rPr>
        <w:br/>
      </w:r>
      <w:r w:rsidR="00DA3CE8" w:rsidRPr="00C538CB">
        <w:rPr>
          <w:szCs w:val="28"/>
        </w:rPr>
        <w:t xml:space="preserve">(разместить) настоящее постановление в сетевом издании «Официальные </w:t>
      </w:r>
      <w:r w:rsidR="00D06C46" w:rsidRPr="00C538CB">
        <w:rPr>
          <w:szCs w:val="28"/>
        </w:rPr>
        <w:t xml:space="preserve">            </w:t>
      </w:r>
      <w:r w:rsidR="00DA3CE8" w:rsidRPr="00C538CB">
        <w:rPr>
          <w:szCs w:val="28"/>
        </w:rPr>
        <w:t>документы города Сургута»: DOCSURGUT.RU.</w:t>
      </w:r>
      <w:r w:rsidR="00D06C46" w:rsidRPr="00C538CB">
        <w:rPr>
          <w:szCs w:val="28"/>
        </w:rPr>
        <w:t xml:space="preserve"> </w:t>
      </w:r>
    </w:p>
    <w:p w:rsidR="00EA5E23" w:rsidRPr="00C538CB" w:rsidRDefault="00EA5E23" w:rsidP="00C538C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538CB">
        <w:rPr>
          <w:szCs w:val="28"/>
        </w:rPr>
        <w:t>5</w:t>
      </w:r>
      <w:r w:rsidR="00DA3CE8" w:rsidRPr="00C538CB">
        <w:rPr>
          <w:szCs w:val="28"/>
        </w:rPr>
        <w:t xml:space="preserve">. </w:t>
      </w:r>
      <w:r w:rsidRPr="00C538CB">
        <w:rPr>
          <w:szCs w:val="28"/>
        </w:rPr>
        <w:t xml:space="preserve">Настоящее постановление вступает в силу с </w:t>
      </w:r>
      <w:r w:rsidR="00F934C3" w:rsidRPr="00C538CB">
        <w:rPr>
          <w:szCs w:val="28"/>
        </w:rPr>
        <w:t xml:space="preserve">даты подписания. </w:t>
      </w:r>
    </w:p>
    <w:p w:rsidR="00DA3CE8" w:rsidRPr="00C538CB" w:rsidRDefault="00EA5E23" w:rsidP="00C538C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538CB">
        <w:rPr>
          <w:szCs w:val="28"/>
        </w:rPr>
        <w:t>6</w:t>
      </w:r>
      <w:r w:rsidR="00DA3CE8" w:rsidRPr="00C538CB">
        <w:rPr>
          <w:szCs w:val="28"/>
        </w:rPr>
        <w:t xml:space="preserve">. </w:t>
      </w:r>
      <w:r w:rsidRPr="00C538CB">
        <w:rPr>
          <w:szCs w:val="28"/>
        </w:rPr>
        <w:t>Контроль за выполнением постановления оставляю за собой.</w:t>
      </w:r>
    </w:p>
    <w:p w:rsidR="00DA3CE8" w:rsidRPr="00C538CB" w:rsidRDefault="00DA3CE8" w:rsidP="00C538CB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</w:p>
    <w:p w:rsidR="005C6E4B" w:rsidRPr="00C538CB" w:rsidRDefault="005C6E4B" w:rsidP="00DA3CE8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5C6E4B" w:rsidRPr="00C538CB" w:rsidRDefault="005C6E4B" w:rsidP="00DA3CE8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DA3CE8" w:rsidRPr="00C538CB" w:rsidRDefault="00EA5E23" w:rsidP="00DA3CE8">
      <w:pPr>
        <w:jc w:val="both"/>
        <w:rPr>
          <w:szCs w:val="28"/>
        </w:rPr>
      </w:pPr>
      <w:r w:rsidRPr="00C538CB">
        <w:rPr>
          <w:szCs w:val="28"/>
        </w:rPr>
        <w:t>Заместитель</w:t>
      </w:r>
      <w:r w:rsidR="00DA3CE8" w:rsidRPr="00C538CB">
        <w:rPr>
          <w:szCs w:val="28"/>
        </w:rPr>
        <w:t xml:space="preserve"> Главы города                                                                     </w:t>
      </w:r>
      <w:r w:rsidRPr="00C538CB">
        <w:rPr>
          <w:szCs w:val="28"/>
        </w:rPr>
        <w:t>И</w:t>
      </w:r>
      <w:r w:rsidR="00DA3CE8" w:rsidRPr="00C538CB">
        <w:rPr>
          <w:szCs w:val="28"/>
        </w:rPr>
        <w:t>.</w:t>
      </w:r>
      <w:r w:rsidRPr="00C538CB">
        <w:rPr>
          <w:szCs w:val="28"/>
        </w:rPr>
        <w:t>В</w:t>
      </w:r>
      <w:r w:rsidR="00DA3CE8" w:rsidRPr="00C538CB">
        <w:rPr>
          <w:szCs w:val="28"/>
        </w:rPr>
        <w:t xml:space="preserve">. </w:t>
      </w:r>
      <w:proofErr w:type="spellStart"/>
      <w:r w:rsidRPr="00C538CB">
        <w:rPr>
          <w:szCs w:val="28"/>
        </w:rPr>
        <w:t>Пустовая</w:t>
      </w:r>
      <w:proofErr w:type="spellEnd"/>
    </w:p>
    <w:p w:rsidR="00226A5C" w:rsidRPr="00C538CB" w:rsidRDefault="00226A5C" w:rsidP="00DA3CE8"/>
    <w:p w:rsidR="00DA3CE8" w:rsidRDefault="00DA3CE8" w:rsidP="00DA3CE8"/>
    <w:p w:rsidR="00106F5F" w:rsidRDefault="00106F5F" w:rsidP="00DA3CE8"/>
    <w:p w:rsidR="00106F5F" w:rsidRDefault="00106F5F" w:rsidP="00DA3CE8"/>
    <w:p w:rsidR="00106F5F" w:rsidRDefault="00106F5F" w:rsidP="00DA3CE8"/>
    <w:p w:rsidR="00106F5F" w:rsidRDefault="00106F5F" w:rsidP="00DA3CE8"/>
    <w:p w:rsidR="00106F5F" w:rsidRDefault="00106F5F" w:rsidP="00DA3CE8"/>
    <w:p w:rsidR="00106F5F" w:rsidRDefault="00106F5F" w:rsidP="00DA3CE8"/>
    <w:p w:rsidR="00106F5F" w:rsidRDefault="00106F5F" w:rsidP="00DA3CE8"/>
    <w:p w:rsidR="00106F5F" w:rsidRDefault="00106F5F" w:rsidP="00DA3CE8"/>
    <w:p w:rsidR="00106F5F" w:rsidRDefault="00106F5F" w:rsidP="00DA3CE8"/>
    <w:p w:rsidR="00106F5F" w:rsidRDefault="00106F5F" w:rsidP="00DA3CE8"/>
    <w:p w:rsidR="00106F5F" w:rsidRDefault="00106F5F" w:rsidP="00DA3CE8"/>
    <w:p w:rsidR="00106F5F" w:rsidRDefault="00106F5F" w:rsidP="00DA3CE8"/>
    <w:p w:rsidR="00106F5F" w:rsidRDefault="00106F5F" w:rsidP="00DA3CE8"/>
    <w:p w:rsidR="00106F5F" w:rsidRDefault="00106F5F" w:rsidP="00DA3CE8"/>
    <w:p w:rsidR="00106F5F" w:rsidRDefault="00106F5F" w:rsidP="00DA3CE8"/>
    <w:p w:rsidR="00106F5F" w:rsidRDefault="00106F5F" w:rsidP="00DA3CE8"/>
    <w:p w:rsidR="00106F5F" w:rsidRDefault="00106F5F" w:rsidP="00DA3CE8"/>
    <w:p w:rsidR="00106F5F" w:rsidRDefault="00106F5F" w:rsidP="00DA3CE8"/>
    <w:p w:rsidR="00106F5F" w:rsidRDefault="00106F5F" w:rsidP="00DA3CE8"/>
    <w:p w:rsidR="00106F5F" w:rsidRDefault="00106F5F" w:rsidP="00DA3CE8"/>
    <w:p w:rsidR="00106F5F" w:rsidRDefault="00106F5F" w:rsidP="00DA3CE8"/>
    <w:p w:rsidR="00106F5F" w:rsidRDefault="00106F5F" w:rsidP="00DA3CE8"/>
    <w:p w:rsidR="00106F5F" w:rsidRDefault="00106F5F" w:rsidP="00DA3CE8"/>
    <w:p w:rsidR="00106F5F" w:rsidRDefault="00106F5F" w:rsidP="00DA3CE8"/>
    <w:p w:rsidR="00106F5F" w:rsidRDefault="00106F5F" w:rsidP="00DA3CE8"/>
    <w:p w:rsidR="00106F5F" w:rsidRDefault="00106F5F" w:rsidP="00DA3CE8"/>
    <w:p w:rsidR="00106F5F" w:rsidRDefault="00106F5F" w:rsidP="00DA3CE8"/>
    <w:p w:rsidR="00106F5F" w:rsidRDefault="00106F5F" w:rsidP="00DA3CE8"/>
    <w:p w:rsidR="00106F5F" w:rsidRDefault="00106F5F" w:rsidP="00DA3CE8"/>
    <w:p w:rsidR="00106F5F" w:rsidRDefault="00106F5F" w:rsidP="00DA3CE8"/>
    <w:p w:rsidR="00106F5F" w:rsidRDefault="00106F5F" w:rsidP="00DA3CE8"/>
    <w:p w:rsidR="00106F5F" w:rsidRDefault="00106F5F" w:rsidP="00DA3CE8"/>
    <w:p w:rsidR="00106F5F" w:rsidRDefault="00106F5F" w:rsidP="00DA3CE8"/>
    <w:p w:rsidR="00106F5F" w:rsidRDefault="00106F5F" w:rsidP="00DA3CE8"/>
    <w:p w:rsidR="00106F5F" w:rsidRPr="00C538CB" w:rsidRDefault="00106F5F" w:rsidP="00B932F2">
      <w:pPr>
        <w:ind w:firstLine="6237"/>
        <w:rPr>
          <w:rFonts w:eastAsia="Calibri"/>
          <w:szCs w:val="28"/>
        </w:rPr>
      </w:pPr>
      <w:r w:rsidRPr="00C538CB">
        <w:rPr>
          <w:rFonts w:eastAsia="Calibri"/>
          <w:szCs w:val="28"/>
        </w:rPr>
        <w:lastRenderedPageBreak/>
        <w:t>Приложение</w:t>
      </w:r>
    </w:p>
    <w:p w:rsidR="00106F5F" w:rsidRPr="00C538CB" w:rsidRDefault="00106F5F" w:rsidP="00B932F2">
      <w:pPr>
        <w:ind w:firstLine="6237"/>
        <w:rPr>
          <w:rFonts w:eastAsia="Calibri"/>
          <w:szCs w:val="28"/>
        </w:rPr>
      </w:pPr>
      <w:r w:rsidRPr="00C538CB">
        <w:rPr>
          <w:rFonts w:eastAsia="Calibri"/>
          <w:szCs w:val="28"/>
        </w:rPr>
        <w:t>к постановлению</w:t>
      </w:r>
    </w:p>
    <w:p w:rsidR="00106F5F" w:rsidRPr="00C538CB" w:rsidRDefault="00106F5F" w:rsidP="00B932F2">
      <w:pPr>
        <w:ind w:firstLine="6237"/>
        <w:rPr>
          <w:rFonts w:eastAsia="Calibri"/>
          <w:szCs w:val="28"/>
        </w:rPr>
      </w:pPr>
      <w:r w:rsidRPr="00C538CB">
        <w:rPr>
          <w:rFonts w:eastAsia="Calibri"/>
          <w:szCs w:val="28"/>
        </w:rPr>
        <w:t>Администрации города</w:t>
      </w:r>
    </w:p>
    <w:p w:rsidR="00106F5F" w:rsidRPr="00C538CB" w:rsidRDefault="00C538CB" w:rsidP="00B932F2">
      <w:pPr>
        <w:ind w:firstLine="6237"/>
        <w:rPr>
          <w:rFonts w:eastAsia="Calibri"/>
          <w:szCs w:val="28"/>
        </w:rPr>
      </w:pPr>
      <w:r>
        <w:rPr>
          <w:rFonts w:eastAsia="Calibri"/>
          <w:szCs w:val="28"/>
        </w:rPr>
        <w:t>от __________</w:t>
      </w:r>
      <w:r w:rsidR="00106F5F" w:rsidRPr="00C538CB">
        <w:rPr>
          <w:rFonts w:eastAsia="Calibri"/>
          <w:szCs w:val="28"/>
        </w:rPr>
        <w:t>__ № __</w:t>
      </w:r>
      <w:r>
        <w:rPr>
          <w:rFonts w:eastAsia="Calibri"/>
          <w:szCs w:val="28"/>
        </w:rPr>
        <w:t>_</w:t>
      </w:r>
      <w:r w:rsidR="00106F5F" w:rsidRPr="00C538CB">
        <w:rPr>
          <w:rFonts w:eastAsia="Calibri"/>
          <w:szCs w:val="28"/>
        </w:rPr>
        <w:t>____</w:t>
      </w:r>
    </w:p>
    <w:p w:rsidR="00106F5F" w:rsidRPr="00C538CB" w:rsidRDefault="00106F5F" w:rsidP="00B932F2">
      <w:pPr>
        <w:jc w:val="center"/>
        <w:rPr>
          <w:rFonts w:eastAsia="Times New Roman"/>
          <w:szCs w:val="28"/>
          <w:lang w:eastAsia="ru-RU"/>
        </w:rPr>
      </w:pPr>
    </w:p>
    <w:p w:rsidR="00106F5F" w:rsidRPr="00C538CB" w:rsidRDefault="00106F5F" w:rsidP="00B932F2">
      <w:pPr>
        <w:jc w:val="center"/>
        <w:rPr>
          <w:rFonts w:eastAsia="Times New Roman"/>
          <w:szCs w:val="28"/>
          <w:lang w:eastAsia="ru-RU"/>
        </w:rPr>
      </w:pPr>
    </w:p>
    <w:p w:rsidR="00106F5F" w:rsidRPr="00C538CB" w:rsidRDefault="00106F5F" w:rsidP="00B932F2">
      <w:pPr>
        <w:jc w:val="center"/>
        <w:rPr>
          <w:rFonts w:eastAsia="Times New Roman"/>
          <w:szCs w:val="28"/>
          <w:lang w:eastAsia="ru-RU"/>
        </w:rPr>
      </w:pPr>
      <w:r w:rsidRPr="00C538CB">
        <w:rPr>
          <w:rFonts w:eastAsia="Times New Roman"/>
          <w:szCs w:val="28"/>
          <w:lang w:eastAsia="ru-RU"/>
        </w:rPr>
        <w:t xml:space="preserve">Основные направления </w:t>
      </w:r>
    </w:p>
    <w:p w:rsidR="00106F5F" w:rsidRPr="00C538CB" w:rsidRDefault="00106F5F" w:rsidP="00B932F2">
      <w:pPr>
        <w:jc w:val="center"/>
        <w:rPr>
          <w:rFonts w:eastAsia="Times New Roman"/>
          <w:szCs w:val="28"/>
          <w:lang w:eastAsia="ru-RU"/>
        </w:rPr>
      </w:pPr>
      <w:r w:rsidRPr="00C538CB">
        <w:rPr>
          <w:rFonts w:eastAsia="Times New Roman"/>
          <w:szCs w:val="28"/>
          <w:lang w:eastAsia="ru-RU"/>
        </w:rPr>
        <w:t xml:space="preserve">бюджетной и налоговой политики городского округа Сургут </w:t>
      </w:r>
    </w:p>
    <w:p w:rsidR="00106F5F" w:rsidRPr="00C538CB" w:rsidRDefault="00106F5F" w:rsidP="00B932F2">
      <w:pPr>
        <w:jc w:val="center"/>
        <w:rPr>
          <w:rFonts w:eastAsia="Times New Roman"/>
          <w:szCs w:val="28"/>
          <w:lang w:eastAsia="ru-RU"/>
        </w:rPr>
      </w:pPr>
      <w:r w:rsidRPr="00C538CB">
        <w:rPr>
          <w:rFonts w:eastAsia="Times New Roman"/>
          <w:szCs w:val="28"/>
          <w:lang w:eastAsia="ru-RU"/>
        </w:rPr>
        <w:t>Ханты-Мансийского автономного округа – Югры на 202</w:t>
      </w:r>
      <w:r w:rsidR="006972A6" w:rsidRPr="00C538CB">
        <w:rPr>
          <w:rFonts w:eastAsia="Times New Roman"/>
          <w:szCs w:val="28"/>
          <w:lang w:eastAsia="ru-RU"/>
        </w:rPr>
        <w:t>7</w:t>
      </w:r>
      <w:r w:rsidRPr="00C538CB">
        <w:rPr>
          <w:rFonts w:eastAsia="Times New Roman"/>
          <w:szCs w:val="28"/>
          <w:lang w:eastAsia="ru-RU"/>
        </w:rPr>
        <w:t xml:space="preserve"> год </w:t>
      </w:r>
      <w:r w:rsidRPr="00C538CB">
        <w:rPr>
          <w:rFonts w:eastAsia="Times New Roman"/>
          <w:szCs w:val="28"/>
          <w:lang w:eastAsia="ru-RU"/>
        </w:rPr>
        <w:br/>
        <w:t>и плановый период 202</w:t>
      </w:r>
      <w:r w:rsidR="006972A6" w:rsidRPr="00C538CB">
        <w:rPr>
          <w:rFonts w:eastAsia="Times New Roman"/>
          <w:szCs w:val="28"/>
          <w:lang w:eastAsia="ru-RU"/>
        </w:rPr>
        <w:t>8</w:t>
      </w:r>
      <w:r w:rsidRPr="00C538CB">
        <w:rPr>
          <w:rFonts w:eastAsia="Times New Roman"/>
          <w:szCs w:val="28"/>
          <w:lang w:eastAsia="ru-RU"/>
        </w:rPr>
        <w:t xml:space="preserve"> – 202</w:t>
      </w:r>
      <w:r w:rsidR="006972A6" w:rsidRPr="00C538CB">
        <w:rPr>
          <w:rFonts w:eastAsia="Times New Roman"/>
          <w:szCs w:val="28"/>
          <w:lang w:eastAsia="ru-RU"/>
        </w:rPr>
        <w:t>9</w:t>
      </w:r>
      <w:r w:rsidRPr="00C538CB">
        <w:rPr>
          <w:rFonts w:eastAsia="Times New Roman"/>
          <w:szCs w:val="28"/>
          <w:lang w:eastAsia="ru-RU"/>
        </w:rPr>
        <w:t xml:space="preserve"> годов</w:t>
      </w:r>
    </w:p>
    <w:p w:rsidR="00106F5F" w:rsidRPr="00C538CB" w:rsidRDefault="00106F5F" w:rsidP="00B932F2">
      <w:pPr>
        <w:widowControl w:val="0"/>
        <w:jc w:val="both"/>
        <w:rPr>
          <w:rFonts w:eastAsia="Times New Roman"/>
          <w:szCs w:val="28"/>
          <w:lang w:eastAsia="ru-RU"/>
        </w:rPr>
      </w:pPr>
    </w:p>
    <w:p w:rsidR="00106F5F" w:rsidRPr="00F72B2B" w:rsidRDefault="00106F5F" w:rsidP="00161117">
      <w:pPr>
        <w:widowControl w:val="0"/>
        <w:ind w:firstLine="709"/>
        <w:jc w:val="both"/>
        <w:rPr>
          <w:rFonts w:eastAsia="Times New Roman"/>
          <w:szCs w:val="28"/>
          <w:lang w:eastAsia="ru-RU"/>
        </w:rPr>
      </w:pPr>
      <w:r w:rsidRPr="00F72B2B">
        <w:rPr>
          <w:rFonts w:eastAsia="Times New Roman"/>
          <w:szCs w:val="28"/>
          <w:lang w:eastAsia="ru-RU"/>
        </w:rPr>
        <w:t>Раздел I. Общие положения</w:t>
      </w:r>
    </w:p>
    <w:p w:rsidR="00106F5F" w:rsidRPr="00F72B2B" w:rsidRDefault="00106F5F" w:rsidP="00161117">
      <w:pPr>
        <w:ind w:firstLine="709"/>
        <w:jc w:val="both"/>
        <w:rPr>
          <w:rFonts w:eastAsia="Calibri"/>
          <w:szCs w:val="28"/>
        </w:rPr>
      </w:pPr>
      <w:r w:rsidRPr="00F72B2B">
        <w:rPr>
          <w:rFonts w:eastAsia="Calibri"/>
          <w:szCs w:val="28"/>
          <w:lang w:eastAsia="ru-RU"/>
        </w:rPr>
        <w:t>Основные направления бюджетной и налоговой политики городского округа Сургут Ханты-Мансийского автономного округа – Югры на 202</w:t>
      </w:r>
      <w:r w:rsidR="000717C5" w:rsidRPr="00F72B2B">
        <w:rPr>
          <w:rFonts w:eastAsia="Calibri"/>
          <w:szCs w:val="28"/>
          <w:lang w:eastAsia="ru-RU"/>
        </w:rPr>
        <w:t>7</w:t>
      </w:r>
      <w:r w:rsidRPr="00F72B2B">
        <w:rPr>
          <w:rFonts w:eastAsia="Calibri"/>
          <w:szCs w:val="28"/>
          <w:lang w:eastAsia="ru-RU"/>
        </w:rPr>
        <w:t xml:space="preserve"> год </w:t>
      </w:r>
      <w:r w:rsidRPr="00F72B2B">
        <w:rPr>
          <w:rFonts w:eastAsia="Calibri"/>
          <w:szCs w:val="28"/>
          <w:lang w:eastAsia="ru-RU"/>
        </w:rPr>
        <w:br/>
      </w:r>
      <w:r w:rsidRPr="00F72B2B">
        <w:rPr>
          <w:rFonts w:eastAsia="Calibri"/>
          <w:spacing w:val="-4"/>
          <w:szCs w:val="28"/>
        </w:rPr>
        <w:t>и плановый период 202</w:t>
      </w:r>
      <w:r w:rsidR="000717C5" w:rsidRPr="00F72B2B">
        <w:rPr>
          <w:rFonts w:eastAsia="Calibri"/>
          <w:spacing w:val="-4"/>
          <w:szCs w:val="28"/>
        </w:rPr>
        <w:t>8</w:t>
      </w:r>
      <w:r w:rsidRPr="00F72B2B">
        <w:rPr>
          <w:rFonts w:eastAsia="Calibri"/>
          <w:spacing w:val="-4"/>
          <w:szCs w:val="28"/>
        </w:rPr>
        <w:t xml:space="preserve"> – 202</w:t>
      </w:r>
      <w:r w:rsidR="000717C5" w:rsidRPr="00F72B2B">
        <w:rPr>
          <w:rFonts w:eastAsia="Calibri"/>
          <w:spacing w:val="-4"/>
          <w:szCs w:val="28"/>
        </w:rPr>
        <w:t>9</w:t>
      </w:r>
      <w:r w:rsidR="00FC6612" w:rsidRPr="00F72B2B">
        <w:rPr>
          <w:rFonts w:eastAsia="Calibri"/>
          <w:spacing w:val="-4"/>
          <w:szCs w:val="28"/>
        </w:rPr>
        <w:t xml:space="preserve"> годов </w:t>
      </w:r>
      <w:r w:rsidRPr="00F72B2B">
        <w:rPr>
          <w:rFonts w:eastAsia="Calibri"/>
          <w:spacing w:val="-4"/>
          <w:szCs w:val="28"/>
        </w:rPr>
        <w:t>подготовлены в соответствии со статьей 172</w:t>
      </w:r>
      <w:r w:rsidRPr="00F72B2B">
        <w:rPr>
          <w:rFonts w:eastAsia="Calibri"/>
          <w:szCs w:val="28"/>
        </w:rPr>
        <w:t xml:space="preserve"> Бюджетного кодекса Российской Федерации, статьей 8 Положения о бюджетном процессе в городском округе Сургут Ханты-Мансийского автономного округа – Югры, утвержденного решением Думы города от 28.03.2008 № 358-IV ДГ, Стратегией социально-экономического развития города Сургута до 2036 года </w:t>
      </w:r>
      <w:r w:rsidR="00F72B2B" w:rsidRPr="00F72B2B">
        <w:rPr>
          <w:rFonts w:eastAsia="Calibri"/>
          <w:szCs w:val="28"/>
        </w:rPr>
        <w:br/>
      </w:r>
      <w:r w:rsidRPr="00F72B2B">
        <w:rPr>
          <w:rFonts w:eastAsia="Calibri"/>
          <w:szCs w:val="28"/>
        </w:rPr>
        <w:t xml:space="preserve">с целевыми ориентирами до 2050 года, утвержденной решением Думы города </w:t>
      </w:r>
      <w:r w:rsidR="00F72B2B" w:rsidRPr="00F72B2B">
        <w:rPr>
          <w:rFonts w:eastAsia="Calibri"/>
          <w:szCs w:val="28"/>
        </w:rPr>
        <w:br/>
      </w:r>
      <w:r w:rsidRPr="00F72B2B">
        <w:rPr>
          <w:rFonts w:eastAsia="Calibri"/>
          <w:szCs w:val="28"/>
        </w:rPr>
        <w:t xml:space="preserve">от 08.06.2015 № 718-V ДГ, с учетом положений Указа Президента Российской Федерации от 07.05.2024 № 309 «О национальных целях развития Российской Федерации на период до 2030 года и на перспективу до 2036 года» (далее – </w:t>
      </w:r>
      <w:r w:rsidR="00F72B2B" w:rsidRPr="00F72B2B">
        <w:rPr>
          <w:rFonts w:eastAsia="Calibri"/>
          <w:szCs w:val="28"/>
        </w:rPr>
        <w:br/>
      </w:r>
      <w:r w:rsidRPr="00F72B2B">
        <w:rPr>
          <w:rFonts w:eastAsia="Calibri"/>
          <w:szCs w:val="28"/>
        </w:rPr>
        <w:t xml:space="preserve">Указ Президента № 309), Основных направлений налоговой, бюджетной </w:t>
      </w:r>
      <w:r w:rsidR="00F72B2B" w:rsidRPr="00F72B2B">
        <w:rPr>
          <w:rFonts w:eastAsia="Calibri"/>
          <w:szCs w:val="28"/>
        </w:rPr>
        <w:br/>
      </w:r>
      <w:r w:rsidRPr="00F72B2B">
        <w:rPr>
          <w:rFonts w:eastAsia="Calibri"/>
          <w:szCs w:val="28"/>
        </w:rPr>
        <w:t xml:space="preserve">и долговой политики Ханты-Мансийского автономного округа – Югры </w:t>
      </w:r>
      <w:r w:rsidR="00F72B2B" w:rsidRPr="00F72B2B">
        <w:rPr>
          <w:rFonts w:eastAsia="Calibri"/>
          <w:szCs w:val="28"/>
        </w:rPr>
        <w:br/>
      </w:r>
      <w:r w:rsidRPr="00F72B2B">
        <w:rPr>
          <w:rFonts w:eastAsia="Calibri"/>
          <w:szCs w:val="28"/>
        </w:rPr>
        <w:t>на 202</w:t>
      </w:r>
      <w:r w:rsidR="000717C5" w:rsidRPr="00F72B2B">
        <w:rPr>
          <w:rFonts w:eastAsia="Calibri"/>
          <w:szCs w:val="28"/>
        </w:rPr>
        <w:t>7</w:t>
      </w:r>
      <w:r w:rsidRPr="00F72B2B">
        <w:rPr>
          <w:rFonts w:eastAsia="Calibri"/>
          <w:szCs w:val="28"/>
        </w:rPr>
        <w:t xml:space="preserve"> год и плановый период 202</w:t>
      </w:r>
      <w:r w:rsidR="000717C5" w:rsidRPr="00F72B2B">
        <w:rPr>
          <w:rFonts w:eastAsia="Calibri"/>
          <w:szCs w:val="28"/>
        </w:rPr>
        <w:t>8</w:t>
      </w:r>
      <w:r w:rsidRPr="00F72B2B">
        <w:rPr>
          <w:rFonts w:eastAsia="Calibri"/>
          <w:szCs w:val="28"/>
        </w:rPr>
        <w:t xml:space="preserve"> – 202</w:t>
      </w:r>
      <w:r w:rsidR="000717C5" w:rsidRPr="00F72B2B">
        <w:rPr>
          <w:rFonts w:eastAsia="Calibri"/>
          <w:szCs w:val="28"/>
        </w:rPr>
        <w:t>9</w:t>
      </w:r>
      <w:r w:rsidRPr="00F72B2B">
        <w:rPr>
          <w:rFonts w:eastAsia="Calibri"/>
          <w:szCs w:val="28"/>
        </w:rPr>
        <w:t xml:space="preserve"> годов, утвержденных распоряжением Правительства Ханты-Мансийского автономного округа – Югры от 1</w:t>
      </w:r>
      <w:r w:rsidR="00DD0171" w:rsidRPr="00F72B2B">
        <w:rPr>
          <w:rFonts w:eastAsia="Calibri"/>
          <w:szCs w:val="28"/>
        </w:rPr>
        <w:t>5</w:t>
      </w:r>
      <w:r w:rsidRPr="00F72B2B">
        <w:rPr>
          <w:rFonts w:eastAsia="Calibri"/>
          <w:szCs w:val="28"/>
        </w:rPr>
        <w:t>.10.202</w:t>
      </w:r>
      <w:r w:rsidR="00DD0171" w:rsidRPr="00F72B2B">
        <w:rPr>
          <w:rFonts w:eastAsia="Calibri"/>
          <w:szCs w:val="28"/>
        </w:rPr>
        <w:t>6</w:t>
      </w:r>
      <w:r w:rsidR="00FC6612" w:rsidRPr="00F72B2B">
        <w:rPr>
          <w:rFonts w:eastAsia="Calibri"/>
          <w:szCs w:val="28"/>
        </w:rPr>
        <w:t xml:space="preserve"> </w:t>
      </w:r>
      <w:r w:rsidRPr="00F72B2B">
        <w:rPr>
          <w:rFonts w:eastAsia="Calibri"/>
          <w:szCs w:val="28"/>
        </w:rPr>
        <w:t xml:space="preserve">№ </w:t>
      </w:r>
      <w:r w:rsidR="00DD0171" w:rsidRPr="00F72B2B">
        <w:rPr>
          <w:rFonts w:eastAsia="Calibri"/>
          <w:szCs w:val="28"/>
        </w:rPr>
        <w:t>369</w:t>
      </w:r>
      <w:r w:rsidRPr="00F72B2B">
        <w:rPr>
          <w:rFonts w:eastAsia="Calibri"/>
          <w:szCs w:val="28"/>
        </w:rPr>
        <w:t>-рп.</w:t>
      </w:r>
      <w:r w:rsidR="000717C5" w:rsidRPr="00F72B2B">
        <w:rPr>
          <w:rFonts w:eastAsia="Calibri"/>
          <w:szCs w:val="28"/>
        </w:rPr>
        <w:t xml:space="preserve"> </w:t>
      </w:r>
    </w:p>
    <w:p w:rsidR="00106F5F" w:rsidRPr="00F72B2B" w:rsidRDefault="00106F5F" w:rsidP="00161117">
      <w:pPr>
        <w:ind w:firstLine="709"/>
        <w:jc w:val="both"/>
        <w:rPr>
          <w:rFonts w:eastAsia="Calibri"/>
          <w:szCs w:val="28"/>
        </w:rPr>
      </w:pPr>
      <w:r w:rsidRPr="00F72B2B">
        <w:rPr>
          <w:rFonts w:eastAsia="Calibri"/>
          <w:szCs w:val="28"/>
        </w:rPr>
        <w:t>Целью разработки основных направлений является определение</w:t>
      </w:r>
      <w:r w:rsidRPr="00F72B2B">
        <w:rPr>
          <w:rFonts w:eastAsia="Calibri"/>
          <w:szCs w:val="28"/>
        </w:rPr>
        <w:br/>
        <w:t xml:space="preserve">на ближайший трехлетний период основных задач и приоритетных направлений бюджетной и налоговой политики, а также базовых принципов, условий </w:t>
      </w:r>
      <w:r w:rsidR="00C538CB" w:rsidRPr="00F72B2B">
        <w:rPr>
          <w:rFonts w:eastAsia="Calibri"/>
          <w:szCs w:val="28"/>
        </w:rPr>
        <w:br/>
      </w:r>
      <w:r w:rsidRPr="00F72B2B">
        <w:rPr>
          <w:rFonts w:eastAsia="Calibri"/>
          <w:szCs w:val="28"/>
        </w:rPr>
        <w:t>и подходов, используемых при составлении проекта бюджета городского округа Сургут Ханты-Мансийского автономного округа – Югры на 202</w:t>
      </w:r>
      <w:r w:rsidR="006972A6" w:rsidRPr="00F72B2B">
        <w:rPr>
          <w:rFonts w:eastAsia="Calibri"/>
          <w:szCs w:val="28"/>
        </w:rPr>
        <w:t>7</w:t>
      </w:r>
      <w:r w:rsidRPr="00F72B2B">
        <w:rPr>
          <w:rFonts w:eastAsia="Calibri"/>
          <w:szCs w:val="28"/>
        </w:rPr>
        <w:t xml:space="preserve"> год и плановый период 202</w:t>
      </w:r>
      <w:r w:rsidR="006972A6" w:rsidRPr="00F72B2B">
        <w:rPr>
          <w:rFonts w:eastAsia="Calibri"/>
          <w:szCs w:val="28"/>
        </w:rPr>
        <w:t>8</w:t>
      </w:r>
      <w:r w:rsidRPr="00F72B2B">
        <w:rPr>
          <w:rFonts w:eastAsia="Calibri"/>
          <w:szCs w:val="28"/>
        </w:rPr>
        <w:t xml:space="preserve"> – 202</w:t>
      </w:r>
      <w:r w:rsidR="006972A6" w:rsidRPr="00F72B2B">
        <w:rPr>
          <w:rFonts w:eastAsia="Calibri"/>
          <w:szCs w:val="28"/>
        </w:rPr>
        <w:t>9</w:t>
      </w:r>
      <w:r w:rsidRPr="00F72B2B">
        <w:rPr>
          <w:rFonts w:eastAsia="Calibri"/>
          <w:szCs w:val="28"/>
        </w:rPr>
        <w:t xml:space="preserve"> годов. </w:t>
      </w:r>
    </w:p>
    <w:p w:rsidR="00106F5F" w:rsidRPr="00F72B2B" w:rsidRDefault="00106F5F" w:rsidP="00161117">
      <w:pPr>
        <w:widowControl w:val="0"/>
        <w:ind w:firstLine="709"/>
        <w:jc w:val="both"/>
        <w:rPr>
          <w:rFonts w:eastAsia="Times New Roman"/>
          <w:color w:val="000000" w:themeColor="text1"/>
          <w:szCs w:val="28"/>
          <w:lang w:eastAsia="ru-RU"/>
        </w:rPr>
      </w:pPr>
    </w:p>
    <w:p w:rsidR="00106F5F" w:rsidRPr="00F72B2B" w:rsidRDefault="00106F5F" w:rsidP="00161117">
      <w:pPr>
        <w:widowControl w:val="0"/>
        <w:ind w:firstLine="709"/>
        <w:jc w:val="both"/>
        <w:rPr>
          <w:rFonts w:eastAsia="Times New Roman"/>
          <w:szCs w:val="28"/>
          <w:lang w:eastAsia="ru-RU"/>
        </w:rPr>
      </w:pPr>
      <w:r w:rsidRPr="00F72B2B">
        <w:rPr>
          <w:rFonts w:eastAsia="Times New Roman"/>
          <w:szCs w:val="28"/>
          <w:lang w:eastAsia="ru-RU"/>
        </w:rPr>
        <w:t>Раздел II. Задачи и приоритетные направления бюджетной и налоговой политики на 202</w:t>
      </w:r>
      <w:r w:rsidR="00D14AC4" w:rsidRPr="00F72B2B">
        <w:rPr>
          <w:rFonts w:eastAsia="Times New Roman"/>
          <w:szCs w:val="28"/>
          <w:lang w:eastAsia="ru-RU"/>
        </w:rPr>
        <w:t>7</w:t>
      </w:r>
      <w:r w:rsidRPr="00F72B2B">
        <w:rPr>
          <w:rFonts w:eastAsia="Times New Roman"/>
          <w:szCs w:val="28"/>
          <w:lang w:eastAsia="ru-RU"/>
        </w:rPr>
        <w:t xml:space="preserve"> год и плановый период 202</w:t>
      </w:r>
      <w:r w:rsidR="00D14AC4" w:rsidRPr="00F72B2B">
        <w:rPr>
          <w:rFonts w:eastAsia="Times New Roman"/>
          <w:szCs w:val="28"/>
          <w:lang w:eastAsia="ru-RU"/>
        </w:rPr>
        <w:t>8</w:t>
      </w:r>
      <w:r w:rsidRPr="00F72B2B">
        <w:rPr>
          <w:rFonts w:eastAsia="Times New Roman"/>
          <w:szCs w:val="28"/>
          <w:lang w:eastAsia="ru-RU"/>
        </w:rPr>
        <w:t xml:space="preserve"> – 202</w:t>
      </w:r>
      <w:r w:rsidR="00D14AC4" w:rsidRPr="00F72B2B">
        <w:rPr>
          <w:rFonts w:eastAsia="Times New Roman"/>
          <w:szCs w:val="28"/>
          <w:lang w:eastAsia="ru-RU"/>
        </w:rPr>
        <w:t xml:space="preserve">9 </w:t>
      </w:r>
      <w:r w:rsidRPr="00F72B2B">
        <w:rPr>
          <w:rFonts w:eastAsia="Times New Roman"/>
          <w:szCs w:val="28"/>
          <w:lang w:eastAsia="ru-RU"/>
        </w:rPr>
        <w:t>годов</w:t>
      </w:r>
    </w:p>
    <w:p w:rsidR="00D14AC4" w:rsidRPr="00F72B2B" w:rsidRDefault="00D14AC4" w:rsidP="00161117">
      <w:pPr>
        <w:widowControl w:val="0"/>
        <w:autoSpaceDE w:val="0"/>
        <w:autoSpaceDN w:val="0"/>
        <w:ind w:firstLine="709"/>
        <w:jc w:val="both"/>
        <w:rPr>
          <w:rFonts w:eastAsia="Times New Roman"/>
          <w:color w:val="000000"/>
          <w:szCs w:val="28"/>
          <w:lang w:eastAsia="ru-RU"/>
        </w:rPr>
      </w:pPr>
      <w:r w:rsidRPr="00F72B2B">
        <w:rPr>
          <w:rFonts w:eastAsia="Times New Roman"/>
          <w:color w:val="000000"/>
          <w:szCs w:val="28"/>
          <w:lang w:eastAsia="ru-RU"/>
        </w:rPr>
        <w:t xml:space="preserve">Бюджетная и налоговая политика города на 2027 год и плановый период </w:t>
      </w:r>
      <w:r w:rsidRPr="00F72B2B">
        <w:rPr>
          <w:rFonts w:eastAsia="Times New Roman"/>
          <w:color w:val="000000"/>
          <w:szCs w:val="28"/>
          <w:lang w:eastAsia="ru-RU"/>
        </w:rPr>
        <w:br/>
        <w:t>2028 – 2029 годов основана на принципах преемственности ранее поставленных стратегических целей и задач и призвана обеспечить сохранение уровня социальных обязательств без снижения качества услуг и одновременно направлена на  поддержание на достаточном уровне сферы комфортной городской среды, адаптируя бюджетную систему к современным реалиям.</w:t>
      </w:r>
    </w:p>
    <w:p w:rsidR="00BE27D4" w:rsidRPr="00F72B2B" w:rsidRDefault="00D14AC4" w:rsidP="00BE27D4">
      <w:pPr>
        <w:widowControl w:val="0"/>
        <w:autoSpaceDE w:val="0"/>
        <w:autoSpaceDN w:val="0"/>
        <w:ind w:firstLine="709"/>
        <w:jc w:val="both"/>
        <w:rPr>
          <w:rFonts w:eastAsia="TimesNewRoman"/>
          <w:color w:val="000000"/>
          <w:szCs w:val="28"/>
        </w:rPr>
      </w:pPr>
      <w:r w:rsidRPr="00F72B2B">
        <w:rPr>
          <w:rFonts w:eastAsia="TimesNewRoman"/>
          <w:color w:val="000000"/>
          <w:szCs w:val="28"/>
        </w:rPr>
        <w:t xml:space="preserve">В условиях влияния геополитических факторов бюджетная и налоговая политика города строится на сдержанном и взвешенном подходе к </w:t>
      </w:r>
      <w:proofErr w:type="spellStart"/>
      <w:r w:rsidRPr="00F72B2B">
        <w:rPr>
          <w:rFonts w:eastAsia="TimesNewRoman"/>
          <w:color w:val="000000"/>
          <w:szCs w:val="28"/>
        </w:rPr>
        <w:t>формиро</w:t>
      </w:r>
      <w:proofErr w:type="spellEnd"/>
      <w:r w:rsidR="00C538CB" w:rsidRPr="00F72B2B">
        <w:rPr>
          <w:rFonts w:eastAsia="TimesNewRoman"/>
          <w:color w:val="000000"/>
          <w:szCs w:val="28"/>
        </w:rPr>
        <w:t>-</w:t>
      </w:r>
      <w:r w:rsidR="00C538CB" w:rsidRPr="00F72B2B">
        <w:rPr>
          <w:rFonts w:eastAsia="TimesNewRoman"/>
          <w:color w:val="000000"/>
          <w:szCs w:val="28"/>
        </w:rPr>
        <w:br/>
      </w:r>
      <w:proofErr w:type="spellStart"/>
      <w:r w:rsidRPr="00F72B2B">
        <w:rPr>
          <w:rFonts w:eastAsia="TimesNewRoman"/>
          <w:color w:val="000000"/>
          <w:szCs w:val="28"/>
        </w:rPr>
        <w:lastRenderedPageBreak/>
        <w:t>ванию</w:t>
      </w:r>
      <w:proofErr w:type="spellEnd"/>
      <w:r w:rsidRPr="00F72B2B">
        <w:rPr>
          <w:rFonts w:eastAsia="TimesNewRoman"/>
          <w:color w:val="000000"/>
          <w:szCs w:val="28"/>
        </w:rPr>
        <w:t xml:space="preserve"> и исполнению бюджета города с</w:t>
      </w:r>
      <w:r w:rsidR="00FC6612" w:rsidRPr="00F72B2B">
        <w:rPr>
          <w:rFonts w:eastAsia="TimesNewRoman"/>
          <w:color w:val="000000"/>
          <w:szCs w:val="28"/>
        </w:rPr>
        <w:t xml:space="preserve"> уче</w:t>
      </w:r>
      <w:r w:rsidR="00054F42" w:rsidRPr="00F72B2B">
        <w:rPr>
          <w:rFonts w:eastAsia="TimesNewRoman"/>
          <w:color w:val="000000"/>
          <w:szCs w:val="28"/>
        </w:rPr>
        <w:t>том имеющихся возможностей.</w:t>
      </w:r>
    </w:p>
    <w:p w:rsidR="00106F5F" w:rsidRPr="00F72B2B" w:rsidRDefault="00FC6612" w:rsidP="00BE27D4">
      <w:pPr>
        <w:widowControl w:val="0"/>
        <w:autoSpaceDE w:val="0"/>
        <w:autoSpaceDN w:val="0"/>
        <w:ind w:firstLine="709"/>
        <w:jc w:val="both"/>
        <w:rPr>
          <w:rFonts w:eastAsia="Times New Roman"/>
          <w:color w:val="000000" w:themeColor="text1"/>
          <w:szCs w:val="28"/>
          <w:lang w:eastAsia="ru-RU"/>
        </w:rPr>
      </w:pPr>
      <w:r w:rsidRPr="00F72B2B">
        <w:rPr>
          <w:rFonts w:eastAsia="TimesNewRoman"/>
          <w:color w:val="000000" w:themeColor="text1"/>
          <w:szCs w:val="28"/>
        </w:rPr>
        <w:t>Исходя из этого</w:t>
      </w:r>
      <w:r w:rsidR="00106F5F" w:rsidRPr="00F72B2B">
        <w:rPr>
          <w:rFonts w:eastAsia="TimesNewRoman"/>
          <w:color w:val="000000" w:themeColor="text1"/>
          <w:szCs w:val="28"/>
        </w:rPr>
        <w:t xml:space="preserve"> ключевыми ориентирами </w:t>
      </w:r>
      <w:r w:rsidR="00054F42" w:rsidRPr="00F72B2B">
        <w:rPr>
          <w:rFonts w:eastAsia="TimesNewRoman"/>
          <w:color w:val="000000" w:themeColor="text1"/>
          <w:szCs w:val="28"/>
        </w:rPr>
        <w:t>бюджетной и налоговой политики</w:t>
      </w:r>
      <w:r w:rsidR="00C538CB" w:rsidRPr="00F72B2B">
        <w:rPr>
          <w:rFonts w:eastAsia="TimesNewRoman"/>
          <w:color w:val="000000" w:themeColor="text1"/>
          <w:szCs w:val="28"/>
        </w:rPr>
        <w:t xml:space="preserve"> </w:t>
      </w:r>
      <w:r w:rsidR="00420EB4" w:rsidRPr="00F72B2B">
        <w:rPr>
          <w:rFonts w:eastAsia="TimesNewRoman"/>
          <w:color w:val="000000" w:themeColor="text1"/>
          <w:szCs w:val="28"/>
        </w:rPr>
        <w:t xml:space="preserve">в сфере доходов бюджета являются продолжение работы </w:t>
      </w:r>
      <w:r w:rsidR="00C538CB" w:rsidRPr="00F72B2B">
        <w:rPr>
          <w:rFonts w:eastAsia="TimesNewRoman"/>
          <w:color w:val="000000" w:themeColor="text1"/>
          <w:szCs w:val="28"/>
        </w:rPr>
        <w:br/>
      </w:r>
      <w:r w:rsidR="00420EB4" w:rsidRPr="00F72B2B">
        <w:rPr>
          <w:rFonts w:eastAsia="TimesNewRoman"/>
          <w:color w:val="000000" w:themeColor="text1"/>
          <w:szCs w:val="28"/>
        </w:rPr>
        <w:t>по повышению эффективности доходной базы бюджета, использование внутренних финансовых возможностей для ее увеличения.</w:t>
      </w:r>
    </w:p>
    <w:p w:rsidR="00EE26CD" w:rsidRPr="00F72B2B" w:rsidRDefault="00EE26CD" w:rsidP="00EE26CD">
      <w:pPr>
        <w:widowControl w:val="0"/>
        <w:ind w:firstLine="709"/>
        <w:jc w:val="both"/>
        <w:rPr>
          <w:rFonts w:eastAsia="Times New Roman"/>
          <w:color w:val="000000" w:themeColor="text1"/>
          <w:szCs w:val="28"/>
          <w:lang w:eastAsia="ru-RU"/>
        </w:rPr>
      </w:pPr>
      <w:r w:rsidRPr="00F72B2B">
        <w:rPr>
          <w:rFonts w:eastAsia="Times New Roman"/>
          <w:color w:val="000000" w:themeColor="text1"/>
          <w:szCs w:val="28"/>
          <w:lang w:eastAsia="ru-RU"/>
        </w:rPr>
        <w:t>Достижению позитивного сценария исполнения доходной части бюджета города в предстоящем бюджетном цикле будет способствовать деятельность</w:t>
      </w:r>
      <w:r w:rsidRPr="00F72B2B">
        <w:rPr>
          <w:rFonts w:eastAsia="Times New Roman"/>
          <w:color w:val="000000" w:themeColor="text1"/>
          <w:szCs w:val="28"/>
          <w:lang w:eastAsia="ru-RU"/>
        </w:rPr>
        <w:br/>
        <w:t>по следующим направлениям:</w:t>
      </w:r>
    </w:p>
    <w:p w:rsidR="00EE26CD" w:rsidRPr="00F72B2B" w:rsidRDefault="00EE26CD" w:rsidP="00EE26CD">
      <w:pPr>
        <w:widowControl w:val="0"/>
        <w:ind w:firstLine="709"/>
        <w:jc w:val="both"/>
        <w:rPr>
          <w:rFonts w:eastAsia="Times New Roman"/>
          <w:color w:val="000000" w:themeColor="text1"/>
          <w:szCs w:val="28"/>
          <w:lang w:eastAsia="ru-RU"/>
        </w:rPr>
      </w:pPr>
      <w:r w:rsidRPr="00F72B2B">
        <w:rPr>
          <w:rFonts w:eastAsia="Times New Roman"/>
          <w:color w:val="000000" w:themeColor="text1"/>
          <w:szCs w:val="28"/>
          <w:lang w:eastAsia="ru-RU"/>
        </w:rPr>
        <w:t>- повышение уровня ответственности главных администраторов доходов</w:t>
      </w:r>
      <w:r w:rsidRPr="00F72B2B">
        <w:rPr>
          <w:rFonts w:eastAsia="Times New Roman"/>
          <w:color w:val="000000" w:themeColor="text1"/>
          <w:szCs w:val="28"/>
          <w:lang w:eastAsia="ru-RU"/>
        </w:rPr>
        <w:br/>
        <w:t>за качественное планирование и выполнение плановых назначений по доходам;</w:t>
      </w:r>
    </w:p>
    <w:p w:rsidR="00EE26CD" w:rsidRPr="00F72B2B" w:rsidRDefault="00EE26CD" w:rsidP="00EE26CD">
      <w:pPr>
        <w:widowControl w:val="0"/>
        <w:ind w:firstLine="709"/>
        <w:jc w:val="both"/>
        <w:rPr>
          <w:rFonts w:eastAsia="Times New Roman"/>
          <w:color w:val="000000" w:themeColor="text1"/>
          <w:szCs w:val="28"/>
          <w:lang w:eastAsia="ru-RU"/>
        </w:rPr>
      </w:pPr>
      <w:r w:rsidRPr="00F72B2B">
        <w:rPr>
          <w:rFonts w:eastAsia="Times New Roman"/>
          <w:color w:val="000000" w:themeColor="text1"/>
          <w:szCs w:val="28"/>
          <w:lang w:eastAsia="ru-RU"/>
        </w:rPr>
        <w:t xml:space="preserve">- обеспечение надежности параметров, положенных в основу </w:t>
      </w:r>
      <w:proofErr w:type="spellStart"/>
      <w:r w:rsidRPr="00F72B2B">
        <w:rPr>
          <w:rFonts w:eastAsia="Times New Roman"/>
          <w:color w:val="000000" w:themeColor="text1"/>
          <w:szCs w:val="28"/>
          <w:lang w:eastAsia="ru-RU"/>
        </w:rPr>
        <w:t>формиро</w:t>
      </w:r>
      <w:proofErr w:type="spellEnd"/>
      <w:r w:rsidR="00C538CB" w:rsidRPr="00F72B2B">
        <w:rPr>
          <w:rFonts w:eastAsia="Times New Roman"/>
          <w:color w:val="000000" w:themeColor="text1"/>
          <w:szCs w:val="28"/>
          <w:lang w:eastAsia="ru-RU"/>
        </w:rPr>
        <w:t>-</w:t>
      </w:r>
      <w:r w:rsidR="00C538CB" w:rsidRPr="00F72B2B">
        <w:rPr>
          <w:rFonts w:eastAsia="Times New Roman"/>
          <w:color w:val="000000" w:themeColor="text1"/>
          <w:szCs w:val="28"/>
          <w:lang w:eastAsia="ru-RU"/>
        </w:rPr>
        <w:br/>
      </w:r>
      <w:proofErr w:type="spellStart"/>
      <w:r w:rsidRPr="00F72B2B">
        <w:rPr>
          <w:rFonts w:eastAsia="Times New Roman"/>
          <w:color w:val="000000" w:themeColor="text1"/>
          <w:szCs w:val="28"/>
          <w:lang w:eastAsia="ru-RU"/>
        </w:rPr>
        <w:t>вания</w:t>
      </w:r>
      <w:proofErr w:type="spellEnd"/>
      <w:r w:rsidRPr="00F72B2B">
        <w:rPr>
          <w:rFonts w:eastAsia="Times New Roman"/>
          <w:color w:val="000000" w:themeColor="text1"/>
          <w:szCs w:val="28"/>
          <w:lang w:eastAsia="ru-RU"/>
        </w:rPr>
        <w:t xml:space="preserve"> доходной базы бюджета;</w:t>
      </w:r>
    </w:p>
    <w:p w:rsidR="00EE26CD" w:rsidRPr="00F72B2B" w:rsidRDefault="00EE26CD" w:rsidP="00EE26CD">
      <w:pPr>
        <w:widowControl w:val="0"/>
        <w:ind w:firstLine="709"/>
        <w:jc w:val="both"/>
        <w:rPr>
          <w:rFonts w:eastAsia="Times New Roman"/>
          <w:color w:val="000000" w:themeColor="text1"/>
          <w:spacing w:val="-2"/>
          <w:szCs w:val="28"/>
          <w:lang w:eastAsia="ru-RU"/>
        </w:rPr>
      </w:pPr>
      <w:r w:rsidRPr="00F72B2B">
        <w:rPr>
          <w:rFonts w:eastAsia="Times New Roman"/>
          <w:color w:val="000000" w:themeColor="text1"/>
          <w:spacing w:val="-2"/>
          <w:szCs w:val="28"/>
          <w:lang w:eastAsia="ru-RU"/>
        </w:rPr>
        <w:t>- совершенствование управления дебиторской задолженностью по доходам;</w:t>
      </w:r>
    </w:p>
    <w:p w:rsidR="00EE26CD" w:rsidRPr="00F72B2B" w:rsidRDefault="00EE26CD" w:rsidP="00EE26CD">
      <w:pPr>
        <w:widowControl w:val="0"/>
        <w:ind w:firstLine="709"/>
        <w:jc w:val="both"/>
        <w:rPr>
          <w:rFonts w:eastAsia="Times New Roman"/>
          <w:color w:val="000000" w:themeColor="text1"/>
          <w:szCs w:val="28"/>
          <w:lang w:eastAsia="ru-RU"/>
        </w:rPr>
      </w:pPr>
      <w:r w:rsidRPr="00F72B2B">
        <w:rPr>
          <w:rFonts w:eastAsia="Times New Roman"/>
          <w:color w:val="000000" w:themeColor="text1"/>
          <w:szCs w:val="28"/>
          <w:lang w:eastAsia="ru-RU"/>
        </w:rPr>
        <w:t>- расширение налоговой базы, повышение собираемости имущественных налогов, уплачиваемых физическими лицами;</w:t>
      </w:r>
    </w:p>
    <w:p w:rsidR="00EE26CD" w:rsidRPr="00F72B2B" w:rsidRDefault="00EE26CD" w:rsidP="00EE26CD">
      <w:pPr>
        <w:widowControl w:val="0"/>
        <w:ind w:firstLine="709"/>
        <w:jc w:val="both"/>
        <w:rPr>
          <w:rFonts w:eastAsia="Times New Roman"/>
          <w:color w:val="000000" w:themeColor="text1"/>
          <w:szCs w:val="28"/>
          <w:lang w:eastAsia="ru-RU"/>
        </w:rPr>
      </w:pPr>
      <w:r w:rsidRPr="00F72B2B">
        <w:rPr>
          <w:rFonts w:eastAsia="Times New Roman"/>
          <w:color w:val="000000" w:themeColor="text1"/>
          <w:szCs w:val="28"/>
          <w:lang w:eastAsia="ru-RU"/>
        </w:rPr>
        <w:t>- обеспечение рационального и эффективного использования имущества, находящегося в собственности (распоряжении) муниципального образования.</w:t>
      </w:r>
    </w:p>
    <w:p w:rsidR="00EE26CD" w:rsidRPr="00F72B2B" w:rsidRDefault="00EE26CD" w:rsidP="00EE26CD">
      <w:pPr>
        <w:widowControl w:val="0"/>
        <w:ind w:firstLine="709"/>
        <w:jc w:val="both"/>
        <w:rPr>
          <w:rFonts w:eastAsia="Times New Roman"/>
          <w:color w:val="000000" w:themeColor="text1"/>
          <w:szCs w:val="28"/>
          <w:lang w:eastAsia="ru-RU"/>
        </w:rPr>
      </w:pPr>
      <w:r w:rsidRPr="00F72B2B">
        <w:rPr>
          <w:rFonts w:eastAsia="Times New Roman"/>
          <w:color w:val="000000" w:themeColor="text1"/>
          <w:szCs w:val="28"/>
          <w:lang w:eastAsia="ru-RU"/>
        </w:rPr>
        <w:t>Достижению поставленных целей будет способствовать следующий план намерений и действий:</w:t>
      </w:r>
    </w:p>
    <w:p w:rsidR="00EE26CD" w:rsidRPr="00F72B2B" w:rsidRDefault="00EE26CD" w:rsidP="00EE26CD">
      <w:pPr>
        <w:widowControl w:val="0"/>
        <w:ind w:firstLine="709"/>
        <w:jc w:val="both"/>
        <w:rPr>
          <w:rFonts w:eastAsia="Times New Roman"/>
          <w:color w:val="000000" w:themeColor="text1"/>
          <w:szCs w:val="28"/>
          <w:lang w:eastAsia="ru-RU"/>
        </w:rPr>
      </w:pPr>
      <w:r w:rsidRPr="00F72B2B">
        <w:rPr>
          <w:rFonts w:eastAsia="Times New Roman"/>
          <w:color w:val="000000" w:themeColor="text1"/>
          <w:szCs w:val="28"/>
          <w:lang w:eastAsia="ru-RU"/>
        </w:rPr>
        <w:t xml:space="preserve">- реализация мер, способствующих повышению качества </w:t>
      </w:r>
      <w:proofErr w:type="spellStart"/>
      <w:r w:rsidRPr="00F72B2B">
        <w:rPr>
          <w:rFonts w:eastAsia="Times New Roman"/>
          <w:color w:val="000000" w:themeColor="text1"/>
          <w:szCs w:val="28"/>
          <w:lang w:eastAsia="ru-RU"/>
        </w:rPr>
        <w:t>администри</w:t>
      </w:r>
      <w:proofErr w:type="spellEnd"/>
      <w:r w:rsidR="00C538CB" w:rsidRPr="00F72B2B">
        <w:rPr>
          <w:rFonts w:eastAsia="Times New Roman"/>
          <w:color w:val="000000" w:themeColor="text1"/>
          <w:szCs w:val="28"/>
          <w:lang w:eastAsia="ru-RU"/>
        </w:rPr>
        <w:t>-</w:t>
      </w:r>
      <w:r w:rsidR="00C538CB" w:rsidRPr="00F72B2B">
        <w:rPr>
          <w:rFonts w:eastAsia="Times New Roman"/>
          <w:color w:val="000000" w:themeColor="text1"/>
          <w:szCs w:val="28"/>
          <w:lang w:eastAsia="ru-RU"/>
        </w:rPr>
        <w:br/>
      </w:r>
      <w:proofErr w:type="spellStart"/>
      <w:r w:rsidRPr="00F72B2B">
        <w:rPr>
          <w:rFonts w:eastAsia="Times New Roman"/>
          <w:color w:val="000000" w:themeColor="text1"/>
          <w:szCs w:val="28"/>
          <w:lang w:eastAsia="ru-RU"/>
        </w:rPr>
        <w:t>рования</w:t>
      </w:r>
      <w:proofErr w:type="spellEnd"/>
      <w:r w:rsidRPr="00F72B2B">
        <w:rPr>
          <w:rFonts w:eastAsia="Times New Roman"/>
          <w:color w:val="000000" w:themeColor="text1"/>
          <w:szCs w:val="28"/>
          <w:lang w:eastAsia="ru-RU"/>
        </w:rPr>
        <w:t xml:space="preserve"> доходов, в том числе посредством мониторинга качества финансового менеджмента, осуществляемого главными администраторами бюджетных средств, проведения работы с главными администраторами доходов бюджета </w:t>
      </w:r>
      <w:r w:rsidR="00C538CB" w:rsidRPr="00F72B2B">
        <w:rPr>
          <w:rFonts w:eastAsia="Times New Roman"/>
          <w:color w:val="000000" w:themeColor="text1"/>
          <w:szCs w:val="28"/>
          <w:lang w:eastAsia="ru-RU"/>
        </w:rPr>
        <w:br/>
      </w:r>
      <w:r w:rsidRPr="00F72B2B">
        <w:rPr>
          <w:rFonts w:eastAsia="Times New Roman"/>
          <w:color w:val="000000" w:themeColor="text1"/>
          <w:szCs w:val="28"/>
          <w:lang w:eastAsia="ru-RU"/>
        </w:rPr>
        <w:t xml:space="preserve">в рамках деятельности комиссии по мобилизации дополнительных доходов </w:t>
      </w:r>
      <w:r w:rsidR="00C538CB" w:rsidRPr="00F72B2B">
        <w:rPr>
          <w:rFonts w:eastAsia="Times New Roman"/>
          <w:color w:val="000000" w:themeColor="text1"/>
          <w:szCs w:val="28"/>
          <w:lang w:eastAsia="ru-RU"/>
        </w:rPr>
        <w:br/>
      </w:r>
      <w:r w:rsidRPr="00F72B2B">
        <w:rPr>
          <w:rFonts w:eastAsia="Times New Roman"/>
          <w:color w:val="000000" w:themeColor="text1"/>
          <w:szCs w:val="28"/>
          <w:lang w:eastAsia="ru-RU"/>
        </w:rPr>
        <w:t>в местный бюджет;</w:t>
      </w:r>
    </w:p>
    <w:p w:rsidR="00EE26CD" w:rsidRPr="00F72B2B" w:rsidRDefault="00EE26CD" w:rsidP="00EE26CD">
      <w:pPr>
        <w:widowControl w:val="0"/>
        <w:ind w:firstLine="709"/>
        <w:jc w:val="both"/>
        <w:rPr>
          <w:rFonts w:eastAsia="Times New Roman"/>
          <w:color w:val="000000"/>
          <w:szCs w:val="28"/>
          <w:lang w:eastAsia="ru-RU"/>
        </w:rPr>
      </w:pPr>
      <w:r w:rsidRPr="00F72B2B">
        <w:rPr>
          <w:rFonts w:eastAsia="Times New Roman"/>
          <w:color w:val="000000"/>
          <w:szCs w:val="28"/>
          <w:lang w:eastAsia="ru-RU"/>
        </w:rPr>
        <w:t>- осуществление мониторинга полноты и своевременности поступления налоговых и неналоговых платежей в бюджет города, в том числе мониторинг налоговых платежей, уплачиваемых крупными организациями города, с целью прогнозирования налоговых поступлений;</w:t>
      </w:r>
    </w:p>
    <w:p w:rsidR="00EE26CD" w:rsidRPr="00F72B2B" w:rsidRDefault="00EE26CD" w:rsidP="00EE26CD">
      <w:pPr>
        <w:widowControl w:val="0"/>
        <w:ind w:firstLine="709"/>
        <w:jc w:val="both"/>
        <w:rPr>
          <w:rFonts w:eastAsia="Times New Roman"/>
          <w:color w:val="000000"/>
          <w:szCs w:val="28"/>
          <w:lang w:eastAsia="ru-RU"/>
        </w:rPr>
      </w:pPr>
      <w:r w:rsidRPr="00F72B2B">
        <w:rPr>
          <w:rFonts w:eastAsia="Times New Roman"/>
          <w:color w:val="000000"/>
          <w:szCs w:val="28"/>
          <w:lang w:eastAsia="ru-RU"/>
        </w:rPr>
        <w:t xml:space="preserve">- проведение финансового анализа </w:t>
      </w:r>
      <w:proofErr w:type="spellStart"/>
      <w:r w:rsidRPr="00F72B2B">
        <w:rPr>
          <w:rFonts w:eastAsia="Times New Roman"/>
          <w:color w:val="000000"/>
          <w:szCs w:val="28"/>
          <w:lang w:eastAsia="ru-RU"/>
        </w:rPr>
        <w:t>трансфертозамещения</w:t>
      </w:r>
      <w:proofErr w:type="spellEnd"/>
      <w:r w:rsidRPr="00F72B2B">
        <w:rPr>
          <w:rFonts w:eastAsia="Times New Roman"/>
          <w:color w:val="000000"/>
          <w:szCs w:val="28"/>
          <w:lang w:eastAsia="ru-RU"/>
        </w:rPr>
        <w:t xml:space="preserve"> и формирование</w:t>
      </w:r>
      <w:r w:rsidRPr="00F72B2B">
        <w:rPr>
          <w:rFonts w:eastAsia="Times New Roman"/>
          <w:color w:val="000000"/>
          <w:szCs w:val="28"/>
          <w:lang w:eastAsia="ru-RU"/>
        </w:rPr>
        <w:br/>
        <w:t xml:space="preserve">на его основе соответствующего предложения по принятию Думой города решения о согласовании (об отказе в согласовании) полной или частичной замены дотаций на выравнивание бюджетной обеспеченности муниципальных районов (городских округов) дополнительными нормативами отчислений </w:t>
      </w:r>
      <w:r w:rsidR="00C538CB" w:rsidRPr="00F72B2B">
        <w:rPr>
          <w:rFonts w:eastAsia="Times New Roman"/>
          <w:color w:val="000000"/>
          <w:szCs w:val="28"/>
          <w:lang w:eastAsia="ru-RU"/>
        </w:rPr>
        <w:br/>
      </w:r>
      <w:r w:rsidRPr="00F72B2B">
        <w:rPr>
          <w:rFonts w:eastAsia="Times New Roman"/>
          <w:color w:val="000000"/>
          <w:szCs w:val="28"/>
          <w:lang w:eastAsia="ru-RU"/>
        </w:rPr>
        <w:t>от налога на доходы физических лиц (далее – НДФЛ);</w:t>
      </w:r>
    </w:p>
    <w:p w:rsidR="00EE26CD" w:rsidRPr="00F72B2B" w:rsidRDefault="00EE26CD" w:rsidP="00EE26CD">
      <w:pPr>
        <w:widowControl w:val="0"/>
        <w:ind w:firstLine="709"/>
        <w:jc w:val="both"/>
        <w:rPr>
          <w:rFonts w:eastAsia="Times New Roman"/>
          <w:color w:val="000000"/>
          <w:szCs w:val="28"/>
          <w:lang w:eastAsia="ru-RU"/>
        </w:rPr>
      </w:pPr>
      <w:r w:rsidRPr="00F72B2B">
        <w:rPr>
          <w:rFonts w:eastAsia="Times New Roman"/>
          <w:color w:val="000000"/>
          <w:szCs w:val="28"/>
          <w:lang w:eastAsia="ru-RU"/>
        </w:rPr>
        <w:t xml:space="preserve">- участие в формировании и ведении Департаментом финансов Ханты-Мансийского автономного округа – Югры перечня объектов коммерческой недвижимости, соответствующих критериям статьи 378.2 Налогового кодекса Российской Федерации, в том числе посредством проведения обследований зданий, строений, сооружений и помещений для определения вида </w:t>
      </w:r>
      <w:r w:rsidR="00C538CB" w:rsidRPr="00F72B2B">
        <w:rPr>
          <w:rFonts w:eastAsia="Times New Roman"/>
          <w:color w:val="000000"/>
          <w:szCs w:val="28"/>
          <w:lang w:eastAsia="ru-RU"/>
        </w:rPr>
        <w:br/>
      </w:r>
      <w:r w:rsidRPr="00F72B2B">
        <w:rPr>
          <w:rFonts w:eastAsia="Times New Roman"/>
          <w:color w:val="000000"/>
          <w:szCs w:val="28"/>
          <w:lang w:eastAsia="ru-RU"/>
        </w:rPr>
        <w:t>их фактического использования для целей налогообложения;</w:t>
      </w:r>
    </w:p>
    <w:p w:rsidR="00EE26CD" w:rsidRPr="00F72B2B" w:rsidRDefault="00EE26CD" w:rsidP="00EE26CD">
      <w:pPr>
        <w:widowControl w:val="0"/>
        <w:ind w:firstLine="709"/>
        <w:jc w:val="both"/>
        <w:rPr>
          <w:rFonts w:eastAsia="Times New Roman"/>
          <w:color w:val="000000"/>
          <w:szCs w:val="28"/>
          <w:lang w:eastAsia="ru-RU"/>
        </w:rPr>
      </w:pPr>
      <w:r w:rsidRPr="00F72B2B">
        <w:rPr>
          <w:rFonts w:eastAsia="Times New Roman"/>
          <w:color w:val="000000"/>
          <w:szCs w:val="28"/>
          <w:lang w:eastAsia="ru-RU"/>
        </w:rPr>
        <w:t>- выявление правообладателей ранее учтенных объектов недвижимости</w:t>
      </w:r>
      <w:r w:rsidRPr="00F72B2B">
        <w:rPr>
          <w:rFonts w:eastAsia="Times New Roman"/>
          <w:color w:val="000000"/>
          <w:szCs w:val="28"/>
          <w:lang w:eastAsia="ru-RU"/>
        </w:rPr>
        <w:br/>
        <w:t>и направление сведений о правообладателях данных объектов недвижимости</w:t>
      </w:r>
      <w:r w:rsidRPr="00F72B2B">
        <w:rPr>
          <w:rFonts w:eastAsia="Times New Roman"/>
          <w:color w:val="000000"/>
          <w:szCs w:val="28"/>
          <w:lang w:eastAsia="ru-RU"/>
        </w:rPr>
        <w:br/>
        <w:t>для внесения в Единый государственный реестр недвижимости;</w:t>
      </w:r>
    </w:p>
    <w:p w:rsidR="00C538CB" w:rsidRPr="00F72B2B" w:rsidRDefault="00C538CB" w:rsidP="00EE26CD">
      <w:pPr>
        <w:widowControl w:val="0"/>
        <w:ind w:firstLine="709"/>
        <w:jc w:val="both"/>
        <w:rPr>
          <w:rFonts w:eastAsia="Times New Roman"/>
          <w:color w:val="000000"/>
          <w:szCs w:val="28"/>
          <w:lang w:eastAsia="ru-RU"/>
        </w:rPr>
      </w:pPr>
    </w:p>
    <w:p w:rsidR="00EE26CD" w:rsidRPr="00F72B2B" w:rsidRDefault="00EE26CD" w:rsidP="00EE26CD">
      <w:pPr>
        <w:widowControl w:val="0"/>
        <w:ind w:firstLine="709"/>
        <w:jc w:val="both"/>
        <w:rPr>
          <w:rFonts w:eastAsia="Times New Roman"/>
          <w:color w:val="000000"/>
          <w:szCs w:val="28"/>
          <w:lang w:eastAsia="ru-RU"/>
        </w:rPr>
      </w:pPr>
      <w:r w:rsidRPr="00F72B2B">
        <w:rPr>
          <w:rFonts w:eastAsia="Times New Roman"/>
          <w:color w:val="000000"/>
          <w:szCs w:val="28"/>
          <w:lang w:eastAsia="ru-RU"/>
        </w:rPr>
        <w:lastRenderedPageBreak/>
        <w:t>- проведение адресной работы с должниками по налоговым и неналоговым платежам в бюджет города, в том числе</w:t>
      </w:r>
      <w:r w:rsidR="00054F42" w:rsidRPr="00F72B2B">
        <w:rPr>
          <w:rFonts w:eastAsia="Times New Roman"/>
          <w:color w:val="000000"/>
          <w:szCs w:val="28"/>
          <w:lang w:eastAsia="ru-RU"/>
        </w:rPr>
        <w:t xml:space="preserve"> в рамках деятельности комиссии</w:t>
      </w:r>
      <w:r w:rsidR="00054F42" w:rsidRPr="00F72B2B">
        <w:rPr>
          <w:rFonts w:eastAsia="Times New Roman"/>
          <w:color w:val="000000"/>
          <w:szCs w:val="28"/>
          <w:lang w:eastAsia="ru-RU"/>
        </w:rPr>
        <w:br/>
      </w:r>
      <w:r w:rsidRPr="00F72B2B">
        <w:rPr>
          <w:rFonts w:eastAsia="Times New Roman"/>
          <w:color w:val="000000"/>
          <w:szCs w:val="28"/>
          <w:lang w:eastAsia="ru-RU"/>
        </w:rPr>
        <w:t>по мобилизации дополнительных доходов в местный бюджет, рабочих групп</w:t>
      </w:r>
      <w:r w:rsidRPr="00F72B2B">
        <w:rPr>
          <w:rFonts w:eastAsia="Times New Roman"/>
          <w:color w:val="000000"/>
          <w:szCs w:val="28"/>
          <w:lang w:eastAsia="ru-RU"/>
        </w:rPr>
        <w:br/>
        <w:t>по контролю за поступлением арендных платежей, а также посредством участия</w:t>
      </w:r>
      <w:r w:rsidRPr="00F72B2B">
        <w:rPr>
          <w:rFonts w:eastAsia="Times New Roman"/>
          <w:color w:val="000000"/>
          <w:szCs w:val="28"/>
          <w:lang w:eastAsia="ru-RU"/>
        </w:rPr>
        <w:br/>
        <w:t>в деятельности комиссии по вопросу урегулирования задолженности по налогам</w:t>
      </w:r>
      <w:r w:rsidRPr="00F72B2B">
        <w:rPr>
          <w:rFonts w:eastAsia="Times New Roman"/>
          <w:color w:val="000000"/>
          <w:szCs w:val="28"/>
          <w:lang w:eastAsia="ru-RU"/>
        </w:rPr>
        <w:br/>
        <w:t>и сборам при Управлении Федеральной налоговой службы по Ханты-Мансийскому автономному округу – Югре (далее – налоговый орган);</w:t>
      </w:r>
    </w:p>
    <w:p w:rsidR="00EE26CD" w:rsidRPr="00F72B2B" w:rsidRDefault="00EE26CD" w:rsidP="00EE26CD">
      <w:pPr>
        <w:widowControl w:val="0"/>
        <w:ind w:firstLine="709"/>
        <w:jc w:val="both"/>
        <w:rPr>
          <w:rFonts w:eastAsia="Times New Roman"/>
          <w:color w:val="000000"/>
          <w:szCs w:val="28"/>
          <w:lang w:eastAsia="ru-RU"/>
        </w:rPr>
      </w:pPr>
      <w:r w:rsidRPr="00F72B2B">
        <w:rPr>
          <w:rFonts w:eastAsia="Times New Roman"/>
          <w:color w:val="000000"/>
          <w:szCs w:val="28"/>
          <w:lang w:eastAsia="ru-RU"/>
        </w:rPr>
        <w:t>- участие в реализации мероприятий, направленных на противодействие нелегальной занятости и формиров</w:t>
      </w:r>
      <w:r w:rsidR="00054F42" w:rsidRPr="00F72B2B">
        <w:rPr>
          <w:rFonts w:eastAsia="Times New Roman"/>
          <w:color w:val="000000"/>
          <w:szCs w:val="28"/>
          <w:lang w:eastAsia="ru-RU"/>
        </w:rPr>
        <w:t>ания просроченной задолженности</w:t>
      </w:r>
      <w:r w:rsidR="00054F42" w:rsidRPr="00F72B2B">
        <w:rPr>
          <w:rFonts w:eastAsia="Times New Roman"/>
          <w:color w:val="000000"/>
          <w:szCs w:val="28"/>
          <w:lang w:eastAsia="ru-RU"/>
        </w:rPr>
        <w:br/>
      </w:r>
      <w:r w:rsidRPr="00F72B2B">
        <w:rPr>
          <w:rFonts w:eastAsia="Times New Roman"/>
          <w:color w:val="000000"/>
          <w:szCs w:val="28"/>
          <w:lang w:eastAsia="ru-RU"/>
        </w:rPr>
        <w:t>по заработной плате в городе;</w:t>
      </w:r>
    </w:p>
    <w:p w:rsidR="00EE26CD" w:rsidRPr="00F72B2B" w:rsidRDefault="00EE26CD" w:rsidP="00EE26CD">
      <w:pPr>
        <w:widowControl w:val="0"/>
        <w:ind w:firstLine="709"/>
        <w:jc w:val="both"/>
        <w:rPr>
          <w:rFonts w:eastAsia="Times New Roman"/>
          <w:color w:val="000000"/>
          <w:szCs w:val="28"/>
          <w:lang w:eastAsia="ru-RU"/>
        </w:rPr>
      </w:pPr>
      <w:r w:rsidRPr="00F72B2B">
        <w:rPr>
          <w:rFonts w:eastAsia="Times New Roman"/>
          <w:color w:val="000000"/>
          <w:szCs w:val="28"/>
          <w:lang w:eastAsia="ru-RU"/>
        </w:rPr>
        <w:t>- применение взвешенного (комплексного) подхода к установлению налоговых и неналоговых преференций;</w:t>
      </w:r>
    </w:p>
    <w:p w:rsidR="00EE26CD" w:rsidRPr="00F72B2B" w:rsidRDefault="00EE26CD" w:rsidP="00EE26CD">
      <w:pPr>
        <w:widowControl w:val="0"/>
        <w:ind w:firstLine="709"/>
        <w:jc w:val="both"/>
        <w:rPr>
          <w:rFonts w:eastAsia="Times New Roman"/>
          <w:color w:val="000000"/>
          <w:szCs w:val="28"/>
          <w:lang w:eastAsia="ru-RU"/>
        </w:rPr>
      </w:pPr>
      <w:r w:rsidRPr="00F72B2B">
        <w:rPr>
          <w:rFonts w:eastAsia="Times New Roman"/>
          <w:color w:val="000000"/>
          <w:szCs w:val="28"/>
          <w:lang w:eastAsia="ru-RU"/>
        </w:rPr>
        <w:t>- ежегодное проведение оценки налоговых расходов города, принятие мер</w:t>
      </w:r>
      <w:r w:rsidRPr="00F72B2B">
        <w:rPr>
          <w:rFonts w:eastAsia="Times New Roman"/>
          <w:color w:val="000000"/>
          <w:szCs w:val="28"/>
          <w:lang w:eastAsia="ru-RU"/>
        </w:rPr>
        <w:br/>
        <w:t>в отношении неэффективных налоговых преференций;</w:t>
      </w:r>
    </w:p>
    <w:p w:rsidR="00EE26CD" w:rsidRPr="00F72B2B" w:rsidRDefault="00EE26CD" w:rsidP="00EE26CD">
      <w:pPr>
        <w:widowControl w:val="0"/>
        <w:ind w:firstLine="709"/>
        <w:jc w:val="both"/>
        <w:rPr>
          <w:rFonts w:eastAsia="Times New Roman"/>
          <w:color w:val="000000"/>
          <w:szCs w:val="28"/>
          <w:lang w:eastAsia="ru-RU"/>
        </w:rPr>
      </w:pPr>
      <w:r w:rsidRPr="00F72B2B">
        <w:rPr>
          <w:rFonts w:eastAsia="Times New Roman"/>
          <w:color w:val="000000"/>
          <w:szCs w:val="28"/>
          <w:lang w:eastAsia="ru-RU"/>
        </w:rPr>
        <w:t>- ежеквартальное информационное взаимодействие с налоговым органом</w:t>
      </w:r>
      <w:r w:rsidR="00054F42" w:rsidRPr="00F72B2B">
        <w:rPr>
          <w:rFonts w:eastAsia="Times New Roman"/>
          <w:color w:val="000000"/>
          <w:szCs w:val="28"/>
          <w:lang w:eastAsia="ru-RU"/>
        </w:rPr>
        <w:br/>
      </w:r>
      <w:r w:rsidRPr="00F72B2B">
        <w:rPr>
          <w:rFonts w:eastAsia="Times New Roman"/>
          <w:color w:val="000000"/>
          <w:szCs w:val="28"/>
          <w:lang w:eastAsia="ru-RU"/>
        </w:rPr>
        <w:t>в целях осуществления налогового контроля по постановке на налоговый учет организаций в местах их фактического нахождения и осуществления предпринимательской деятельности, выявления случаев нарушения налогового законодательства исполнителями национальных проектов в части уплаты установленных налогов и сборов;</w:t>
      </w:r>
    </w:p>
    <w:p w:rsidR="00EE26CD" w:rsidRPr="00F72B2B" w:rsidRDefault="00EE26CD" w:rsidP="00EE26CD">
      <w:pPr>
        <w:widowControl w:val="0"/>
        <w:ind w:firstLine="709"/>
        <w:jc w:val="both"/>
        <w:rPr>
          <w:rFonts w:eastAsia="Times New Roman"/>
          <w:color w:val="000000"/>
          <w:szCs w:val="28"/>
          <w:lang w:eastAsia="ru-RU"/>
        </w:rPr>
      </w:pPr>
      <w:r w:rsidRPr="00F72B2B">
        <w:rPr>
          <w:rFonts w:eastAsia="Times New Roman"/>
          <w:color w:val="000000"/>
          <w:szCs w:val="28"/>
          <w:lang w:eastAsia="ru-RU"/>
        </w:rPr>
        <w:t>- системное проведение совместно с налоговым органом информационных кампаний по повышению налоговой грамотности граждан;</w:t>
      </w:r>
    </w:p>
    <w:p w:rsidR="00EE26CD" w:rsidRPr="00F72B2B" w:rsidRDefault="00EE26CD" w:rsidP="00EE26CD">
      <w:pPr>
        <w:widowControl w:val="0"/>
        <w:ind w:firstLine="709"/>
        <w:jc w:val="both"/>
        <w:rPr>
          <w:rFonts w:eastAsia="Times New Roman"/>
          <w:color w:val="000000"/>
          <w:szCs w:val="28"/>
          <w:lang w:eastAsia="ru-RU"/>
        </w:rPr>
      </w:pPr>
      <w:r w:rsidRPr="00F72B2B">
        <w:rPr>
          <w:rFonts w:eastAsia="Times New Roman"/>
          <w:color w:val="000000"/>
          <w:szCs w:val="28"/>
          <w:lang w:eastAsia="ru-RU"/>
        </w:rPr>
        <w:t>- реализация мер, направленных на улучшение инвестиционного климата</w:t>
      </w:r>
      <w:r w:rsidRPr="00F72B2B">
        <w:rPr>
          <w:rFonts w:eastAsia="Times New Roman"/>
          <w:color w:val="000000"/>
          <w:szCs w:val="28"/>
          <w:lang w:eastAsia="ru-RU"/>
        </w:rPr>
        <w:br/>
        <w:t xml:space="preserve">и формирование благоприятной среды для развития субъектов малого и среднего предпринимательства, </w:t>
      </w:r>
      <w:proofErr w:type="spellStart"/>
      <w:r w:rsidRPr="00F72B2B">
        <w:rPr>
          <w:rFonts w:eastAsia="Times New Roman"/>
          <w:color w:val="000000"/>
          <w:szCs w:val="28"/>
          <w:lang w:eastAsia="ru-RU"/>
        </w:rPr>
        <w:t>самозанятых</w:t>
      </w:r>
      <w:proofErr w:type="spellEnd"/>
      <w:r w:rsidRPr="00F72B2B">
        <w:rPr>
          <w:rFonts w:eastAsia="Times New Roman"/>
          <w:color w:val="000000"/>
          <w:szCs w:val="28"/>
          <w:lang w:eastAsia="ru-RU"/>
        </w:rPr>
        <w:t xml:space="preserve"> граждан;</w:t>
      </w:r>
    </w:p>
    <w:p w:rsidR="00EE26CD" w:rsidRPr="00F72B2B" w:rsidRDefault="00EE26CD" w:rsidP="00EE26CD">
      <w:pPr>
        <w:widowControl w:val="0"/>
        <w:ind w:firstLine="709"/>
        <w:jc w:val="both"/>
        <w:rPr>
          <w:rFonts w:eastAsia="Times New Roman"/>
          <w:color w:val="000000"/>
          <w:szCs w:val="28"/>
          <w:lang w:eastAsia="ru-RU"/>
        </w:rPr>
      </w:pPr>
      <w:r w:rsidRPr="00F72B2B">
        <w:rPr>
          <w:rFonts w:eastAsia="Times New Roman"/>
          <w:color w:val="000000"/>
          <w:szCs w:val="28"/>
          <w:lang w:eastAsia="ru-RU"/>
        </w:rPr>
        <w:t>- ежегодная реализация плана мероприятий по снижению просроченной дебиторской задолженности по неналоговым доходам бюджета города;</w:t>
      </w:r>
    </w:p>
    <w:p w:rsidR="00EE26CD" w:rsidRPr="00F72B2B" w:rsidRDefault="00EE26CD" w:rsidP="00EE26CD">
      <w:pPr>
        <w:widowControl w:val="0"/>
        <w:ind w:firstLine="709"/>
        <w:jc w:val="both"/>
        <w:rPr>
          <w:rFonts w:eastAsia="Times New Roman"/>
          <w:color w:val="000000"/>
          <w:szCs w:val="28"/>
          <w:lang w:eastAsia="ru-RU"/>
        </w:rPr>
      </w:pPr>
      <w:r w:rsidRPr="00F72B2B">
        <w:rPr>
          <w:rFonts w:eastAsia="Times New Roman"/>
          <w:color w:val="000000"/>
          <w:szCs w:val="28"/>
          <w:lang w:eastAsia="ru-RU"/>
        </w:rPr>
        <w:t>- вовлечение в хозяйственный оборот неиспользуемых или неэффективно используемых объектов недвижимости и земельных участков, осуществление муниципального контроля с целью выявления их неправомерного, нецелевого использования;</w:t>
      </w:r>
    </w:p>
    <w:p w:rsidR="00EE26CD" w:rsidRPr="00F72B2B" w:rsidRDefault="00EE26CD" w:rsidP="00EE26CD">
      <w:pPr>
        <w:widowControl w:val="0"/>
        <w:ind w:firstLine="709"/>
        <w:jc w:val="both"/>
        <w:rPr>
          <w:rFonts w:eastAsia="Times New Roman"/>
          <w:color w:val="000000"/>
          <w:szCs w:val="28"/>
          <w:lang w:eastAsia="ru-RU"/>
        </w:rPr>
      </w:pPr>
      <w:r w:rsidRPr="00F72B2B">
        <w:rPr>
          <w:rFonts w:eastAsia="Times New Roman"/>
          <w:color w:val="000000"/>
          <w:szCs w:val="28"/>
          <w:lang w:eastAsia="ru-RU"/>
        </w:rPr>
        <w:t>- обеспечение роста поступлений доходов от оказа</w:t>
      </w:r>
      <w:r w:rsidR="00CF3061" w:rsidRPr="00F72B2B">
        <w:rPr>
          <w:rFonts w:eastAsia="Times New Roman"/>
          <w:color w:val="000000"/>
          <w:szCs w:val="28"/>
          <w:lang w:eastAsia="ru-RU"/>
        </w:rPr>
        <w:t xml:space="preserve">ния (выполнения) муниципальными </w:t>
      </w:r>
      <w:r w:rsidRPr="00F72B2B">
        <w:rPr>
          <w:rFonts w:eastAsia="Times New Roman"/>
          <w:color w:val="000000"/>
          <w:szCs w:val="28"/>
          <w:lang w:eastAsia="ru-RU"/>
        </w:rPr>
        <w:t xml:space="preserve">учреждениями платных услуг (работ) за счет увеличения </w:t>
      </w:r>
      <w:proofErr w:type="gramStart"/>
      <w:r w:rsidRPr="00F72B2B">
        <w:rPr>
          <w:rFonts w:eastAsia="Times New Roman"/>
          <w:color w:val="000000"/>
          <w:szCs w:val="28"/>
          <w:lang w:eastAsia="ru-RU"/>
        </w:rPr>
        <w:t>объемов</w:t>
      </w:r>
      <w:proofErr w:type="gramEnd"/>
      <w:r w:rsidRPr="00F72B2B">
        <w:rPr>
          <w:rFonts w:eastAsia="Times New Roman"/>
          <w:color w:val="000000"/>
          <w:szCs w:val="28"/>
          <w:lang w:eastAsia="ru-RU"/>
        </w:rPr>
        <w:t xml:space="preserve"> оказываемых (вып</w:t>
      </w:r>
      <w:r w:rsidR="00CF3061" w:rsidRPr="00F72B2B">
        <w:rPr>
          <w:rFonts w:eastAsia="Times New Roman"/>
          <w:color w:val="000000"/>
          <w:szCs w:val="28"/>
          <w:lang w:eastAsia="ru-RU"/>
        </w:rPr>
        <w:t xml:space="preserve">олняемых) платных услуг (работ) </w:t>
      </w:r>
      <w:r w:rsidRPr="00F72B2B">
        <w:rPr>
          <w:rFonts w:eastAsia="Times New Roman"/>
          <w:color w:val="000000"/>
          <w:szCs w:val="28"/>
          <w:lang w:eastAsia="ru-RU"/>
        </w:rPr>
        <w:t>и изменения (увеличения) тарифов на оказываемые (выполняемые) платные услуги (работы)</w:t>
      </w:r>
      <w:r w:rsidR="00CF3061" w:rsidRPr="00F72B2B">
        <w:rPr>
          <w:rFonts w:eastAsia="Times New Roman"/>
          <w:color w:val="000000"/>
          <w:szCs w:val="28"/>
          <w:lang w:eastAsia="ru-RU"/>
        </w:rPr>
        <w:t>;</w:t>
      </w:r>
    </w:p>
    <w:p w:rsidR="00EE26CD" w:rsidRPr="00F72B2B" w:rsidRDefault="00EE26CD" w:rsidP="00EE26CD">
      <w:pPr>
        <w:widowControl w:val="0"/>
        <w:ind w:firstLine="709"/>
        <w:jc w:val="both"/>
        <w:rPr>
          <w:rFonts w:eastAsia="Times New Roman"/>
          <w:color w:val="000000" w:themeColor="text1"/>
          <w:szCs w:val="28"/>
          <w:lang w:eastAsia="ru-RU"/>
        </w:rPr>
      </w:pPr>
      <w:r w:rsidRPr="00F72B2B">
        <w:rPr>
          <w:rFonts w:eastAsia="Times New Roman"/>
          <w:color w:val="000000" w:themeColor="text1"/>
          <w:szCs w:val="28"/>
          <w:lang w:eastAsia="ru-RU"/>
        </w:rPr>
        <w:t>- участие в государственных программах Ханты-Мансийского автономного округа – Югры, направленных на развитие межбюджетных отношений и создание условий для эффективного управления муниципальными финансами.</w:t>
      </w:r>
    </w:p>
    <w:p w:rsidR="00EE26CD" w:rsidRPr="00F72B2B" w:rsidRDefault="00EE26CD" w:rsidP="00EE26CD">
      <w:pPr>
        <w:widowControl w:val="0"/>
        <w:ind w:firstLine="709"/>
        <w:jc w:val="both"/>
        <w:rPr>
          <w:rFonts w:eastAsia="Calibri"/>
          <w:color w:val="000000" w:themeColor="text1"/>
          <w:szCs w:val="28"/>
          <w:lang w:eastAsia="ru-RU"/>
        </w:rPr>
      </w:pPr>
      <w:r w:rsidRPr="00F72B2B">
        <w:rPr>
          <w:rFonts w:eastAsia="Calibri"/>
          <w:color w:val="000000" w:themeColor="text1"/>
          <w:szCs w:val="28"/>
          <w:lang w:eastAsia="ru-RU"/>
        </w:rPr>
        <w:t>Политика муниципальных заимствований в планируемом периоде будет ориентирована на:</w:t>
      </w:r>
    </w:p>
    <w:p w:rsidR="00EE26CD" w:rsidRPr="00F72B2B" w:rsidRDefault="00EE26CD" w:rsidP="00EE26CD">
      <w:pPr>
        <w:widowControl w:val="0"/>
        <w:ind w:firstLine="709"/>
        <w:jc w:val="both"/>
        <w:rPr>
          <w:rFonts w:eastAsia="Calibri"/>
          <w:color w:val="000000" w:themeColor="text1"/>
          <w:szCs w:val="28"/>
          <w:lang w:eastAsia="ru-RU"/>
        </w:rPr>
      </w:pPr>
      <w:r w:rsidRPr="00F72B2B">
        <w:rPr>
          <w:rFonts w:eastAsia="Calibri"/>
          <w:color w:val="000000" w:themeColor="text1"/>
          <w:spacing w:val="-2"/>
          <w:szCs w:val="28"/>
          <w:lang w:eastAsia="ru-RU"/>
        </w:rPr>
        <w:t>- обеспечение своевременного исполнения текущих долговых обязательств</w:t>
      </w:r>
      <w:r w:rsidRPr="00F72B2B">
        <w:rPr>
          <w:rFonts w:eastAsia="Calibri"/>
          <w:color w:val="000000" w:themeColor="text1"/>
          <w:szCs w:val="28"/>
          <w:lang w:eastAsia="ru-RU"/>
        </w:rPr>
        <w:t>;</w:t>
      </w:r>
    </w:p>
    <w:p w:rsidR="00EE26CD" w:rsidRPr="00F72B2B" w:rsidRDefault="00EE26CD" w:rsidP="00EE26CD">
      <w:pPr>
        <w:widowControl w:val="0"/>
        <w:ind w:firstLine="709"/>
        <w:jc w:val="both"/>
        <w:rPr>
          <w:rFonts w:eastAsia="Calibri"/>
          <w:color w:val="000000" w:themeColor="text1"/>
          <w:szCs w:val="28"/>
          <w:lang w:eastAsia="ru-RU"/>
        </w:rPr>
      </w:pPr>
      <w:r w:rsidRPr="00F72B2B">
        <w:rPr>
          <w:rFonts w:eastAsia="Calibri"/>
          <w:color w:val="000000" w:themeColor="text1"/>
          <w:szCs w:val="28"/>
          <w:lang w:eastAsia="ru-RU"/>
        </w:rPr>
        <w:t xml:space="preserve">- обслуживание муниципального долга по заемным средствам, </w:t>
      </w:r>
      <w:proofErr w:type="spellStart"/>
      <w:r w:rsidRPr="00F72B2B">
        <w:rPr>
          <w:rFonts w:eastAsia="Calibri"/>
          <w:color w:val="000000" w:themeColor="text1"/>
          <w:szCs w:val="28"/>
          <w:lang w:eastAsia="ru-RU"/>
        </w:rPr>
        <w:t>привле</w:t>
      </w:r>
      <w:proofErr w:type="spellEnd"/>
      <w:r w:rsidR="00C538CB" w:rsidRPr="00F72B2B">
        <w:rPr>
          <w:rFonts w:eastAsia="Calibri"/>
          <w:color w:val="000000" w:themeColor="text1"/>
          <w:szCs w:val="28"/>
          <w:lang w:eastAsia="ru-RU"/>
        </w:rPr>
        <w:t>-</w:t>
      </w:r>
      <w:r w:rsidR="00C538CB" w:rsidRPr="00F72B2B">
        <w:rPr>
          <w:rFonts w:eastAsia="Calibri"/>
          <w:color w:val="000000" w:themeColor="text1"/>
          <w:szCs w:val="28"/>
          <w:lang w:eastAsia="ru-RU"/>
        </w:rPr>
        <w:br/>
      </w:r>
      <w:proofErr w:type="spellStart"/>
      <w:r w:rsidRPr="00F72B2B">
        <w:rPr>
          <w:rFonts w:eastAsia="Calibri"/>
          <w:color w:val="000000" w:themeColor="text1"/>
          <w:szCs w:val="28"/>
          <w:lang w:eastAsia="ru-RU"/>
        </w:rPr>
        <w:t>ченным</w:t>
      </w:r>
      <w:proofErr w:type="spellEnd"/>
      <w:r w:rsidRPr="00F72B2B">
        <w:rPr>
          <w:rFonts w:eastAsia="Calibri"/>
          <w:color w:val="000000" w:themeColor="text1"/>
          <w:szCs w:val="28"/>
          <w:lang w:eastAsia="ru-RU"/>
        </w:rPr>
        <w:t xml:space="preserve"> на основании муниципальных контрактов, заключенных в 2026 году;</w:t>
      </w:r>
    </w:p>
    <w:p w:rsidR="00EE26CD" w:rsidRPr="00F72B2B" w:rsidRDefault="00EE26CD" w:rsidP="00EE26CD">
      <w:pPr>
        <w:widowControl w:val="0"/>
        <w:ind w:firstLine="709"/>
        <w:jc w:val="both"/>
        <w:rPr>
          <w:rFonts w:eastAsia="Calibri"/>
          <w:color w:val="000000" w:themeColor="text1"/>
          <w:szCs w:val="28"/>
          <w:lang w:eastAsia="ru-RU"/>
        </w:rPr>
      </w:pPr>
      <w:r w:rsidRPr="00F72B2B">
        <w:rPr>
          <w:rFonts w:eastAsia="Calibri"/>
          <w:color w:val="000000" w:themeColor="text1"/>
          <w:szCs w:val="28"/>
          <w:lang w:eastAsia="ru-RU"/>
        </w:rPr>
        <w:t>- сокращение объема муниципального долга.</w:t>
      </w:r>
    </w:p>
    <w:p w:rsidR="00EE26CD" w:rsidRPr="00F72B2B" w:rsidRDefault="00EE26CD" w:rsidP="00EE26CD">
      <w:pPr>
        <w:ind w:firstLine="709"/>
        <w:jc w:val="both"/>
        <w:rPr>
          <w:rFonts w:eastAsia="Calibri"/>
          <w:color w:val="000000" w:themeColor="text1"/>
          <w:szCs w:val="28"/>
          <w:lang w:eastAsia="ru-RU"/>
        </w:rPr>
      </w:pPr>
      <w:r w:rsidRPr="00F72B2B">
        <w:rPr>
          <w:rFonts w:eastAsia="Calibri"/>
          <w:color w:val="000000" w:themeColor="text1"/>
          <w:szCs w:val="28"/>
          <w:lang w:eastAsia="ru-RU"/>
        </w:rPr>
        <w:lastRenderedPageBreak/>
        <w:t>Основными задачами долговой политики являются:</w:t>
      </w:r>
    </w:p>
    <w:p w:rsidR="00EE26CD" w:rsidRPr="00F72B2B" w:rsidRDefault="00EE26CD" w:rsidP="00EE26CD">
      <w:pPr>
        <w:ind w:firstLine="709"/>
        <w:jc w:val="both"/>
        <w:rPr>
          <w:rFonts w:eastAsia="Calibri"/>
          <w:color w:val="000000" w:themeColor="text1"/>
          <w:szCs w:val="28"/>
          <w:lang w:eastAsia="ru-RU"/>
        </w:rPr>
      </w:pPr>
      <w:r w:rsidRPr="00F72B2B">
        <w:rPr>
          <w:rFonts w:eastAsia="Calibri"/>
          <w:color w:val="000000" w:themeColor="text1"/>
          <w:szCs w:val="28"/>
          <w:lang w:eastAsia="ru-RU"/>
        </w:rPr>
        <w:t xml:space="preserve">- исключение рисков неисполнения долговых обязательств </w:t>
      </w:r>
      <w:proofErr w:type="spellStart"/>
      <w:r w:rsidRPr="00F72B2B">
        <w:rPr>
          <w:rFonts w:eastAsia="Calibri"/>
          <w:color w:val="000000" w:themeColor="text1"/>
          <w:szCs w:val="28"/>
          <w:lang w:eastAsia="ru-RU"/>
        </w:rPr>
        <w:t>муници</w:t>
      </w:r>
      <w:proofErr w:type="spellEnd"/>
      <w:r w:rsidR="00C538CB" w:rsidRPr="00F72B2B">
        <w:rPr>
          <w:rFonts w:eastAsia="Calibri"/>
          <w:color w:val="000000" w:themeColor="text1"/>
          <w:szCs w:val="28"/>
          <w:lang w:eastAsia="ru-RU"/>
        </w:rPr>
        <w:t>-</w:t>
      </w:r>
      <w:r w:rsidR="00C538CB" w:rsidRPr="00F72B2B">
        <w:rPr>
          <w:rFonts w:eastAsia="Calibri"/>
          <w:color w:val="000000" w:themeColor="text1"/>
          <w:szCs w:val="28"/>
          <w:lang w:eastAsia="ru-RU"/>
        </w:rPr>
        <w:br/>
      </w:r>
      <w:proofErr w:type="spellStart"/>
      <w:r w:rsidRPr="00F72B2B">
        <w:rPr>
          <w:rFonts w:eastAsia="Calibri"/>
          <w:color w:val="000000" w:themeColor="text1"/>
          <w:szCs w:val="28"/>
          <w:lang w:eastAsia="ru-RU"/>
        </w:rPr>
        <w:t>пального</w:t>
      </w:r>
      <w:proofErr w:type="spellEnd"/>
      <w:r w:rsidRPr="00F72B2B">
        <w:rPr>
          <w:rFonts w:eastAsia="Calibri"/>
          <w:color w:val="000000" w:themeColor="text1"/>
          <w:szCs w:val="28"/>
          <w:lang w:eastAsia="ru-RU"/>
        </w:rPr>
        <w:t xml:space="preserve"> образования по заключенным в </w:t>
      </w:r>
      <w:r w:rsidR="00FA184F" w:rsidRPr="00F72B2B">
        <w:rPr>
          <w:rFonts w:eastAsia="Calibri"/>
          <w:color w:val="000000" w:themeColor="text1"/>
          <w:szCs w:val="28"/>
          <w:lang w:eastAsia="ru-RU"/>
        </w:rPr>
        <w:t>2026</w:t>
      </w:r>
      <w:r w:rsidR="00054F42" w:rsidRPr="00F72B2B">
        <w:rPr>
          <w:rFonts w:eastAsia="Calibri"/>
          <w:color w:val="000000" w:themeColor="text1"/>
          <w:szCs w:val="28"/>
          <w:lang w:eastAsia="ru-RU"/>
        </w:rPr>
        <w:t xml:space="preserve"> году муниципальным контрактам</w:t>
      </w:r>
      <w:r w:rsidR="00C538CB" w:rsidRPr="00F72B2B">
        <w:rPr>
          <w:rFonts w:eastAsia="Calibri"/>
          <w:color w:val="000000" w:themeColor="text1"/>
          <w:szCs w:val="28"/>
          <w:lang w:eastAsia="ru-RU"/>
        </w:rPr>
        <w:t xml:space="preserve"> </w:t>
      </w:r>
      <w:r w:rsidRPr="00F72B2B">
        <w:rPr>
          <w:rFonts w:eastAsia="Calibri"/>
          <w:color w:val="000000" w:themeColor="text1"/>
          <w:szCs w:val="28"/>
          <w:lang w:eastAsia="ru-RU"/>
        </w:rPr>
        <w:t>на привлечение коммерческих кредитов;</w:t>
      </w:r>
    </w:p>
    <w:p w:rsidR="00EE26CD" w:rsidRPr="00F72B2B" w:rsidRDefault="00EE26CD" w:rsidP="00EE26CD">
      <w:pPr>
        <w:ind w:firstLine="709"/>
        <w:jc w:val="both"/>
        <w:rPr>
          <w:rFonts w:eastAsia="Calibri"/>
          <w:color w:val="000000" w:themeColor="text1"/>
          <w:szCs w:val="28"/>
          <w:lang w:eastAsia="ru-RU"/>
        </w:rPr>
      </w:pPr>
      <w:r w:rsidRPr="00F72B2B">
        <w:rPr>
          <w:rFonts w:eastAsia="Calibri"/>
          <w:color w:val="000000" w:themeColor="text1"/>
          <w:szCs w:val="28"/>
          <w:lang w:eastAsia="ru-RU"/>
        </w:rPr>
        <w:t>- минимизация расходов на обслуживание муниципального долга;</w:t>
      </w:r>
    </w:p>
    <w:p w:rsidR="00EE26CD" w:rsidRPr="00F72B2B" w:rsidRDefault="00EE26CD" w:rsidP="00EE26CD">
      <w:pPr>
        <w:ind w:firstLine="709"/>
        <w:jc w:val="both"/>
        <w:rPr>
          <w:rFonts w:eastAsia="Calibri"/>
          <w:color w:val="000000" w:themeColor="text1"/>
          <w:szCs w:val="28"/>
          <w:lang w:eastAsia="ru-RU"/>
        </w:rPr>
      </w:pPr>
      <w:r w:rsidRPr="00F72B2B">
        <w:rPr>
          <w:rFonts w:eastAsia="Calibri"/>
          <w:color w:val="000000" w:themeColor="text1"/>
          <w:szCs w:val="28"/>
          <w:lang w:eastAsia="ru-RU"/>
        </w:rPr>
        <w:t>- отказ</w:t>
      </w:r>
      <w:r w:rsidR="00FC6612" w:rsidRPr="00F72B2B">
        <w:rPr>
          <w:rFonts w:eastAsia="Calibri"/>
          <w:color w:val="000000" w:themeColor="text1"/>
          <w:szCs w:val="28"/>
          <w:lang w:eastAsia="ru-RU"/>
        </w:rPr>
        <w:t xml:space="preserve"> с 2027 года</w:t>
      </w:r>
      <w:r w:rsidR="00D643AF" w:rsidRPr="00F72B2B">
        <w:rPr>
          <w:rFonts w:eastAsia="Calibri"/>
          <w:color w:val="000000" w:themeColor="text1"/>
          <w:szCs w:val="28"/>
          <w:lang w:eastAsia="ru-RU"/>
        </w:rPr>
        <w:t xml:space="preserve"> </w:t>
      </w:r>
      <w:r w:rsidRPr="00F72B2B">
        <w:rPr>
          <w:rFonts w:eastAsia="Calibri"/>
          <w:color w:val="000000" w:themeColor="text1"/>
          <w:szCs w:val="28"/>
          <w:lang w:eastAsia="ru-RU"/>
        </w:rPr>
        <w:t>от привлечения новых кредитных средств;</w:t>
      </w:r>
    </w:p>
    <w:p w:rsidR="00EE26CD" w:rsidRPr="00F72B2B" w:rsidRDefault="00EE26CD" w:rsidP="00EE26CD">
      <w:pPr>
        <w:ind w:firstLine="709"/>
        <w:jc w:val="both"/>
        <w:rPr>
          <w:rFonts w:eastAsia="Calibri"/>
          <w:color w:val="000000" w:themeColor="text1"/>
          <w:szCs w:val="28"/>
          <w:lang w:eastAsia="ru-RU"/>
        </w:rPr>
      </w:pPr>
      <w:r w:rsidRPr="00F72B2B">
        <w:rPr>
          <w:rFonts w:eastAsia="Calibri"/>
          <w:color w:val="000000" w:themeColor="text1"/>
          <w:szCs w:val="28"/>
          <w:lang w:eastAsia="ru-RU"/>
        </w:rPr>
        <w:t>-</w:t>
      </w:r>
      <w:r w:rsidR="00FC6612" w:rsidRPr="00F72B2B">
        <w:rPr>
          <w:rFonts w:eastAsia="Calibri"/>
          <w:color w:val="000000" w:themeColor="text1"/>
          <w:szCs w:val="28"/>
          <w:lang w:eastAsia="ru-RU"/>
        </w:rPr>
        <w:t xml:space="preserve"> </w:t>
      </w:r>
      <w:r w:rsidRPr="00F72B2B">
        <w:rPr>
          <w:rFonts w:eastAsia="Calibri"/>
          <w:color w:val="000000" w:themeColor="text1"/>
          <w:szCs w:val="28"/>
          <w:lang w:eastAsia="ru-RU"/>
        </w:rPr>
        <w:t>эффективное управление остатками средств на едином счете местного бюджета в целях недопущения образования кассовых разрывов;</w:t>
      </w:r>
    </w:p>
    <w:p w:rsidR="00EE26CD" w:rsidRPr="00F72B2B" w:rsidRDefault="00EE26CD" w:rsidP="00EE26CD">
      <w:pPr>
        <w:ind w:firstLine="709"/>
        <w:jc w:val="both"/>
        <w:rPr>
          <w:rFonts w:eastAsia="Calibri"/>
          <w:color w:val="000000" w:themeColor="text1"/>
          <w:szCs w:val="28"/>
          <w:lang w:eastAsia="ru-RU"/>
        </w:rPr>
      </w:pPr>
      <w:r w:rsidRPr="00F72B2B">
        <w:rPr>
          <w:rFonts w:eastAsia="Calibri"/>
          <w:color w:val="000000" w:themeColor="text1"/>
          <w:szCs w:val="28"/>
          <w:lang w:eastAsia="ru-RU"/>
        </w:rPr>
        <w:t>-</w:t>
      </w:r>
      <w:r w:rsidR="00FC6612" w:rsidRPr="00F72B2B">
        <w:rPr>
          <w:rFonts w:eastAsia="Calibri"/>
          <w:color w:val="000000" w:themeColor="text1"/>
          <w:szCs w:val="28"/>
          <w:lang w:eastAsia="ru-RU"/>
        </w:rPr>
        <w:t xml:space="preserve"> </w:t>
      </w:r>
      <w:r w:rsidRPr="00F72B2B">
        <w:rPr>
          <w:rFonts w:eastAsia="Calibri"/>
          <w:color w:val="000000" w:themeColor="text1"/>
          <w:szCs w:val="28"/>
          <w:lang w:eastAsia="ru-RU"/>
        </w:rPr>
        <w:t>сохранение репутации муниципального образования как надежного                        заемщика с высоким уровнем кредитоспособности, безупречно и своевременно выполняющего свои финансовые обязательства;</w:t>
      </w:r>
    </w:p>
    <w:p w:rsidR="00EE26CD" w:rsidRPr="00F72B2B" w:rsidRDefault="00EE26CD" w:rsidP="00EE26CD">
      <w:pPr>
        <w:ind w:firstLine="709"/>
        <w:jc w:val="both"/>
        <w:rPr>
          <w:rFonts w:eastAsia="Calibri"/>
          <w:color w:val="000000" w:themeColor="text1"/>
          <w:szCs w:val="28"/>
          <w:lang w:eastAsia="ru-RU"/>
        </w:rPr>
      </w:pPr>
      <w:r w:rsidRPr="00F72B2B">
        <w:rPr>
          <w:rFonts w:eastAsia="Calibri"/>
          <w:color w:val="000000" w:themeColor="text1"/>
          <w:szCs w:val="28"/>
          <w:lang w:eastAsia="ru-RU"/>
        </w:rPr>
        <w:t>-</w:t>
      </w:r>
      <w:r w:rsidR="00FC6612" w:rsidRPr="00F72B2B">
        <w:rPr>
          <w:rFonts w:eastAsia="Calibri"/>
          <w:color w:val="000000" w:themeColor="text1"/>
          <w:szCs w:val="28"/>
          <w:lang w:eastAsia="ru-RU"/>
        </w:rPr>
        <w:t xml:space="preserve"> </w:t>
      </w:r>
      <w:r w:rsidRPr="00F72B2B">
        <w:rPr>
          <w:rFonts w:eastAsia="Calibri"/>
          <w:color w:val="000000" w:themeColor="text1"/>
          <w:szCs w:val="28"/>
          <w:lang w:eastAsia="ru-RU"/>
        </w:rPr>
        <w:t xml:space="preserve">обеспечение доступности и открытости информации о долговых обязательствах муниципального образования. </w:t>
      </w:r>
    </w:p>
    <w:p w:rsidR="00EE26CD" w:rsidRPr="00F72B2B" w:rsidRDefault="00EE26CD" w:rsidP="00EE26CD">
      <w:pPr>
        <w:ind w:firstLine="709"/>
        <w:jc w:val="both"/>
        <w:rPr>
          <w:rFonts w:eastAsia="Calibri"/>
          <w:color w:val="000000" w:themeColor="text1"/>
          <w:szCs w:val="28"/>
          <w:lang w:eastAsia="ru-RU"/>
        </w:rPr>
      </w:pPr>
      <w:r w:rsidRPr="00F72B2B">
        <w:rPr>
          <w:rFonts w:eastAsia="Calibri"/>
          <w:color w:val="000000" w:themeColor="text1"/>
          <w:szCs w:val="28"/>
          <w:lang w:eastAsia="ru-RU"/>
        </w:rPr>
        <w:t xml:space="preserve">Основным инструментом реализации долговой политики в части минимизации расходов на обслуживание муниципального долга стало применение городом в </w:t>
      </w:r>
      <w:r w:rsidR="00197BBB" w:rsidRPr="00F72B2B">
        <w:rPr>
          <w:rFonts w:eastAsia="Calibri"/>
          <w:color w:val="000000" w:themeColor="text1"/>
          <w:szCs w:val="28"/>
          <w:lang w:eastAsia="ru-RU"/>
        </w:rPr>
        <w:t xml:space="preserve">2026 </w:t>
      </w:r>
      <w:r w:rsidRPr="00F72B2B">
        <w:rPr>
          <w:rFonts w:eastAsia="Calibri"/>
          <w:color w:val="000000" w:themeColor="text1"/>
          <w:szCs w:val="28"/>
          <w:lang w:eastAsia="ru-RU"/>
        </w:rPr>
        <w:t>году практики привлечения коммерческих кредитов на условиях плавающей ставки на уровне не выше, чем уровень ключевой ставки Б</w:t>
      </w:r>
      <w:r w:rsidR="00FC6612" w:rsidRPr="00F72B2B">
        <w:rPr>
          <w:rFonts w:eastAsia="Calibri"/>
          <w:color w:val="000000" w:themeColor="text1"/>
          <w:szCs w:val="28"/>
          <w:lang w:eastAsia="ru-RU"/>
        </w:rPr>
        <w:t>анка России, увеличенной на 2,5</w:t>
      </w:r>
      <w:r w:rsidRPr="00F72B2B">
        <w:rPr>
          <w:rFonts w:eastAsia="Calibri"/>
          <w:color w:val="000000" w:themeColor="text1"/>
          <w:szCs w:val="28"/>
          <w:lang w:eastAsia="ru-RU"/>
        </w:rPr>
        <w:t>%.</w:t>
      </w:r>
    </w:p>
    <w:p w:rsidR="00EE26CD" w:rsidRPr="00F72B2B" w:rsidRDefault="00FC6612" w:rsidP="00EE26CD">
      <w:pPr>
        <w:ind w:firstLine="709"/>
        <w:jc w:val="both"/>
        <w:rPr>
          <w:rFonts w:eastAsia="Calibri"/>
          <w:color w:val="000000" w:themeColor="text1"/>
          <w:szCs w:val="28"/>
          <w:lang w:eastAsia="ru-RU"/>
        </w:rPr>
      </w:pPr>
      <w:r w:rsidRPr="00F72B2B">
        <w:rPr>
          <w:rFonts w:eastAsia="Calibri"/>
          <w:color w:val="000000" w:themeColor="text1"/>
          <w:szCs w:val="28"/>
          <w:lang w:eastAsia="ru-RU"/>
        </w:rPr>
        <w:t>Одновременно</w:t>
      </w:r>
      <w:r w:rsidR="00EE26CD" w:rsidRPr="00F72B2B">
        <w:rPr>
          <w:rFonts w:eastAsia="Calibri"/>
          <w:color w:val="000000" w:themeColor="text1"/>
          <w:szCs w:val="28"/>
          <w:lang w:eastAsia="ru-RU"/>
        </w:rPr>
        <w:t xml:space="preserve"> при реализации долговой политики в планируемом периоде будет учитываться процентный риск, выражающийся в вероятности увеличения стоимости заимствований и объема расходов местного бюджета на обслужи</w:t>
      </w:r>
      <w:r w:rsidR="00C538CB" w:rsidRPr="00F72B2B">
        <w:rPr>
          <w:rFonts w:eastAsia="Calibri"/>
          <w:color w:val="000000" w:themeColor="text1"/>
          <w:szCs w:val="28"/>
          <w:lang w:eastAsia="ru-RU"/>
        </w:rPr>
        <w:t>-</w:t>
      </w:r>
      <w:r w:rsidR="00C538CB" w:rsidRPr="00F72B2B">
        <w:rPr>
          <w:rFonts w:eastAsia="Calibri"/>
          <w:color w:val="000000" w:themeColor="text1"/>
          <w:szCs w:val="28"/>
          <w:lang w:eastAsia="ru-RU"/>
        </w:rPr>
        <w:br/>
      </w:r>
      <w:proofErr w:type="spellStart"/>
      <w:r w:rsidR="00EE26CD" w:rsidRPr="00F72B2B">
        <w:rPr>
          <w:rFonts w:eastAsia="Calibri"/>
          <w:color w:val="000000" w:themeColor="text1"/>
          <w:szCs w:val="28"/>
          <w:lang w:eastAsia="ru-RU"/>
        </w:rPr>
        <w:t>вание</w:t>
      </w:r>
      <w:proofErr w:type="spellEnd"/>
      <w:r w:rsidR="00EE26CD" w:rsidRPr="00F72B2B">
        <w:rPr>
          <w:rFonts w:eastAsia="Calibri"/>
          <w:color w:val="000000" w:themeColor="text1"/>
          <w:szCs w:val="28"/>
          <w:lang w:eastAsia="ru-RU"/>
        </w:rPr>
        <w:t xml:space="preserve"> муниципального долга по действующим кредитам вследствие возможного повышения ключевой ставки Банка России.</w:t>
      </w:r>
    </w:p>
    <w:p w:rsidR="00106F5F" w:rsidRPr="00F72B2B" w:rsidRDefault="00106F5F" w:rsidP="00161117">
      <w:pPr>
        <w:ind w:firstLine="709"/>
        <w:jc w:val="both"/>
        <w:rPr>
          <w:rFonts w:eastAsia="Times New Roman"/>
          <w:szCs w:val="28"/>
          <w:lang w:eastAsia="ru-RU"/>
        </w:rPr>
      </w:pPr>
      <w:r w:rsidRPr="00F72B2B">
        <w:rPr>
          <w:rFonts w:eastAsia="Times New Roman"/>
          <w:color w:val="000000" w:themeColor="text1"/>
          <w:szCs w:val="28"/>
          <w:lang w:eastAsia="ru-RU"/>
        </w:rPr>
        <w:t xml:space="preserve">Бюджетная политика города Сургута в сфере расходов на среднесрочную перспективу ориентирована на достижение национальных целей развития, определенных Указом Президента № 309, </w:t>
      </w:r>
      <w:r w:rsidR="00724897" w:rsidRPr="00F72B2B">
        <w:rPr>
          <w:rFonts w:eastAsia="Times New Roman"/>
          <w:color w:val="000000" w:themeColor="text1"/>
          <w:szCs w:val="28"/>
          <w:lang w:eastAsia="ru-RU"/>
        </w:rPr>
        <w:t>реализацию ключевых направлений</w:t>
      </w:r>
      <w:r w:rsidRPr="00F72B2B">
        <w:rPr>
          <w:rFonts w:eastAsia="Times New Roman"/>
          <w:color w:val="000000" w:themeColor="text1"/>
          <w:szCs w:val="28"/>
          <w:lang w:eastAsia="ru-RU"/>
        </w:rPr>
        <w:t xml:space="preserve"> социально-экономического развития города в соответствии с утвержденной </w:t>
      </w:r>
      <w:r w:rsidRPr="00F72B2B">
        <w:rPr>
          <w:rFonts w:eastAsia="Times New Roman"/>
          <w:szCs w:val="28"/>
          <w:lang w:eastAsia="ru-RU"/>
        </w:rPr>
        <w:t>Стратегией до 2036 года</w:t>
      </w:r>
      <w:r w:rsidR="00724897" w:rsidRPr="00F72B2B">
        <w:rPr>
          <w:rFonts w:eastAsia="Times New Roman"/>
          <w:szCs w:val="28"/>
          <w:lang w:eastAsia="ru-RU"/>
        </w:rPr>
        <w:t xml:space="preserve"> </w:t>
      </w:r>
      <w:r w:rsidRPr="00F72B2B">
        <w:rPr>
          <w:rFonts w:eastAsia="Times New Roman"/>
          <w:szCs w:val="28"/>
          <w:lang w:eastAsia="ru-RU"/>
        </w:rPr>
        <w:t xml:space="preserve">с целевыми ориентирами до 2050 </w:t>
      </w:r>
      <w:r w:rsidR="00DA541B" w:rsidRPr="00F72B2B">
        <w:rPr>
          <w:rFonts w:eastAsia="Times New Roman"/>
          <w:szCs w:val="28"/>
          <w:lang w:eastAsia="ru-RU"/>
        </w:rPr>
        <w:t>года, в</w:t>
      </w:r>
      <w:r w:rsidR="004921A5" w:rsidRPr="00F72B2B">
        <w:rPr>
          <w:rFonts w:eastAsia="Times New Roman"/>
          <w:szCs w:val="28"/>
          <w:lang w:eastAsia="ru-RU"/>
        </w:rPr>
        <w:t xml:space="preserve"> том числе </w:t>
      </w:r>
      <w:r w:rsidR="00C538CB" w:rsidRPr="00F72B2B">
        <w:rPr>
          <w:rFonts w:eastAsia="Times New Roman"/>
          <w:szCs w:val="28"/>
          <w:lang w:eastAsia="ru-RU"/>
        </w:rPr>
        <w:br/>
      </w:r>
      <w:r w:rsidR="004921A5" w:rsidRPr="00F72B2B">
        <w:rPr>
          <w:rFonts w:eastAsia="Times New Roman"/>
          <w:szCs w:val="28"/>
          <w:lang w:eastAsia="ru-RU"/>
        </w:rPr>
        <w:t xml:space="preserve">за счет </w:t>
      </w:r>
      <w:proofErr w:type="spellStart"/>
      <w:r w:rsidR="00147122" w:rsidRPr="00F72B2B">
        <w:rPr>
          <w:rFonts w:eastAsia="Times New Roman"/>
          <w:szCs w:val="28"/>
          <w:lang w:eastAsia="ru-RU"/>
        </w:rPr>
        <w:t>приоритизации</w:t>
      </w:r>
      <w:proofErr w:type="spellEnd"/>
      <w:r w:rsidR="00147122" w:rsidRPr="00F72B2B">
        <w:rPr>
          <w:rFonts w:eastAsia="Times New Roman"/>
          <w:szCs w:val="28"/>
          <w:lang w:eastAsia="ru-RU"/>
        </w:rPr>
        <w:t xml:space="preserve"> расходов и повышения их эффективности</w:t>
      </w:r>
      <w:r w:rsidRPr="00F72B2B">
        <w:rPr>
          <w:rFonts w:eastAsia="Times New Roman"/>
          <w:szCs w:val="28"/>
          <w:lang w:eastAsia="ru-RU"/>
        </w:rPr>
        <w:t xml:space="preserve">. </w:t>
      </w:r>
    </w:p>
    <w:p w:rsidR="0038777C" w:rsidRPr="00F72B2B" w:rsidRDefault="00A15B45" w:rsidP="0038777C">
      <w:pPr>
        <w:ind w:firstLine="709"/>
        <w:jc w:val="both"/>
        <w:rPr>
          <w:szCs w:val="28"/>
        </w:rPr>
      </w:pPr>
      <w:r w:rsidRPr="00F72B2B">
        <w:rPr>
          <w:rFonts w:eastAsia="Times New Roman"/>
          <w:color w:val="000000" w:themeColor="text1"/>
          <w:szCs w:val="28"/>
          <w:lang w:eastAsia="ru-RU"/>
        </w:rPr>
        <w:t>В</w:t>
      </w:r>
      <w:r w:rsidR="0038777C" w:rsidRPr="00F72B2B">
        <w:rPr>
          <w:rFonts w:eastAsia="Times New Roman"/>
          <w:color w:val="000000" w:themeColor="text1"/>
          <w:szCs w:val="28"/>
          <w:lang w:eastAsia="ru-RU"/>
        </w:rPr>
        <w:t>ажнейшим направлением</w:t>
      </w:r>
      <w:r w:rsidR="00FC6612" w:rsidRPr="00F72B2B">
        <w:rPr>
          <w:rFonts w:eastAsia="Times New Roman"/>
          <w:color w:val="000000" w:themeColor="text1"/>
          <w:szCs w:val="28"/>
          <w:lang w:eastAsia="ru-RU"/>
        </w:rPr>
        <w:t xml:space="preserve"> бюджетной политики города остае</w:t>
      </w:r>
      <w:r w:rsidR="0038777C" w:rsidRPr="00F72B2B">
        <w:rPr>
          <w:rFonts w:eastAsia="Times New Roman"/>
          <w:color w:val="000000" w:themeColor="text1"/>
          <w:szCs w:val="28"/>
          <w:lang w:eastAsia="ru-RU"/>
        </w:rPr>
        <w:t xml:space="preserve">тся полное </w:t>
      </w:r>
      <w:r w:rsidR="007631F7" w:rsidRPr="00F72B2B">
        <w:rPr>
          <w:rFonts w:eastAsia="Times New Roman"/>
          <w:color w:val="000000" w:themeColor="text1"/>
          <w:szCs w:val="28"/>
          <w:lang w:eastAsia="ru-RU"/>
        </w:rPr>
        <w:br/>
      </w:r>
      <w:r w:rsidR="0038777C" w:rsidRPr="00F72B2B">
        <w:rPr>
          <w:rFonts w:eastAsia="Times New Roman"/>
          <w:color w:val="000000" w:themeColor="text1"/>
          <w:szCs w:val="28"/>
          <w:lang w:eastAsia="ru-RU"/>
        </w:rPr>
        <w:t xml:space="preserve">и своевременное исполнение социально значимых обязательств, обеспечение доступности и качества услуг, а также создание комфортных условий для жизни граждан. </w:t>
      </w:r>
      <w:r w:rsidR="0038777C" w:rsidRPr="00F72B2B">
        <w:rPr>
          <w:rFonts w:eastAsia="Times New Roman"/>
          <w:szCs w:val="28"/>
          <w:lang w:eastAsia="ru-RU"/>
        </w:rPr>
        <w:t xml:space="preserve">Ключевым социальным приоритетом при этом </w:t>
      </w:r>
      <w:r w:rsidR="00BE27D4" w:rsidRPr="00F72B2B">
        <w:rPr>
          <w:rFonts w:eastAsia="Times New Roman"/>
          <w:szCs w:val="28"/>
          <w:lang w:eastAsia="ru-RU"/>
        </w:rPr>
        <w:t>является</w:t>
      </w:r>
      <w:r w:rsidR="0038777C" w:rsidRPr="00F72B2B">
        <w:rPr>
          <w:rFonts w:eastAsia="Times New Roman"/>
          <w:szCs w:val="28"/>
          <w:lang w:eastAsia="ru-RU"/>
        </w:rPr>
        <w:t xml:space="preserve"> всесторонняя поддержка участников специальной военной операции и членов их семей</w:t>
      </w:r>
      <w:r w:rsidR="0038777C" w:rsidRPr="00F72B2B">
        <w:rPr>
          <w:szCs w:val="28"/>
        </w:rPr>
        <w:t>.</w:t>
      </w:r>
    </w:p>
    <w:p w:rsidR="000C5F1E" w:rsidRPr="00F72B2B" w:rsidRDefault="000C5F1E" w:rsidP="000C5F1E">
      <w:pPr>
        <w:ind w:firstLine="709"/>
        <w:jc w:val="both"/>
        <w:rPr>
          <w:rFonts w:eastAsia="Times New Roman"/>
          <w:color w:val="000000" w:themeColor="text1"/>
          <w:szCs w:val="28"/>
          <w:lang w:eastAsia="ru-RU"/>
        </w:rPr>
      </w:pPr>
      <w:r w:rsidRPr="00F72B2B">
        <w:rPr>
          <w:rFonts w:eastAsia="Times New Roman"/>
          <w:szCs w:val="28"/>
          <w:lang w:eastAsia="ru-RU"/>
        </w:rPr>
        <w:t xml:space="preserve">Существенным элементом бюджетной политики выступает активное вовлечение жителей в определение приоритетов расходования средств. В этом контексте практика инициативного бюджетирования </w:t>
      </w:r>
      <w:r w:rsidR="00BE27D4" w:rsidRPr="00F72B2B">
        <w:rPr>
          <w:rFonts w:eastAsia="Times New Roman"/>
          <w:szCs w:val="28"/>
          <w:lang w:eastAsia="ru-RU"/>
        </w:rPr>
        <w:t>становится</w:t>
      </w:r>
      <w:r w:rsidRPr="00F72B2B">
        <w:rPr>
          <w:rFonts w:eastAsia="Times New Roman"/>
          <w:szCs w:val="28"/>
          <w:lang w:eastAsia="ru-RU"/>
        </w:rPr>
        <w:t xml:space="preserve"> действенным инструментом </w:t>
      </w:r>
      <w:r w:rsidR="00FC6612" w:rsidRPr="00F72B2B">
        <w:rPr>
          <w:rFonts w:eastAsia="Times New Roman"/>
          <w:szCs w:val="28"/>
          <w:lang w:eastAsia="ru-RU"/>
        </w:rPr>
        <w:t>партне</w:t>
      </w:r>
      <w:r w:rsidRPr="00F72B2B">
        <w:rPr>
          <w:rFonts w:eastAsia="Times New Roman"/>
          <w:szCs w:val="28"/>
          <w:lang w:eastAsia="ru-RU"/>
        </w:rPr>
        <w:t>рства и согласования реализуемых задач с запросами общества.</w:t>
      </w:r>
      <w:r w:rsidR="006E2D1D" w:rsidRPr="00F72B2B">
        <w:rPr>
          <w:rFonts w:eastAsia="Times New Roman"/>
          <w:szCs w:val="28"/>
          <w:lang w:eastAsia="ru-RU"/>
        </w:rPr>
        <w:t xml:space="preserve"> Фокус</w:t>
      </w:r>
      <w:r w:rsidRPr="00F72B2B">
        <w:rPr>
          <w:rFonts w:eastAsia="Times New Roman"/>
          <w:szCs w:val="28"/>
          <w:lang w:eastAsia="ru-RU"/>
        </w:rPr>
        <w:t xml:space="preserve"> вектор</w:t>
      </w:r>
      <w:r w:rsidR="006E2D1D" w:rsidRPr="00F72B2B">
        <w:rPr>
          <w:rFonts w:eastAsia="Times New Roman"/>
          <w:szCs w:val="28"/>
          <w:lang w:eastAsia="ru-RU"/>
        </w:rPr>
        <w:t>а при этом направлен на</w:t>
      </w:r>
      <w:r w:rsidR="00FC6612" w:rsidRPr="00F72B2B">
        <w:rPr>
          <w:rFonts w:eastAsia="Times New Roman"/>
          <w:szCs w:val="28"/>
          <w:lang w:eastAsia="ru-RU"/>
        </w:rPr>
        <w:t xml:space="preserve"> привлечение молоде</w:t>
      </w:r>
      <w:r w:rsidRPr="00F72B2B">
        <w:rPr>
          <w:rFonts w:eastAsia="Times New Roman"/>
          <w:szCs w:val="28"/>
          <w:lang w:eastAsia="ru-RU"/>
        </w:rPr>
        <w:t>жи</w:t>
      </w:r>
      <w:r w:rsidR="002425C3" w:rsidRPr="00F72B2B">
        <w:rPr>
          <w:rFonts w:eastAsia="Times New Roman"/>
          <w:szCs w:val="28"/>
          <w:lang w:eastAsia="ru-RU"/>
        </w:rPr>
        <w:t xml:space="preserve">, </w:t>
      </w:r>
      <w:r w:rsidR="007631F7" w:rsidRPr="00F72B2B">
        <w:rPr>
          <w:rFonts w:eastAsia="Times New Roman"/>
          <w:szCs w:val="28"/>
          <w:lang w:eastAsia="ru-RU"/>
        </w:rPr>
        <w:br/>
      </w:r>
      <w:r w:rsidR="002425C3" w:rsidRPr="00F72B2B">
        <w:rPr>
          <w:rFonts w:eastAsia="Times New Roman"/>
          <w:szCs w:val="28"/>
          <w:lang w:eastAsia="ru-RU"/>
        </w:rPr>
        <w:t>в</w:t>
      </w:r>
      <w:r w:rsidRPr="00F72B2B">
        <w:rPr>
          <w:rFonts w:eastAsia="Times New Roman"/>
          <w:szCs w:val="28"/>
          <w:lang w:eastAsia="ru-RU"/>
        </w:rPr>
        <w:t xml:space="preserve"> результате </w:t>
      </w:r>
      <w:r w:rsidR="002425C3" w:rsidRPr="00F72B2B">
        <w:rPr>
          <w:rFonts w:eastAsia="Times New Roman"/>
          <w:szCs w:val="28"/>
          <w:lang w:eastAsia="ru-RU"/>
        </w:rPr>
        <w:t>чего</w:t>
      </w:r>
      <w:r w:rsidRPr="00F72B2B">
        <w:rPr>
          <w:rFonts w:eastAsia="Times New Roman"/>
          <w:szCs w:val="28"/>
          <w:lang w:eastAsia="ru-RU"/>
        </w:rPr>
        <w:t xml:space="preserve"> формируется устойчивая экосистема гражданского </w:t>
      </w:r>
      <w:r w:rsidRPr="00F72B2B">
        <w:rPr>
          <w:rFonts w:eastAsia="Times New Roman"/>
          <w:color w:val="000000" w:themeColor="text1"/>
          <w:szCs w:val="28"/>
          <w:lang w:eastAsia="ru-RU"/>
        </w:rPr>
        <w:t xml:space="preserve">участия, </w:t>
      </w:r>
      <w:r w:rsidR="007631F7" w:rsidRPr="00F72B2B">
        <w:rPr>
          <w:rFonts w:eastAsia="Times New Roman"/>
          <w:color w:val="000000" w:themeColor="text1"/>
          <w:szCs w:val="28"/>
          <w:lang w:eastAsia="ru-RU"/>
        </w:rPr>
        <w:br/>
      </w:r>
      <w:r w:rsidRPr="00F72B2B">
        <w:rPr>
          <w:rFonts w:eastAsia="Times New Roman"/>
          <w:color w:val="000000" w:themeColor="text1"/>
          <w:szCs w:val="28"/>
          <w:lang w:eastAsia="ru-RU"/>
        </w:rPr>
        <w:t xml:space="preserve">в которой молодые горожане </w:t>
      </w:r>
      <w:r w:rsidR="006E2D1D" w:rsidRPr="00F72B2B">
        <w:rPr>
          <w:rFonts w:eastAsia="Times New Roman"/>
          <w:color w:val="000000" w:themeColor="text1"/>
          <w:szCs w:val="28"/>
          <w:lang w:eastAsia="ru-RU"/>
        </w:rPr>
        <w:t>выступают</w:t>
      </w:r>
      <w:r w:rsidRPr="00F72B2B">
        <w:rPr>
          <w:rFonts w:eastAsia="Times New Roman"/>
          <w:color w:val="000000" w:themeColor="text1"/>
          <w:szCs w:val="28"/>
          <w:lang w:eastAsia="ru-RU"/>
        </w:rPr>
        <w:t xml:space="preserve"> активными соавторами развития города.</w:t>
      </w:r>
    </w:p>
    <w:p w:rsidR="002942F3" w:rsidRPr="00F72B2B" w:rsidRDefault="0030279B" w:rsidP="00161117">
      <w:pPr>
        <w:ind w:firstLine="709"/>
        <w:jc w:val="both"/>
        <w:rPr>
          <w:rFonts w:eastAsia="Times New Roman"/>
          <w:szCs w:val="28"/>
          <w:lang w:eastAsia="ru-RU"/>
        </w:rPr>
      </w:pPr>
      <w:r w:rsidRPr="00F72B2B">
        <w:rPr>
          <w:rFonts w:eastAsia="Times New Roman"/>
          <w:szCs w:val="28"/>
          <w:lang w:eastAsia="ru-RU"/>
        </w:rPr>
        <w:t xml:space="preserve">Сложившаяся под влиянием внешних </w:t>
      </w:r>
      <w:r w:rsidR="00054F42" w:rsidRPr="00F72B2B">
        <w:rPr>
          <w:rFonts w:eastAsia="Times New Roman"/>
          <w:szCs w:val="28"/>
          <w:lang w:eastAsia="ru-RU"/>
        </w:rPr>
        <w:t>факторов экономическая ситуация</w:t>
      </w:r>
      <w:r w:rsidR="00054F42" w:rsidRPr="00F72B2B">
        <w:rPr>
          <w:rFonts w:eastAsia="Times New Roman"/>
          <w:szCs w:val="28"/>
          <w:lang w:eastAsia="ru-RU"/>
        </w:rPr>
        <w:br/>
      </w:r>
      <w:r w:rsidRPr="00F72B2B">
        <w:rPr>
          <w:rFonts w:eastAsia="Times New Roman"/>
          <w:szCs w:val="28"/>
          <w:lang w:eastAsia="ru-RU"/>
        </w:rPr>
        <w:t>обусловливает необходимос</w:t>
      </w:r>
      <w:r w:rsidR="00054F42" w:rsidRPr="00F72B2B">
        <w:rPr>
          <w:rFonts w:eastAsia="Times New Roman"/>
          <w:szCs w:val="28"/>
          <w:lang w:eastAsia="ru-RU"/>
        </w:rPr>
        <w:t>ть принятия мер</w:t>
      </w:r>
      <w:r w:rsidR="00394838" w:rsidRPr="00F72B2B">
        <w:rPr>
          <w:rFonts w:eastAsia="Times New Roman"/>
          <w:szCs w:val="28"/>
          <w:lang w:eastAsia="ru-RU"/>
        </w:rPr>
        <w:t xml:space="preserve"> </w:t>
      </w:r>
      <w:r w:rsidRPr="00F72B2B">
        <w:rPr>
          <w:rFonts w:eastAsia="Times New Roman"/>
          <w:szCs w:val="28"/>
          <w:lang w:eastAsia="ru-RU"/>
        </w:rPr>
        <w:t>по нейтрализации рисков</w:t>
      </w:r>
      <w:r w:rsidR="00C70BFC" w:rsidRPr="00F72B2B">
        <w:rPr>
          <w:rFonts w:eastAsia="Times New Roman"/>
          <w:szCs w:val="28"/>
          <w:lang w:eastAsia="ru-RU"/>
        </w:rPr>
        <w:t xml:space="preserve"> </w:t>
      </w:r>
      <w:r w:rsidR="00394838" w:rsidRPr="00F72B2B">
        <w:rPr>
          <w:rFonts w:eastAsia="Times New Roman"/>
          <w:szCs w:val="28"/>
          <w:lang w:eastAsia="ru-RU"/>
        </w:rPr>
        <w:t>–</w:t>
      </w:r>
      <w:r w:rsidR="00C70BFC" w:rsidRPr="00F72B2B">
        <w:rPr>
          <w:rFonts w:eastAsia="Times New Roman"/>
          <w:szCs w:val="28"/>
          <w:lang w:eastAsia="ru-RU"/>
        </w:rPr>
        <w:t xml:space="preserve"> </w:t>
      </w:r>
      <w:r w:rsidR="00C538CB" w:rsidRPr="00F72B2B">
        <w:rPr>
          <w:rFonts w:eastAsia="Times New Roman"/>
          <w:szCs w:val="28"/>
          <w:lang w:eastAsia="ru-RU"/>
        </w:rPr>
        <w:br/>
      </w:r>
      <w:r w:rsidR="00C70BFC" w:rsidRPr="00F72B2B">
        <w:rPr>
          <w:rFonts w:eastAsia="Times New Roman"/>
          <w:szCs w:val="28"/>
          <w:lang w:eastAsia="ru-RU"/>
        </w:rPr>
        <w:lastRenderedPageBreak/>
        <w:t>в первую очередь по обеспечению сбалансированности бюджета и сдерживанию уровня долговой нагрузки.</w:t>
      </w:r>
    </w:p>
    <w:p w:rsidR="00294092" w:rsidRPr="00F72B2B" w:rsidRDefault="00FC6612" w:rsidP="00161117">
      <w:pPr>
        <w:ind w:firstLine="709"/>
        <w:jc w:val="both"/>
        <w:rPr>
          <w:rFonts w:eastAsia="Times New Roman"/>
          <w:szCs w:val="28"/>
          <w:lang w:eastAsia="ru-RU"/>
        </w:rPr>
      </w:pPr>
      <w:r w:rsidRPr="00F72B2B">
        <w:rPr>
          <w:rFonts w:eastAsia="TimesNewRoman"/>
          <w:color w:val="000000" w:themeColor="text1"/>
          <w:szCs w:val="28"/>
        </w:rPr>
        <w:t>Исходя из этого</w:t>
      </w:r>
      <w:r w:rsidR="00294092" w:rsidRPr="00F72B2B">
        <w:rPr>
          <w:rFonts w:eastAsia="Times New Roman"/>
          <w:szCs w:val="28"/>
          <w:lang w:eastAsia="ru-RU"/>
        </w:rPr>
        <w:t xml:space="preserve"> в 2026 году во исполнение перечня поручений Президента Российской Федерации о необходимости принятия (корректировки) программ оздоровления государственных (муниципальных) финансов, а также в </w:t>
      </w:r>
      <w:proofErr w:type="spellStart"/>
      <w:r w:rsidR="00294092" w:rsidRPr="00F72B2B">
        <w:rPr>
          <w:rFonts w:eastAsia="Times New Roman"/>
          <w:szCs w:val="28"/>
          <w:lang w:eastAsia="ru-RU"/>
        </w:rPr>
        <w:t>соответ</w:t>
      </w:r>
      <w:proofErr w:type="spellEnd"/>
      <w:r w:rsidR="00C538CB" w:rsidRPr="00F72B2B">
        <w:rPr>
          <w:rFonts w:eastAsia="Times New Roman"/>
          <w:szCs w:val="28"/>
          <w:lang w:eastAsia="ru-RU"/>
        </w:rPr>
        <w:t>-</w:t>
      </w:r>
      <w:r w:rsidR="00C538CB" w:rsidRPr="00F72B2B">
        <w:rPr>
          <w:rFonts w:eastAsia="Times New Roman"/>
          <w:szCs w:val="28"/>
          <w:lang w:eastAsia="ru-RU"/>
        </w:rPr>
        <w:br/>
      </w:r>
      <w:proofErr w:type="spellStart"/>
      <w:r w:rsidR="00294092" w:rsidRPr="00F72B2B">
        <w:rPr>
          <w:rFonts w:eastAsia="Times New Roman"/>
          <w:szCs w:val="28"/>
          <w:lang w:eastAsia="ru-RU"/>
        </w:rPr>
        <w:t>ствии</w:t>
      </w:r>
      <w:proofErr w:type="spellEnd"/>
      <w:r w:rsidR="00294092" w:rsidRPr="00F72B2B">
        <w:rPr>
          <w:rFonts w:eastAsia="Times New Roman"/>
          <w:szCs w:val="28"/>
          <w:lang w:eastAsia="ru-RU"/>
        </w:rPr>
        <w:t xml:space="preserve"> с указаниями Правительства Ханты-Мансийского автономного округа – Югры </w:t>
      </w:r>
      <w:r w:rsidR="00E35897" w:rsidRPr="00F72B2B">
        <w:rPr>
          <w:rFonts w:eastAsia="Times New Roman"/>
          <w:szCs w:val="28"/>
          <w:lang w:eastAsia="ru-RU"/>
        </w:rPr>
        <w:t>актуализирован</w:t>
      </w:r>
      <w:r w:rsidR="00E134AC" w:rsidRPr="00F72B2B">
        <w:rPr>
          <w:rFonts w:eastAsia="Times New Roman"/>
          <w:szCs w:val="28"/>
          <w:lang w:eastAsia="ru-RU"/>
        </w:rPr>
        <w:t xml:space="preserve"> </w:t>
      </w:r>
      <w:r w:rsidR="001B7282" w:rsidRPr="00F72B2B">
        <w:rPr>
          <w:rFonts w:eastAsia="Times New Roman"/>
          <w:szCs w:val="28"/>
          <w:lang w:eastAsia="ru-RU"/>
        </w:rPr>
        <w:t xml:space="preserve">план </w:t>
      </w:r>
      <w:r w:rsidR="00294092" w:rsidRPr="00F72B2B">
        <w:rPr>
          <w:rFonts w:eastAsia="Times New Roman"/>
          <w:szCs w:val="28"/>
          <w:lang w:eastAsia="ru-RU"/>
        </w:rPr>
        <w:t xml:space="preserve">мероприятий </w:t>
      </w:r>
      <w:r w:rsidR="00C70BFC" w:rsidRPr="00F72B2B">
        <w:rPr>
          <w:rFonts w:eastAsia="Times New Roman"/>
          <w:szCs w:val="28"/>
          <w:lang w:eastAsia="ru-RU"/>
        </w:rPr>
        <w:t xml:space="preserve">по </w:t>
      </w:r>
      <w:r w:rsidR="00294092" w:rsidRPr="00F72B2B">
        <w:rPr>
          <w:rFonts w:eastAsia="Times New Roman"/>
          <w:szCs w:val="28"/>
          <w:lang w:eastAsia="ru-RU"/>
        </w:rPr>
        <w:t>обеспечени</w:t>
      </w:r>
      <w:r w:rsidR="00C70BFC" w:rsidRPr="00F72B2B">
        <w:rPr>
          <w:rFonts w:eastAsia="Times New Roman"/>
          <w:szCs w:val="28"/>
          <w:lang w:eastAsia="ru-RU"/>
        </w:rPr>
        <w:t>ю</w:t>
      </w:r>
      <w:r w:rsidR="00294092" w:rsidRPr="00F72B2B">
        <w:rPr>
          <w:rFonts w:eastAsia="Times New Roman"/>
          <w:szCs w:val="28"/>
          <w:lang w:eastAsia="ru-RU"/>
        </w:rPr>
        <w:t xml:space="preserve"> роста доходов, оптимизаци</w:t>
      </w:r>
      <w:r w:rsidR="00C70BFC" w:rsidRPr="00F72B2B">
        <w:rPr>
          <w:rFonts w:eastAsia="Times New Roman"/>
          <w:szCs w:val="28"/>
          <w:lang w:eastAsia="ru-RU"/>
        </w:rPr>
        <w:t>и</w:t>
      </w:r>
      <w:r w:rsidR="00294092" w:rsidRPr="00F72B2B">
        <w:rPr>
          <w:rFonts w:eastAsia="Times New Roman"/>
          <w:szCs w:val="28"/>
          <w:lang w:eastAsia="ru-RU"/>
        </w:rPr>
        <w:t xml:space="preserve"> расходов и сокращени</w:t>
      </w:r>
      <w:r w:rsidR="00C70BFC" w:rsidRPr="00F72B2B">
        <w:rPr>
          <w:rFonts w:eastAsia="Times New Roman"/>
          <w:szCs w:val="28"/>
          <w:lang w:eastAsia="ru-RU"/>
        </w:rPr>
        <w:t>ю</w:t>
      </w:r>
      <w:r w:rsidR="00294092" w:rsidRPr="00F72B2B">
        <w:rPr>
          <w:rFonts w:eastAsia="Times New Roman"/>
          <w:szCs w:val="28"/>
          <w:lang w:eastAsia="ru-RU"/>
        </w:rPr>
        <w:t xml:space="preserve"> муниципального долга местного бюджета.</w:t>
      </w:r>
    </w:p>
    <w:p w:rsidR="0017321C" w:rsidRPr="00F72B2B" w:rsidRDefault="00D20BA8" w:rsidP="00C538CB">
      <w:pPr>
        <w:ind w:firstLine="709"/>
        <w:jc w:val="both"/>
        <w:rPr>
          <w:rFonts w:eastAsia="Times New Roman"/>
          <w:szCs w:val="28"/>
          <w:lang w:eastAsia="ru-RU"/>
        </w:rPr>
      </w:pPr>
      <w:r w:rsidRPr="00F72B2B">
        <w:rPr>
          <w:rFonts w:eastAsia="Times New Roman"/>
          <w:szCs w:val="28"/>
          <w:lang w:eastAsia="ru-RU"/>
        </w:rPr>
        <w:t>Реализация</w:t>
      </w:r>
      <w:r w:rsidR="001B7282" w:rsidRPr="00F72B2B">
        <w:rPr>
          <w:rFonts w:eastAsia="Times New Roman"/>
          <w:szCs w:val="28"/>
          <w:lang w:eastAsia="ru-RU"/>
        </w:rPr>
        <w:t xml:space="preserve"> вышеуказанного плана </w:t>
      </w:r>
      <w:r w:rsidR="00943B29" w:rsidRPr="00F72B2B">
        <w:rPr>
          <w:rFonts w:eastAsia="Times New Roman"/>
          <w:szCs w:val="28"/>
          <w:lang w:eastAsia="ru-RU"/>
        </w:rPr>
        <w:t xml:space="preserve">в </w:t>
      </w:r>
      <w:r w:rsidR="00C70BFC" w:rsidRPr="00F72B2B">
        <w:rPr>
          <w:rFonts w:eastAsia="Times New Roman"/>
          <w:szCs w:val="28"/>
          <w:lang w:eastAsia="ru-RU"/>
        </w:rPr>
        <w:t>очередном</w:t>
      </w:r>
      <w:r w:rsidR="00943B29" w:rsidRPr="00F72B2B">
        <w:rPr>
          <w:rFonts w:eastAsia="Times New Roman"/>
          <w:szCs w:val="28"/>
          <w:lang w:eastAsia="ru-RU"/>
        </w:rPr>
        <w:t xml:space="preserve"> бюджетном цикле </w:t>
      </w:r>
      <w:r w:rsidR="001B7282" w:rsidRPr="00F72B2B">
        <w:rPr>
          <w:rFonts w:eastAsia="Times New Roman"/>
          <w:szCs w:val="28"/>
          <w:lang w:eastAsia="ru-RU"/>
        </w:rPr>
        <w:t xml:space="preserve">будет </w:t>
      </w:r>
      <w:r w:rsidR="0017321C" w:rsidRPr="00F72B2B">
        <w:rPr>
          <w:rFonts w:eastAsia="Times New Roman"/>
          <w:szCs w:val="28"/>
          <w:lang w:eastAsia="ru-RU"/>
        </w:rPr>
        <w:t xml:space="preserve">обеспечиваться совместными усилиями всех участников бюджетного процесса </w:t>
      </w:r>
      <w:r w:rsidR="00054F42" w:rsidRPr="00F72B2B">
        <w:rPr>
          <w:rFonts w:eastAsia="Times New Roman"/>
          <w:szCs w:val="28"/>
          <w:lang w:eastAsia="ru-RU"/>
        </w:rPr>
        <w:br/>
      </w:r>
      <w:r w:rsidR="00C70BFC" w:rsidRPr="00F72B2B">
        <w:rPr>
          <w:rFonts w:eastAsia="Times New Roman"/>
          <w:szCs w:val="28"/>
          <w:lang w:eastAsia="ru-RU"/>
        </w:rPr>
        <w:t>и базируется на принципах бюджетной сбалансированности</w:t>
      </w:r>
      <w:r w:rsidR="0017321C" w:rsidRPr="00F72B2B">
        <w:rPr>
          <w:rFonts w:eastAsia="Times New Roman"/>
          <w:szCs w:val="28"/>
          <w:lang w:eastAsia="ru-RU"/>
        </w:rPr>
        <w:t>:</w:t>
      </w:r>
    </w:p>
    <w:p w:rsidR="0017321C" w:rsidRPr="00F72B2B" w:rsidRDefault="0017321C" w:rsidP="00C538CB">
      <w:pPr>
        <w:ind w:firstLine="709"/>
        <w:jc w:val="both"/>
        <w:rPr>
          <w:rFonts w:eastAsia="Times New Roman"/>
          <w:szCs w:val="28"/>
          <w:lang w:eastAsia="ru-RU"/>
        </w:rPr>
      </w:pPr>
      <w:r w:rsidRPr="00F72B2B">
        <w:rPr>
          <w:rFonts w:eastAsia="Times New Roman"/>
          <w:szCs w:val="28"/>
          <w:lang w:eastAsia="ru-RU"/>
        </w:rPr>
        <w:t>- ограничени</w:t>
      </w:r>
      <w:r w:rsidR="00C70BFC" w:rsidRPr="00F72B2B">
        <w:rPr>
          <w:rFonts w:eastAsia="Times New Roman"/>
          <w:szCs w:val="28"/>
          <w:lang w:eastAsia="ru-RU"/>
        </w:rPr>
        <w:t>е</w:t>
      </w:r>
      <w:r w:rsidRPr="00F72B2B">
        <w:rPr>
          <w:rFonts w:eastAsia="Times New Roman"/>
          <w:szCs w:val="28"/>
          <w:lang w:eastAsia="ru-RU"/>
        </w:rPr>
        <w:t xml:space="preserve"> принятия новых расходных обязательств, </w:t>
      </w:r>
      <w:r w:rsidR="00C70BFC" w:rsidRPr="00F72B2B">
        <w:rPr>
          <w:rFonts w:eastAsia="Times New Roman"/>
          <w:szCs w:val="28"/>
          <w:lang w:eastAsia="ru-RU"/>
        </w:rPr>
        <w:t xml:space="preserve">а также </w:t>
      </w:r>
      <w:r w:rsidRPr="00F72B2B">
        <w:rPr>
          <w:rFonts w:eastAsia="Times New Roman"/>
          <w:szCs w:val="28"/>
          <w:lang w:eastAsia="ru-RU"/>
        </w:rPr>
        <w:t xml:space="preserve">отказ </w:t>
      </w:r>
      <w:r w:rsidR="007631F7" w:rsidRPr="00F72B2B">
        <w:rPr>
          <w:rFonts w:eastAsia="Times New Roman"/>
          <w:szCs w:val="28"/>
          <w:lang w:eastAsia="ru-RU"/>
        </w:rPr>
        <w:br/>
      </w:r>
      <w:r w:rsidRPr="00F72B2B">
        <w:rPr>
          <w:rFonts w:eastAsia="Times New Roman"/>
          <w:szCs w:val="28"/>
          <w:lang w:eastAsia="ru-RU"/>
        </w:rPr>
        <w:t xml:space="preserve">от обязательств, не </w:t>
      </w:r>
      <w:r w:rsidR="00C70BFC" w:rsidRPr="00F72B2B">
        <w:rPr>
          <w:rFonts w:eastAsia="Times New Roman"/>
          <w:szCs w:val="28"/>
          <w:lang w:eastAsia="ru-RU"/>
        </w:rPr>
        <w:t xml:space="preserve">относящихся к </w:t>
      </w:r>
      <w:r w:rsidRPr="00F72B2B">
        <w:rPr>
          <w:rFonts w:eastAsia="Times New Roman"/>
          <w:szCs w:val="28"/>
          <w:lang w:eastAsia="ru-RU"/>
        </w:rPr>
        <w:t>первоочередн</w:t>
      </w:r>
      <w:r w:rsidR="00C70BFC" w:rsidRPr="00F72B2B">
        <w:rPr>
          <w:rFonts w:eastAsia="Times New Roman"/>
          <w:szCs w:val="28"/>
          <w:lang w:eastAsia="ru-RU"/>
        </w:rPr>
        <w:t>ым</w:t>
      </w:r>
      <w:r w:rsidRPr="00F72B2B">
        <w:rPr>
          <w:rFonts w:eastAsia="Times New Roman"/>
          <w:szCs w:val="28"/>
          <w:lang w:eastAsia="ru-RU"/>
        </w:rPr>
        <w:t>;</w:t>
      </w:r>
    </w:p>
    <w:p w:rsidR="00FC6612" w:rsidRPr="00F72B2B" w:rsidRDefault="00FC6612" w:rsidP="00C538CB">
      <w:pPr>
        <w:pStyle w:val="a8"/>
        <w:ind w:left="0" w:firstLine="709"/>
        <w:jc w:val="both"/>
        <w:rPr>
          <w:rFonts w:eastAsia="Times New Roman"/>
          <w:szCs w:val="28"/>
          <w:lang w:eastAsia="ru-RU"/>
        </w:rPr>
      </w:pPr>
      <w:r w:rsidRPr="00F72B2B">
        <w:rPr>
          <w:rFonts w:eastAsia="Times New Roman"/>
          <w:szCs w:val="28"/>
          <w:lang w:eastAsia="ru-RU"/>
        </w:rPr>
        <w:t xml:space="preserve">- </w:t>
      </w:r>
      <w:r w:rsidR="00D20BA8" w:rsidRPr="00F72B2B">
        <w:rPr>
          <w:rFonts w:eastAsia="Times New Roman"/>
          <w:szCs w:val="28"/>
          <w:lang w:eastAsia="ru-RU"/>
        </w:rPr>
        <w:t xml:space="preserve">системная </w:t>
      </w:r>
      <w:r w:rsidRPr="00F72B2B">
        <w:rPr>
          <w:rFonts w:eastAsia="Times New Roman"/>
          <w:szCs w:val="28"/>
          <w:lang w:eastAsia="ru-RU"/>
        </w:rPr>
        <w:t>инвентаризация</w:t>
      </w:r>
      <w:r w:rsidR="0017321C" w:rsidRPr="00F72B2B">
        <w:rPr>
          <w:rFonts w:eastAsia="Times New Roman"/>
          <w:szCs w:val="28"/>
          <w:lang w:eastAsia="ru-RU"/>
        </w:rPr>
        <w:t xml:space="preserve"> расходов</w:t>
      </w:r>
      <w:r w:rsidR="0017321C" w:rsidRPr="00F72B2B">
        <w:rPr>
          <w:szCs w:val="28"/>
        </w:rPr>
        <w:t xml:space="preserve"> </w:t>
      </w:r>
      <w:r w:rsidR="0017321C" w:rsidRPr="00F72B2B">
        <w:rPr>
          <w:rFonts w:eastAsia="Times New Roman"/>
          <w:szCs w:val="28"/>
          <w:lang w:eastAsia="ru-RU"/>
        </w:rPr>
        <w:t xml:space="preserve">с целью повышения их </w:t>
      </w:r>
      <w:proofErr w:type="spellStart"/>
      <w:r w:rsidR="0017321C" w:rsidRPr="00F72B2B">
        <w:rPr>
          <w:rFonts w:eastAsia="Times New Roman"/>
          <w:szCs w:val="28"/>
          <w:lang w:eastAsia="ru-RU"/>
        </w:rPr>
        <w:t>эффектив</w:t>
      </w:r>
      <w:proofErr w:type="spellEnd"/>
      <w:r w:rsidR="00C538CB" w:rsidRPr="00F72B2B">
        <w:rPr>
          <w:rFonts w:eastAsia="Times New Roman"/>
          <w:szCs w:val="28"/>
          <w:lang w:eastAsia="ru-RU"/>
        </w:rPr>
        <w:t>-</w:t>
      </w:r>
      <w:r w:rsidR="00C538CB" w:rsidRPr="00F72B2B">
        <w:rPr>
          <w:rFonts w:eastAsia="Times New Roman"/>
          <w:szCs w:val="28"/>
          <w:lang w:eastAsia="ru-RU"/>
        </w:rPr>
        <w:br/>
      </w:r>
      <w:proofErr w:type="spellStart"/>
      <w:r w:rsidR="0017321C" w:rsidRPr="00F72B2B">
        <w:rPr>
          <w:rFonts w:eastAsia="Times New Roman"/>
          <w:szCs w:val="28"/>
          <w:lang w:eastAsia="ru-RU"/>
        </w:rPr>
        <w:t>ности</w:t>
      </w:r>
      <w:proofErr w:type="spellEnd"/>
      <w:r w:rsidR="0017321C" w:rsidRPr="00F72B2B">
        <w:rPr>
          <w:rFonts w:eastAsia="Times New Roman"/>
          <w:szCs w:val="28"/>
          <w:lang w:eastAsia="ru-RU"/>
        </w:rPr>
        <w:t>;</w:t>
      </w:r>
    </w:p>
    <w:p w:rsidR="0017321C" w:rsidRPr="00F72B2B" w:rsidRDefault="00FC6612" w:rsidP="00C538CB">
      <w:pPr>
        <w:pStyle w:val="a8"/>
        <w:ind w:left="0" w:firstLine="709"/>
        <w:jc w:val="both"/>
        <w:rPr>
          <w:rFonts w:eastAsia="Times New Roman"/>
          <w:szCs w:val="28"/>
          <w:lang w:eastAsia="ru-RU"/>
        </w:rPr>
      </w:pPr>
      <w:r w:rsidRPr="00F72B2B">
        <w:rPr>
          <w:rFonts w:eastAsia="Times New Roman"/>
          <w:szCs w:val="28"/>
          <w:lang w:eastAsia="ru-RU"/>
        </w:rPr>
        <w:t xml:space="preserve">- </w:t>
      </w:r>
      <w:r w:rsidR="00D20BA8" w:rsidRPr="00F72B2B">
        <w:rPr>
          <w:rFonts w:eastAsia="Times New Roman"/>
          <w:szCs w:val="28"/>
          <w:lang w:eastAsia="ru-RU"/>
        </w:rPr>
        <w:t xml:space="preserve">концентрация бюджетных </w:t>
      </w:r>
      <w:r w:rsidR="0017321C" w:rsidRPr="00F72B2B">
        <w:rPr>
          <w:rFonts w:eastAsia="Times New Roman"/>
          <w:szCs w:val="28"/>
          <w:lang w:eastAsia="ru-RU"/>
        </w:rPr>
        <w:t>ресурсов на важных приоритетных направлениях</w:t>
      </w:r>
      <w:r w:rsidR="008178EB" w:rsidRPr="00F72B2B">
        <w:rPr>
          <w:rFonts w:eastAsia="Times New Roman"/>
          <w:szCs w:val="28"/>
          <w:lang w:eastAsia="ru-RU"/>
        </w:rPr>
        <w:t>;</w:t>
      </w:r>
      <w:r w:rsidR="0017321C" w:rsidRPr="00F72B2B">
        <w:rPr>
          <w:rFonts w:eastAsia="Times New Roman"/>
          <w:szCs w:val="28"/>
          <w:lang w:eastAsia="ru-RU"/>
        </w:rPr>
        <w:t xml:space="preserve"> </w:t>
      </w:r>
    </w:p>
    <w:p w:rsidR="0017321C" w:rsidRPr="00F72B2B" w:rsidRDefault="00D20BA8" w:rsidP="00C538CB">
      <w:pPr>
        <w:ind w:firstLine="709"/>
        <w:jc w:val="both"/>
        <w:rPr>
          <w:rFonts w:eastAsia="Times New Roman"/>
          <w:szCs w:val="28"/>
          <w:lang w:eastAsia="ru-RU"/>
        </w:rPr>
      </w:pPr>
      <w:r w:rsidRPr="00F72B2B">
        <w:rPr>
          <w:rFonts w:eastAsia="Times New Roman"/>
          <w:szCs w:val="28"/>
          <w:lang w:eastAsia="ru-RU"/>
        </w:rPr>
        <w:t>- минимизация</w:t>
      </w:r>
      <w:r w:rsidR="0017321C" w:rsidRPr="00F72B2B">
        <w:rPr>
          <w:rFonts w:eastAsia="Times New Roman"/>
          <w:szCs w:val="28"/>
          <w:lang w:eastAsia="ru-RU"/>
        </w:rPr>
        <w:t xml:space="preserve"> расходов при </w:t>
      </w:r>
      <w:r w:rsidRPr="00F72B2B">
        <w:rPr>
          <w:rFonts w:eastAsia="Times New Roman"/>
          <w:szCs w:val="28"/>
          <w:lang w:eastAsia="ru-RU"/>
        </w:rPr>
        <w:t>безусловном сохранении качества оказания услуг населению.</w:t>
      </w:r>
    </w:p>
    <w:p w:rsidR="00B41933" w:rsidRPr="00F72B2B" w:rsidRDefault="00B41933" w:rsidP="00C538CB">
      <w:pPr>
        <w:ind w:firstLine="709"/>
        <w:jc w:val="both"/>
        <w:rPr>
          <w:rFonts w:eastAsia="Times New Roman"/>
          <w:szCs w:val="28"/>
          <w:lang w:eastAsia="ru-RU"/>
        </w:rPr>
      </w:pPr>
      <w:r w:rsidRPr="00F72B2B">
        <w:rPr>
          <w:rFonts w:eastAsia="Times New Roman"/>
          <w:szCs w:val="28"/>
          <w:lang w:eastAsia="ru-RU"/>
        </w:rPr>
        <w:t>Действенным инструментом реализации поставленных задач выступают муниципальные программы, учитывающие взаимосвязь федеральных</w:t>
      </w:r>
      <w:r w:rsidRPr="00F72B2B">
        <w:rPr>
          <w:rFonts w:eastAsia="Times New Roman"/>
          <w:szCs w:val="28"/>
          <w:lang w:eastAsia="ru-RU"/>
        </w:rPr>
        <w:br/>
        <w:t>и региональных проектов с показателями и результатами их достижения, а также отражающие связь со стратегическими приоритетами развития города</w:t>
      </w:r>
    </w:p>
    <w:p w:rsidR="00106F5F" w:rsidRPr="00F72B2B" w:rsidRDefault="00106F5F" w:rsidP="00161117">
      <w:pPr>
        <w:widowControl w:val="0"/>
        <w:ind w:firstLine="709"/>
        <w:jc w:val="both"/>
        <w:rPr>
          <w:rFonts w:eastAsia="Times New Roman"/>
          <w:szCs w:val="28"/>
          <w:lang w:eastAsia="ru-RU"/>
        </w:rPr>
      </w:pPr>
      <w:r w:rsidRPr="00F72B2B">
        <w:rPr>
          <w:rFonts w:eastAsia="Times New Roman"/>
          <w:szCs w:val="28"/>
          <w:lang w:eastAsia="ru-RU"/>
        </w:rPr>
        <w:t xml:space="preserve">Достижению поставленных задач и приоритетных направлений бюджетной политики города </w:t>
      </w:r>
      <w:r w:rsidR="00B41933" w:rsidRPr="00F72B2B">
        <w:rPr>
          <w:rFonts w:eastAsia="Times New Roman"/>
          <w:szCs w:val="28"/>
          <w:lang w:eastAsia="ru-RU"/>
        </w:rPr>
        <w:t xml:space="preserve">также </w:t>
      </w:r>
      <w:r w:rsidRPr="00F72B2B">
        <w:rPr>
          <w:rFonts w:eastAsia="Times New Roman"/>
          <w:szCs w:val="28"/>
          <w:lang w:eastAsia="ru-RU"/>
        </w:rPr>
        <w:t xml:space="preserve">будут способствовать мероприятия </w:t>
      </w:r>
      <w:r w:rsidR="00C538CB" w:rsidRPr="00F72B2B">
        <w:rPr>
          <w:rFonts w:eastAsia="Times New Roman"/>
          <w:szCs w:val="28"/>
          <w:lang w:eastAsia="ru-RU"/>
        </w:rPr>
        <w:br/>
      </w:r>
      <w:r w:rsidRPr="00F72B2B">
        <w:rPr>
          <w:rFonts w:eastAsia="Times New Roman"/>
          <w:szCs w:val="28"/>
          <w:lang w:eastAsia="ru-RU"/>
        </w:rPr>
        <w:t xml:space="preserve">по </w:t>
      </w:r>
      <w:proofErr w:type="spellStart"/>
      <w:r w:rsidRPr="00F72B2B">
        <w:rPr>
          <w:rFonts w:eastAsia="Times New Roman"/>
          <w:szCs w:val="28"/>
          <w:lang w:eastAsia="ru-RU"/>
        </w:rPr>
        <w:t>цифровизации</w:t>
      </w:r>
      <w:proofErr w:type="spellEnd"/>
      <w:r w:rsidRPr="00F72B2B">
        <w:rPr>
          <w:rFonts w:eastAsia="Times New Roman"/>
          <w:szCs w:val="28"/>
          <w:lang w:eastAsia="ru-RU"/>
        </w:rPr>
        <w:t xml:space="preserve"> всех этапов бюджетного процесса с применением современных технологий и инструментов,</w:t>
      </w:r>
      <w:r w:rsidR="00B41933" w:rsidRPr="00F72B2B">
        <w:rPr>
          <w:rFonts w:eastAsia="Times New Roman"/>
          <w:szCs w:val="28"/>
          <w:lang w:eastAsia="ru-RU"/>
        </w:rPr>
        <w:t xml:space="preserve"> </w:t>
      </w:r>
      <w:r w:rsidRPr="00F72B2B">
        <w:rPr>
          <w:rFonts w:eastAsia="Times New Roman"/>
          <w:szCs w:val="28"/>
          <w:lang w:eastAsia="ru-RU"/>
        </w:rPr>
        <w:t>а также деятельность, направленная на повышение эффективности бюджетных расходов, а именно:</w:t>
      </w:r>
    </w:p>
    <w:p w:rsidR="00106F5F" w:rsidRPr="00F72B2B" w:rsidRDefault="00106F5F" w:rsidP="00161117">
      <w:pPr>
        <w:widowControl w:val="0"/>
        <w:ind w:firstLine="709"/>
        <w:jc w:val="both"/>
        <w:rPr>
          <w:rFonts w:eastAsia="Times New Roman"/>
          <w:szCs w:val="28"/>
          <w:lang w:eastAsia="ru-RU"/>
        </w:rPr>
      </w:pPr>
      <w:r w:rsidRPr="00F72B2B">
        <w:rPr>
          <w:rFonts w:eastAsia="Times New Roman"/>
          <w:szCs w:val="28"/>
          <w:lang w:eastAsia="ru-RU"/>
        </w:rPr>
        <w:t>- мониторинг качества финансового менеджмента в части управления расходами бюджета города;</w:t>
      </w:r>
    </w:p>
    <w:p w:rsidR="00106F5F" w:rsidRPr="00F72B2B" w:rsidRDefault="00106F5F" w:rsidP="00161117">
      <w:pPr>
        <w:widowControl w:val="0"/>
        <w:ind w:firstLine="709"/>
        <w:jc w:val="both"/>
        <w:rPr>
          <w:rFonts w:eastAsia="Times New Roman"/>
          <w:szCs w:val="28"/>
          <w:lang w:eastAsia="ru-RU"/>
        </w:rPr>
      </w:pPr>
      <w:r w:rsidRPr="00F72B2B">
        <w:rPr>
          <w:rFonts w:eastAsia="Times New Roman"/>
          <w:szCs w:val="28"/>
          <w:lang w:eastAsia="ru-RU"/>
        </w:rPr>
        <w:t>- мониторинг достижения результатов реализации мероприятий муниципальных программ, а также результатов предоставления субсидий</w:t>
      </w:r>
      <w:r w:rsidRPr="00F72B2B">
        <w:rPr>
          <w:rFonts w:eastAsia="Times New Roman"/>
          <w:szCs w:val="28"/>
          <w:lang w:eastAsia="ru-RU"/>
        </w:rPr>
        <w:br/>
        <w:t>из бюджета города;</w:t>
      </w:r>
    </w:p>
    <w:p w:rsidR="00106F5F" w:rsidRPr="00F72B2B" w:rsidRDefault="00106F5F" w:rsidP="00161117">
      <w:pPr>
        <w:widowControl w:val="0"/>
        <w:ind w:firstLine="709"/>
        <w:jc w:val="both"/>
        <w:rPr>
          <w:rFonts w:eastAsia="Times New Roman"/>
          <w:szCs w:val="28"/>
          <w:lang w:eastAsia="ru-RU"/>
        </w:rPr>
      </w:pPr>
      <w:r w:rsidRPr="00F72B2B">
        <w:rPr>
          <w:rFonts w:eastAsia="Times New Roman"/>
          <w:szCs w:val="28"/>
          <w:lang w:eastAsia="ru-RU"/>
        </w:rPr>
        <w:t>- оценка эффективности реализации муниципальных программ;</w:t>
      </w:r>
    </w:p>
    <w:p w:rsidR="00106F5F" w:rsidRPr="00F72B2B" w:rsidRDefault="00106F5F" w:rsidP="00161117">
      <w:pPr>
        <w:widowControl w:val="0"/>
        <w:ind w:firstLine="709"/>
        <w:jc w:val="both"/>
        <w:rPr>
          <w:rFonts w:eastAsia="Times New Roman"/>
          <w:szCs w:val="28"/>
          <w:lang w:eastAsia="ru-RU"/>
        </w:rPr>
      </w:pPr>
      <w:r w:rsidRPr="00F72B2B">
        <w:rPr>
          <w:rFonts w:eastAsia="Times New Roman"/>
          <w:szCs w:val="28"/>
          <w:lang w:eastAsia="ru-RU"/>
        </w:rPr>
        <w:t>- проведение обзоров расходов бюджета города, по результатам которых выявляемые внутренние резервы направляются на приоритетные направления деятельности.</w:t>
      </w:r>
    </w:p>
    <w:p w:rsidR="007B216C" w:rsidRPr="00F72B2B" w:rsidRDefault="007B216C" w:rsidP="00161117">
      <w:pPr>
        <w:widowControl w:val="0"/>
        <w:ind w:firstLine="709"/>
        <w:jc w:val="both"/>
        <w:rPr>
          <w:rFonts w:eastAsia="Times New Roman"/>
          <w:szCs w:val="28"/>
          <w:lang w:eastAsia="ru-RU"/>
        </w:rPr>
      </w:pPr>
    </w:p>
    <w:p w:rsidR="00106F5F" w:rsidRPr="00F72B2B" w:rsidRDefault="00106F5F" w:rsidP="00161117">
      <w:pPr>
        <w:widowControl w:val="0"/>
        <w:ind w:firstLine="709"/>
        <w:jc w:val="both"/>
        <w:rPr>
          <w:rFonts w:eastAsia="Times New Roman"/>
          <w:szCs w:val="28"/>
          <w:lang w:eastAsia="ru-RU"/>
        </w:rPr>
      </w:pPr>
      <w:r w:rsidRPr="00F72B2B">
        <w:rPr>
          <w:rFonts w:eastAsia="Times New Roman"/>
          <w:szCs w:val="28"/>
          <w:lang w:eastAsia="ru-RU"/>
        </w:rPr>
        <w:t>Раздел III. Основные условия и подходы, используемые при составлении проекта бюджета городского округа Сургут Ханты-Мансийского автономного округа – Югры на 202</w:t>
      </w:r>
      <w:r w:rsidR="00E82BA9" w:rsidRPr="00F72B2B">
        <w:rPr>
          <w:rFonts w:eastAsia="Times New Roman"/>
          <w:szCs w:val="28"/>
          <w:lang w:eastAsia="ru-RU"/>
        </w:rPr>
        <w:t>7</w:t>
      </w:r>
      <w:r w:rsidRPr="00F72B2B">
        <w:rPr>
          <w:rFonts w:eastAsia="Times New Roman"/>
          <w:szCs w:val="28"/>
          <w:lang w:eastAsia="ru-RU"/>
        </w:rPr>
        <w:t xml:space="preserve"> год и плановый период 202</w:t>
      </w:r>
      <w:r w:rsidR="00E82BA9" w:rsidRPr="00F72B2B">
        <w:rPr>
          <w:rFonts w:eastAsia="Times New Roman"/>
          <w:szCs w:val="28"/>
          <w:lang w:eastAsia="ru-RU"/>
        </w:rPr>
        <w:t>8</w:t>
      </w:r>
      <w:r w:rsidRPr="00F72B2B">
        <w:rPr>
          <w:rFonts w:eastAsia="Times New Roman"/>
          <w:szCs w:val="28"/>
          <w:lang w:eastAsia="ru-RU"/>
        </w:rPr>
        <w:t xml:space="preserve"> – 202</w:t>
      </w:r>
      <w:r w:rsidR="00E82BA9" w:rsidRPr="00F72B2B">
        <w:rPr>
          <w:rFonts w:eastAsia="Times New Roman"/>
          <w:szCs w:val="28"/>
          <w:lang w:eastAsia="ru-RU"/>
        </w:rPr>
        <w:t>9</w:t>
      </w:r>
      <w:r w:rsidRPr="00F72B2B">
        <w:rPr>
          <w:rFonts w:eastAsia="Times New Roman"/>
          <w:szCs w:val="28"/>
          <w:lang w:eastAsia="ru-RU"/>
        </w:rPr>
        <w:t xml:space="preserve"> годов</w:t>
      </w:r>
    </w:p>
    <w:p w:rsidR="00E647C7" w:rsidRPr="00F72B2B" w:rsidRDefault="00E647C7" w:rsidP="00E647C7">
      <w:pPr>
        <w:ind w:firstLine="709"/>
        <w:jc w:val="both"/>
        <w:rPr>
          <w:rFonts w:eastAsia="Calibri"/>
          <w:color w:val="000000" w:themeColor="text1"/>
          <w:szCs w:val="28"/>
          <w:lang w:eastAsia="ru-RU"/>
        </w:rPr>
      </w:pPr>
      <w:r w:rsidRPr="00F72B2B">
        <w:rPr>
          <w:rFonts w:eastAsia="Calibri"/>
          <w:color w:val="000000"/>
          <w:szCs w:val="28"/>
          <w:lang w:eastAsia="ru-RU"/>
        </w:rPr>
        <w:t>Прогнозирование доходной части бюджета осуществлялось исходя</w:t>
      </w:r>
      <w:r w:rsidRPr="00F72B2B">
        <w:rPr>
          <w:rFonts w:eastAsia="Calibri"/>
          <w:color w:val="000000"/>
          <w:szCs w:val="28"/>
          <w:lang w:eastAsia="ru-RU"/>
        </w:rPr>
        <w:br/>
        <w:t>из действующих норм бюджетного и налогового законодательства Российской Федерации, правовой базы Ханты-Мансийского автономного округа – Югры</w:t>
      </w:r>
      <w:r w:rsidRPr="00F72B2B">
        <w:rPr>
          <w:rFonts w:eastAsia="Calibri"/>
          <w:color w:val="000000"/>
          <w:szCs w:val="28"/>
          <w:lang w:eastAsia="ru-RU"/>
        </w:rPr>
        <w:br/>
      </w:r>
      <w:r w:rsidRPr="00F72B2B">
        <w:rPr>
          <w:rFonts w:eastAsia="Calibri"/>
          <w:color w:val="000000" w:themeColor="text1"/>
          <w:szCs w:val="28"/>
          <w:lang w:eastAsia="ru-RU"/>
        </w:rPr>
        <w:t>и города Сургута, с применением базового варианта прогноза социально-</w:t>
      </w:r>
      <w:r w:rsidRPr="00F72B2B">
        <w:rPr>
          <w:rFonts w:eastAsia="Calibri"/>
          <w:color w:val="000000" w:themeColor="text1"/>
          <w:szCs w:val="28"/>
          <w:lang w:eastAsia="ru-RU"/>
        </w:rPr>
        <w:lastRenderedPageBreak/>
        <w:t>экономического развития города, предполагающего замедление темпов роста большинства макроэкономических показателей, в том числе характеризующих фонд заработной платы (далее – ФЗП).</w:t>
      </w:r>
    </w:p>
    <w:p w:rsidR="00E647C7" w:rsidRPr="00F72B2B" w:rsidRDefault="00E647C7" w:rsidP="00E647C7">
      <w:pPr>
        <w:ind w:firstLine="709"/>
        <w:jc w:val="both"/>
        <w:rPr>
          <w:rFonts w:eastAsia="Calibri"/>
          <w:color w:val="000000" w:themeColor="text1"/>
          <w:szCs w:val="28"/>
          <w:lang w:eastAsia="ru-RU"/>
        </w:rPr>
      </w:pPr>
      <w:r w:rsidRPr="00F72B2B">
        <w:rPr>
          <w:rFonts w:eastAsia="Calibri"/>
          <w:color w:val="000000" w:themeColor="text1"/>
          <w:szCs w:val="28"/>
          <w:lang w:eastAsia="ru-RU"/>
        </w:rPr>
        <w:t>Отличительной особенностью формирования прогнозных поступлений доходов на следующий бюджетный цикл является учет в составе межбюджетных трансфертов из округа дотаций на выравнивание бюджетной обеспеченности муниципальных районов (городских округов) в полном объеме.</w:t>
      </w:r>
    </w:p>
    <w:p w:rsidR="00E647C7" w:rsidRPr="00F72B2B" w:rsidRDefault="00E647C7" w:rsidP="00E647C7">
      <w:pPr>
        <w:ind w:firstLine="709"/>
        <w:jc w:val="both"/>
        <w:rPr>
          <w:rFonts w:eastAsia="Calibri"/>
          <w:color w:val="000000" w:themeColor="text1"/>
          <w:szCs w:val="28"/>
          <w:lang w:eastAsia="ru-RU"/>
        </w:rPr>
      </w:pPr>
      <w:r w:rsidRPr="00F72B2B">
        <w:rPr>
          <w:rFonts w:eastAsia="Calibri"/>
          <w:color w:val="000000" w:themeColor="text1"/>
          <w:szCs w:val="28"/>
          <w:lang w:eastAsia="ru-RU"/>
        </w:rPr>
        <w:t>Ранее, в условиях положительной динамики поступлений НДФЛ, городом применялась практика полной замены данной дотации дополнительным нормативом отчислений от НДФЛ, позволявшая получать доходы сверх доведе</w:t>
      </w:r>
      <w:r w:rsidR="00FC6612" w:rsidRPr="00F72B2B">
        <w:rPr>
          <w:rFonts w:eastAsia="Calibri"/>
          <w:color w:val="000000" w:themeColor="text1"/>
          <w:szCs w:val="28"/>
          <w:lang w:eastAsia="ru-RU"/>
        </w:rPr>
        <w:t>нного объе</w:t>
      </w:r>
      <w:r w:rsidRPr="00F72B2B">
        <w:rPr>
          <w:rFonts w:eastAsia="Calibri"/>
          <w:color w:val="000000" w:themeColor="text1"/>
          <w:szCs w:val="28"/>
          <w:lang w:eastAsia="ru-RU"/>
        </w:rPr>
        <w:t xml:space="preserve">ма дотации. В сегодняшних условиях применение практики </w:t>
      </w:r>
      <w:proofErr w:type="spellStart"/>
      <w:r w:rsidRPr="00F72B2B">
        <w:rPr>
          <w:rFonts w:eastAsia="Calibri"/>
          <w:color w:val="000000" w:themeColor="text1"/>
          <w:szCs w:val="28"/>
          <w:lang w:eastAsia="ru-RU"/>
        </w:rPr>
        <w:t>трансфертозамещения</w:t>
      </w:r>
      <w:proofErr w:type="spellEnd"/>
      <w:r w:rsidRPr="00F72B2B">
        <w:rPr>
          <w:rFonts w:eastAsia="Calibri"/>
          <w:color w:val="000000" w:themeColor="text1"/>
          <w:szCs w:val="28"/>
          <w:lang w:eastAsia="ru-RU"/>
        </w:rPr>
        <w:t xml:space="preserve"> нецелесообразно, поскол</w:t>
      </w:r>
      <w:r w:rsidR="0040445B" w:rsidRPr="00F72B2B">
        <w:rPr>
          <w:rFonts w:eastAsia="Calibri"/>
          <w:color w:val="000000" w:themeColor="text1"/>
          <w:szCs w:val="28"/>
          <w:lang w:eastAsia="ru-RU"/>
        </w:rPr>
        <w:t>ьку приводит к потерям бюджета.</w:t>
      </w:r>
      <w:r w:rsidR="00C538CB" w:rsidRPr="00F72B2B">
        <w:rPr>
          <w:rFonts w:eastAsia="Calibri"/>
          <w:color w:val="000000" w:themeColor="text1"/>
          <w:szCs w:val="28"/>
          <w:lang w:eastAsia="ru-RU"/>
        </w:rPr>
        <w:t xml:space="preserve"> </w:t>
      </w:r>
      <w:r w:rsidRPr="00F72B2B">
        <w:rPr>
          <w:rFonts w:eastAsia="Calibri"/>
          <w:color w:val="000000" w:themeColor="text1"/>
          <w:szCs w:val="28"/>
          <w:lang w:eastAsia="ru-RU"/>
        </w:rPr>
        <w:t xml:space="preserve">В целях получения стабильных доходов, не зависящих от </w:t>
      </w:r>
      <w:proofErr w:type="spellStart"/>
      <w:r w:rsidRPr="00F72B2B">
        <w:rPr>
          <w:rFonts w:eastAsia="Calibri"/>
          <w:color w:val="000000" w:themeColor="text1"/>
          <w:szCs w:val="28"/>
          <w:lang w:eastAsia="ru-RU"/>
        </w:rPr>
        <w:t>экономи</w:t>
      </w:r>
      <w:proofErr w:type="spellEnd"/>
      <w:r w:rsidR="00C538CB" w:rsidRPr="00F72B2B">
        <w:rPr>
          <w:rFonts w:eastAsia="Calibri"/>
          <w:color w:val="000000" w:themeColor="text1"/>
          <w:szCs w:val="28"/>
          <w:lang w:eastAsia="ru-RU"/>
        </w:rPr>
        <w:t>-</w:t>
      </w:r>
      <w:r w:rsidR="00C538CB" w:rsidRPr="00F72B2B">
        <w:rPr>
          <w:rFonts w:eastAsia="Calibri"/>
          <w:color w:val="000000" w:themeColor="text1"/>
          <w:szCs w:val="28"/>
          <w:lang w:eastAsia="ru-RU"/>
        </w:rPr>
        <w:br/>
      </w:r>
      <w:r w:rsidRPr="00F72B2B">
        <w:rPr>
          <w:rFonts w:eastAsia="Calibri"/>
          <w:color w:val="000000" w:themeColor="text1"/>
          <w:szCs w:val="28"/>
          <w:lang w:eastAsia="ru-RU"/>
        </w:rPr>
        <w:t>ческой ситуации</w:t>
      </w:r>
      <w:r w:rsidR="00AD424F" w:rsidRPr="00F72B2B">
        <w:rPr>
          <w:rFonts w:eastAsia="Calibri"/>
          <w:color w:val="000000" w:themeColor="text1"/>
          <w:szCs w:val="28"/>
          <w:lang w:eastAsia="ru-RU"/>
        </w:rPr>
        <w:t xml:space="preserve"> в городе, </w:t>
      </w:r>
      <w:r w:rsidRPr="00F72B2B">
        <w:rPr>
          <w:rFonts w:eastAsia="Calibri"/>
          <w:color w:val="000000" w:themeColor="text1"/>
          <w:szCs w:val="28"/>
          <w:lang w:eastAsia="ru-RU"/>
        </w:rPr>
        <w:t xml:space="preserve">принято решение об отказе от замены дотации дополнительными нормативами отчислений </w:t>
      </w:r>
      <w:r w:rsidR="00FC6612" w:rsidRPr="00F72B2B">
        <w:rPr>
          <w:rFonts w:eastAsia="Calibri"/>
          <w:color w:val="000000" w:themeColor="text1"/>
          <w:szCs w:val="28"/>
          <w:lang w:eastAsia="ru-RU"/>
        </w:rPr>
        <w:t xml:space="preserve">от НДФЛ на 2027 – </w:t>
      </w:r>
      <w:r w:rsidRPr="00F72B2B">
        <w:rPr>
          <w:rFonts w:eastAsia="Calibri"/>
          <w:color w:val="000000" w:themeColor="text1"/>
          <w:szCs w:val="28"/>
          <w:lang w:eastAsia="ru-RU"/>
        </w:rPr>
        <w:t>2029 годы.</w:t>
      </w:r>
    </w:p>
    <w:p w:rsidR="00E647C7" w:rsidRPr="00F72B2B" w:rsidRDefault="00E647C7" w:rsidP="00E647C7">
      <w:pPr>
        <w:ind w:firstLine="709"/>
        <w:jc w:val="both"/>
        <w:rPr>
          <w:rFonts w:eastAsia="Calibri"/>
          <w:color w:val="000000" w:themeColor="text1"/>
          <w:szCs w:val="28"/>
          <w:lang w:eastAsia="ru-RU"/>
        </w:rPr>
      </w:pPr>
      <w:r w:rsidRPr="00F72B2B">
        <w:rPr>
          <w:rFonts w:eastAsia="Calibri"/>
          <w:color w:val="000000" w:themeColor="text1"/>
          <w:szCs w:val="28"/>
          <w:lang w:eastAsia="ru-RU"/>
        </w:rPr>
        <w:t xml:space="preserve">Данное решение оказало влияние на изменение структуры доходов бюджета города, обусловив значительное снижение налоговых доходов (в связи </w:t>
      </w:r>
      <w:r w:rsidR="0040445B" w:rsidRPr="00F72B2B">
        <w:rPr>
          <w:rFonts w:eastAsia="Calibri"/>
          <w:color w:val="000000" w:themeColor="text1"/>
          <w:szCs w:val="28"/>
          <w:lang w:eastAsia="ru-RU"/>
        </w:rPr>
        <w:br/>
      </w:r>
      <w:r w:rsidRPr="00F72B2B">
        <w:rPr>
          <w:rFonts w:eastAsia="Calibri"/>
          <w:color w:val="000000" w:themeColor="text1"/>
          <w:szCs w:val="28"/>
          <w:lang w:eastAsia="ru-RU"/>
        </w:rPr>
        <w:t>с зачислением НДФЛ по единому нормативу в размере 35,5% без учета дополнительного норматива), при одновременном увеличении объема безвозмездных поступлений в форме дотаций.</w:t>
      </w:r>
    </w:p>
    <w:p w:rsidR="00E647C7" w:rsidRPr="00F72B2B" w:rsidRDefault="00E647C7" w:rsidP="00E647C7">
      <w:pPr>
        <w:ind w:firstLine="709"/>
        <w:jc w:val="both"/>
        <w:rPr>
          <w:rFonts w:eastAsia="Calibri"/>
          <w:color w:val="000000" w:themeColor="text1"/>
          <w:szCs w:val="28"/>
          <w:lang w:eastAsia="ru-RU"/>
        </w:rPr>
      </w:pPr>
      <w:r w:rsidRPr="00F72B2B">
        <w:rPr>
          <w:rFonts w:eastAsia="Calibri"/>
          <w:color w:val="000000" w:themeColor="text1"/>
          <w:szCs w:val="28"/>
          <w:lang w:eastAsia="ru-RU"/>
        </w:rPr>
        <w:t>В условиях неблагоприятной геополитической и экономической ситуации, прогнозирование поступлений НДФЛ в бюджет города на 2027 – 2029 годы осуществлено исходя из ожидаемого снижения темпов роста ФЗП</w:t>
      </w:r>
      <w:r w:rsidR="00FC6612" w:rsidRPr="00F72B2B">
        <w:rPr>
          <w:rFonts w:eastAsia="Calibri"/>
          <w:color w:val="000000" w:themeColor="text1"/>
          <w:szCs w:val="28"/>
          <w:lang w:eastAsia="ru-RU"/>
        </w:rPr>
        <w:t xml:space="preserve"> в текущем году (103,9% вместо планируемых 107,2</w:t>
      </w:r>
      <w:r w:rsidRPr="00F72B2B">
        <w:rPr>
          <w:rFonts w:eastAsia="Calibri"/>
          <w:color w:val="000000" w:themeColor="text1"/>
          <w:szCs w:val="28"/>
          <w:lang w:eastAsia="ru-RU"/>
        </w:rPr>
        <w:t xml:space="preserve">%) и с учетом темпов роста ФЗП </w:t>
      </w:r>
      <w:r w:rsidR="0047739A" w:rsidRPr="00F72B2B">
        <w:rPr>
          <w:rFonts w:eastAsia="Calibri"/>
          <w:color w:val="000000" w:themeColor="text1"/>
          <w:szCs w:val="28"/>
          <w:lang w:eastAsia="ru-RU"/>
        </w:rPr>
        <w:br/>
      </w:r>
      <w:r w:rsidRPr="00F72B2B">
        <w:rPr>
          <w:rFonts w:eastAsia="Calibri"/>
          <w:color w:val="000000" w:themeColor="text1"/>
          <w:szCs w:val="28"/>
          <w:lang w:eastAsia="ru-RU"/>
        </w:rPr>
        <w:t>на 2027 – 2029 годы в сдержанных размерах (на уровне не боле</w:t>
      </w:r>
      <w:r w:rsidR="00FC6612" w:rsidRPr="00F72B2B">
        <w:rPr>
          <w:rFonts w:eastAsia="Calibri"/>
          <w:color w:val="000000" w:themeColor="text1"/>
          <w:szCs w:val="28"/>
          <w:lang w:eastAsia="ru-RU"/>
        </w:rPr>
        <w:t>е 106,3</w:t>
      </w:r>
      <w:r w:rsidR="0040445B" w:rsidRPr="00F72B2B">
        <w:rPr>
          <w:rFonts w:eastAsia="Calibri"/>
          <w:color w:val="000000" w:themeColor="text1"/>
          <w:szCs w:val="28"/>
          <w:lang w:eastAsia="ru-RU"/>
        </w:rPr>
        <w:t xml:space="preserve">% </w:t>
      </w:r>
      <w:r w:rsidR="0047739A" w:rsidRPr="00F72B2B">
        <w:rPr>
          <w:rFonts w:eastAsia="Calibri"/>
          <w:color w:val="000000" w:themeColor="text1"/>
          <w:szCs w:val="28"/>
          <w:lang w:eastAsia="ru-RU"/>
        </w:rPr>
        <w:br/>
      </w:r>
      <w:r w:rsidR="00FC6612" w:rsidRPr="00F72B2B">
        <w:rPr>
          <w:rFonts w:eastAsia="Calibri"/>
          <w:color w:val="000000" w:themeColor="text1"/>
          <w:szCs w:val="28"/>
          <w:lang w:eastAsia="ru-RU"/>
        </w:rPr>
        <w:t>на 2027 год и 106,4</w:t>
      </w:r>
      <w:r w:rsidR="0040445B" w:rsidRPr="00F72B2B">
        <w:rPr>
          <w:rFonts w:eastAsia="Calibri"/>
          <w:color w:val="000000" w:themeColor="text1"/>
          <w:szCs w:val="28"/>
          <w:lang w:eastAsia="ru-RU"/>
        </w:rPr>
        <w:t>%</w:t>
      </w:r>
      <w:r w:rsidR="0047739A" w:rsidRPr="00F72B2B">
        <w:rPr>
          <w:rFonts w:eastAsia="Calibri"/>
          <w:color w:val="000000" w:themeColor="text1"/>
          <w:szCs w:val="28"/>
          <w:lang w:eastAsia="ru-RU"/>
        </w:rPr>
        <w:t xml:space="preserve"> </w:t>
      </w:r>
      <w:r w:rsidR="00AD424F" w:rsidRPr="00F72B2B">
        <w:rPr>
          <w:rFonts w:eastAsia="Calibri"/>
          <w:color w:val="000000" w:themeColor="text1"/>
          <w:szCs w:val="28"/>
          <w:lang w:eastAsia="ru-RU"/>
        </w:rPr>
        <w:t xml:space="preserve">на 2028 и </w:t>
      </w:r>
      <w:r w:rsidRPr="00F72B2B">
        <w:rPr>
          <w:rFonts w:eastAsia="Calibri"/>
          <w:color w:val="000000" w:themeColor="text1"/>
          <w:szCs w:val="28"/>
          <w:lang w:eastAsia="ru-RU"/>
        </w:rPr>
        <w:t>2029 годы).</w:t>
      </w:r>
    </w:p>
    <w:p w:rsidR="00E647C7" w:rsidRPr="00F72B2B" w:rsidRDefault="00E647C7" w:rsidP="00E647C7">
      <w:pPr>
        <w:ind w:firstLine="709"/>
        <w:jc w:val="both"/>
        <w:rPr>
          <w:rFonts w:eastAsia="Calibri"/>
          <w:color w:val="000000" w:themeColor="text1"/>
          <w:szCs w:val="28"/>
          <w:lang w:eastAsia="ru-RU"/>
        </w:rPr>
      </w:pPr>
      <w:r w:rsidRPr="00F72B2B">
        <w:rPr>
          <w:rFonts w:eastAsia="Calibri"/>
          <w:color w:val="000000" w:themeColor="text1"/>
          <w:szCs w:val="28"/>
          <w:lang w:eastAsia="ru-RU"/>
        </w:rPr>
        <w:t xml:space="preserve">В целях выравнивания налоговой нагрузки на иностранных граждан, осуществляющих трудовую деятельность на основании патента, и российских граждан, исходя из анализа средней заработной платы в регионе по основным видам деятельности, к которым привлекаются иностранные граждане, автономным округом планируется увеличение в 2027 году регионального коэффициента, отражающего региональные особенности рынка труда </w:t>
      </w:r>
      <w:r w:rsidR="00C538CB" w:rsidRPr="00F72B2B">
        <w:rPr>
          <w:rFonts w:eastAsia="Calibri"/>
          <w:color w:val="000000" w:themeColor="text1"/>
          <w:szCs w:val="28"/>
          <w:lang w:eastAsia="ru-RU"/>
        </w:rPr>
        <w:br/>
      </w:r>
      <w:r w:rsidRPr="00F72B2B">
        <w:rPr>
          <w:rFonts w:eastAsia="Calibri"/>
          <w:color w:val="000000" w:themeColor="text1"/>
          <w:szCs w:val="28"/>
          <w:lang w:eastAsia="ru-RU"/>
        </w:rPr>
        <w:t>на территории автономного округа, с 4,284 до 5,445, что положительно скажется на поступлениях соответствующего вида НДФЛ.</w:t>
      </w:r>
    </w:p>
    <w:p w:rsidR="00E647C7" w:rsidRPr="00F72B2B" w:rsidRDefault="00E647C7" w:rsidP="00E647C7">
      <w:pPr>
        <w:ind w:firstLine="709"/>
        <w:jc w:val="both"/>
        <w:rPr>
          <w:rFonts w:eastAsia="Calibri"/>
          <w:color w:val="000000" w:themeColor="text1"/>
          <w:szCs w:val="28"/>
          <w:lang w:eastAsia="ru-RU"/>
        </w:rPr>
      </w:pPr>
      <w:r w:rsidRPr="00F72B2B">
        <w:rPr>
          <w:rFonts w:eastAsia="Calibri"/>
          <w:color w:val="000000" w:themeColor="text1"/>
          <w:szCs w:val="28"/>
          <w:lang w:eastAsia="ru-RU"/>
        </w:rPr>
        <w:t xml:space="preserve">Также влияние на поступления данного вида НДФЛ могут оказать изменения законодательства, принятые на федеральном уровне и вступающие </w:t>
      </w:r>
      <w:r w:rsidR="00C538CB" w:rsidRPr="00F72B2B">
        <w:rPr>
          <w:rFonts w:eastAsia="Calibri"/>
          <w:color w:val="000000" w:themeColor="text1"/>
          <w:szCs w:val="28"/>
          <w:lang w:eastAsia="ru-RU"/>
        </w:rPr>
        <w:br/>
      </w:r>
      <w:r w:rsidRPr="00F72B2B">
        <w:rPr>
          <w:rFonts w:eastAsia="Calibri"/>
          <w:color w:val="000000" w:themeColor="text1"/>
          <w:szCs w:val="28"/>
          <w:lang w:eastAsia="ru-RU"/>
        </w:rPr>
        <w:t xml:space="preserve">в силу с </w:t>
      </w:r>
      <w:r w:rsidR="00FC6612" w:rsidRPr="00F72B2B">
        <w:rPr>
          <w:rFonts w:eastAsia="Calibri"/>
          <w:color w:val="000000" w:themeColor="text1"/>
          <w:szCs w:val="28"/>
          <w:lang w:eastAsia="ru-RU"/>
        </w:rPr>
        <w:t>0</w:t>
      </w:r>
      <w:r w:rsidRPr="00F72B2B">
        <w:rPr>
          <w:rFonts w:eastAsia="Calibri"/>
          <w:color w:val="000000" w:themeColor="text1"/>
          <w:szCs w:val="28"/>
          <w:lang w:eastAsia="ru-RU"/>
        </w:rPr>
        <w:t>1 января 2027 года в части изменения правил уплаты авансовых платежей п</w:t>
      </w:r>
      <w:r w:rsidR="0040445B" w:rsidRPr="00F72B2B">
        <w:rPr>
          <w:rFonts w:eastAsia="Calibri"/>
          <w:color w:val="000000" w:themeColor="text1"/>
          <w:szCs w:val="28"/>
          <w:lang w:eastAsia="ru-RU"/>
        </w:rPr>
        <w:t>о НДФЛ</w:t>
      </w:r>
      <w:r w:rsidR="00FC6612" w:rsidRPr="00F72B2B">
        <w:rPr>
          <w:rFonts w:eastAsia="Calibri"/>
          <w:color w:val="000000" w:themeColor="text1"/>
          <w:szCs w:val="28"/>
          <w:lang w:eastAsia="ru-RU"/>
        </w:rPr>
        <w:t xml:space="preserve"> </w:t>
      </w:r>
      <w:r w:rsidRPr="00F72B2B">
        <w:rPr>
          <w:rFonts w:eastAsia="Calibri"/>
          <w:color w:val="000000" w:themeColor="text1"/>
          <w:szCs w:val="28"/>
          <w:lang w:eastAsia="ru-RU"/>
        </w:rPr>
        <w:t xml:space="preserve">для иностранных граждан. Так, размер авансового платежа по НДФЛ будет зависеть от категории работодателя, у которого осуществляет трудовую деятельность иностранный работник, а также наличия у работника </w:t>
      </w:r>
      <w:r w:rsidR="00C538CB" w:rsidRPr="00F72B2B">
        <w:rPr>
          <w:rFonts w:eastAsia="Calibri"/>
          <w:color w:val="000000" w:themeColor="text1"/>
          <w:szCs w:val="28"/>
          <w:lang w:eastAsia="ru-RU"/>
        </w:rPr>
        <w:br/>
      </w:r>
      <w:r w:rsidRPr="00F72B2B">
        <w:rPr>
          <w:rFonts w:eastAsia="Calibri"/>
          <w:color w:val="000000" w:themeColor="text1"/>
          <w:szCs w:val="28"/>
          <w:lang w:eastAsia="ru-RU"/>
        </w:rPr>
        <w:t>на иждивении несовершеннолетних детей или других родственников.</w:t>
      </w:r>
    </w:p>
    <w:p w:rsidR="00E647C7" w:rsidRPr="00F72B2B" w:rsidRDefault="00E647C7" w:rsidP="00E647C7">
      <w:pPr>
        <w:ind w:firstLine="709"/>
        <w:jc w:val="both"/>
        <w:rPr>
          <w:szCs w:val="28"/>
        </w:rPr>
      </w:pPr>
      <w:r w:rsidRPr="00F72B2B">
        <w:rPr>
          <w:rFonts w:eastAsia="Calibri"/>
          <w:color w:val="000000" w:themeColor="text1"/>
          <w:szCs w:val="28"/>
          <w:lang w:eastAsia="ru-RU"/>
        </w:rPr>
        <w:t xml:space="preserve">По налогам на совокупный доход прогнозируется снижение </w:t>
      </w:r>
      <w:r w:rsidR="0040445B" w:rsidRPr="00F72B2B">
        <w:rPr>
          <w:rFonts w:eastAsia="Calibri"/>
          <w:color w:val="000000" w:themeColor="text1"/>
          <w:szCs w:val="28"/>
          <w:lang w:eastAsia="ru-RU"/>
        </w:rPr>
        <w:t>поступлений</w:t>
      </w:r>
      <w:r w:rsidR="0040445B" w:rsidRPr="00F72B2B">
        <w:rPr>
          <w:rFonts w:eastAsia="Calibri"/>
          <w:color w:val="000000" w:themeColor="text1"/>
          <w:szCs w:val="28"/>
          <w:lang w:eastAsia="ru-RU"/>
        </w:rPr>
        <w:br/>
      </w:r>
      <w:r w:rsidRPr="00F72B2B">
        <w:rPr>
          <w:rFonts w:eastAsia="Calibri"/>
          <w:color w:val="000000" w:themeColor="text1"/>
          <w:szCs w:val="28"/>
          <w:lang w:eastAsia="ru-RU"/>
        </w:rPr>
        <w:t>по отношению к первоначально у</w:t>
      </w:r>
      <w:r w:rsidR="0040445B" w:rsidRPr="00F72B2B">
        <w:rPr>
          <w:rFonts w:eastAsia="Calibri"/>
          <w:color w:val="000000" w:themeColor="text1"/>
          <w:szCs w:val="28"/>
          <w:lang w:eastAsia="ru-RU"/>
        </w:rPr>
        <w:t>твержденным параметрам бюджета,</w:t>
      </w:r>
      <w:r w:rsidR="0040445B" w:rsidRPr="00F72B2B">
        <w:rPr>
          <w:rFonts w:eastAsia="Calibri"/>
          <w:color w:val="000000" w:themeColor="text1"/>
          <w:szCs w:val="28"/>
          <w:lang w:eastAsia="ru-RU"/>
        </w:rPr>
        <w:br/>
      </w:r>
      <w:r w:rsidRPr="00F72B2B">
        <w:rPr>
          <w:rFonts w:eastAsia="Calibri"/>
          <w:color w:val="000000" w:themeColor="text1"/>
          <w:szCs w:val="28"/>
          <w:lang w:eastAsia="ru-RU"/>
        </w:rPr>
        <w:t xml:space="preserve">что обусловлено общим сокращением объемов оказываемых услуг, </w:t>
      </w:r>
      <w:r w:rsidRPr="00F72B2B">
        <w:rPr>
          <w:rFonts w:eastAsia="Calibri"/>
          <w:color w:val="000000" w:themeColor="text1"/>
          <w:szCs w:val="28"/>
          <w:lang w:eastAsia="ru-RU"/>
        </w:rPr>
        <w:lastRenderedPageBreak/>
        <w:t>выполняемых работ, а также изменением налогового законодательства, затрагивающего условия применения специальных налоговых режимов.</w:t>
      </w:r>
    </w:p>
    <w:p w:rsidR="00E647C7" w:rsidRPr="00F72B2B" w:rsidRDefault="00E647C7" w:rsidP="00E647C7">
      <w:pPr>
        <w:ind w:firstLine="709"/>
        <w:jc w:val="both"/>
        <w:rPr>
          <w:rFonts w:eastAsia="Calibri"/>
          <w:color w:val="000000" w:themeColor="text1"/>
          <w:szCs w:val="28"/>
          <w:lang w:eastAsia="ru-RU"/>
        </w:rPr>
      </w:pPr>
      <w:r w:rsidRPr="00F72B2B">
        <w:rPr>
          <w:szCs w:val="28"/>
        </w:rPr>
        <w:t xml:space="preserve">Так, в связи со снижением </w:t>
      </w:r>
      <w:r w:rsidRPr="00F72B2B">
        <w:rPr>
          <w:rFonts w:eastAsia="Calibri"/>
          <w:color w:val="000000" w:themeColor="text1"/>
          <w:szCs w:val="28"/>
          <w:lang w:eastAsia="ru-RU"/>
        </w:rPr>
        <w:t xml:space="preserve">с </w:t>
      </w:r>
      <w:r w:rsidR="00FC6612" w:rsidRPr="00F72B2B">
        <w:rPr>
          <w:rFonts w:eastAsia="Calibri"/>
          <w:color w:val="000000" w:themeColor="text1"/>
          <w:szCs w:val="28"/>
          <w:lang w:eastAsia="ru-RU"/>
        </w:rPr>
        <w:t>0</w:t>
      </w:r>
      <w:r w:rsidRPr="00F72B2B">
        <w:rPr>
          <w:rFonts w:eastAsia="Calibri"/>
          <w:color w:val="000000" w:themeColor="text1"/>
          <w:szCs w:val="28"/>
          <w:lang w:eastAsia="ru-RU"/>
        </w:rPr>
        <w:t>1 января 2026 года с 60 до 20 млн. рублей порога дохода, при превышении которого организации и индивидуальные предприниматели на упрощенной системе налогообложения (далее – УСН) обязаны уплачивать НДС, значительное число на</w:t>
      </w:r>
      <w:r w:rsidR="0040445B" w:rsidRPr="00F72B2B">
        <w:rPr>
          <w:rFonts w:eastAsia="Calibri"/>
          <w:color w:val="000000" w:themeColor="text1"/>
          <w:szCs w:val="28"/>
          <w:lang w:eastAsia="ru-RU"/>
        </w:rPr>
        <w:t>логоплательщиков на УСН перешли</w:t>
      </w:r>
      <w:r w:rsidR="00C538CB" w:rsidRPr="00F72B2B">
        <w:rPr>
          <w:rFonts w:eastAsia="Calibri"/>
          <w:color w:val="000000" w:themeColor="text1"/>
          <w:szCs w:val="28"/>
          <w:lang w:eastAsia="ru-RU"/>
        </w:rPr>
        <w:t xml:space="preserve"> </w:t>
      </w:r>
      <w:r w:rsidRPr="00F72B2B">
        <w:rPr>
          <w:rFonts w:eastAsia="Calibri"/>
          <w:color w:val="000000" w:themeColor="text1"/>
          <w:szCs w:val="28"/>
          <w:lang w:eastAsia="ru-RU"/>
        </w:rPr>
        <w:t>на общую систему налогообложения или на автоматизированную систему налогообложения (поступления налогов в связи с применением данных режимов зачисляются в федеральный и окружной бюджеты).</w:t>
      </w:r>
    </w:p>
    <w:p w:rsidR="00E647C7" w:rsidRPr="00F72B2B" w:rsidRDefault="00E647C7" w:rsidP="00E647C7">
      <w:pPr>
        <w:ind w:firstLine="709"/>
        <w:jc w:val="both"/>
        <w:rPr>
          <w:rFonts w:eastAsia="Calibri"/>
          <w:color w:val="000000" w:themeColor="text1"/>
          <w:szCs w:val="28"/>
          <w:lang w:eastAsia="ru-RU"/>
        </w:rPr>
      </w:pPr>
      <w:r w:rsidRPr="00F72B2B">
        <w:rPr>
          <w:rFonts w:eastAsia="Calibri"/>
          <w:color w:val="000000" w:themeColor="text1"/>
          <w:szCs w:val="28"/>
          <w:lang w:eastAsia="ru-RU"/>
        </w:rPr>
        <w:t xml:space="preserve">Налоги на имущество (транспортный налог и местные налоги – </w:t>
      </w:r>
      <w:r w:rsidR="0040445B" w:rsidRPr="00F72B2B">
        <w:rPr>
          <w:rFonts w:eastAsia="Calibri"/>
          <w:color w:val="000000" w:themeColor="text1"/>
          <w:szCs w:val="28"/>
          <w:lang w:eastAsia="ru-RU"/>
        </w:rPr>
        <w:t>налог</w:t>
      </w:r>
      <w:r w:rsidR="0040445B" w:rsidRPr="00F72B2B">
        <w:rPr>
          <w:rFonts w:eastAsia="Calibri"/>
          <w:color w:val="000000" w:themeColor="text1"/>
          <w:szCs w:val="28"/>
          <w:lang w:eastAsia="ru-RU"/>
        </w:rPr>
        <w:br/>
      </w:r>
      <w:r w:rsidRPr="00F72B2B">
        <w:rPr>
          <w:rFonts w:eastAsia="Calibri"/>
          <w:color w:val="000000" w:themeColor="text1"/>
          <w:szCs w:val="28"/>
          <w:lang w:eastAsia="ru-RU"/>
        </w:rPr>
        <w:t>на имущество физических лиц и земельный</w:t>
      </w:r>
      <w:r w:rsidR="0040445B" w:rsidRPr="00F72B2B">
        <w:rPr>
          <w:rFonts w:eastAsia="Calibri"/>
          <w:color w:val="000000" w:themeColor="text1"/>
          <w:szCs w:val="28"/>
          <w:lang w:eastAsia="ru-RU"/>
        </w:rPr>
        <w:t xml:space="preserve"> налог) прогнозируются с ростом</w:t>
      </w:r>
      <w:r w:rsidR="0040445B" w:rsidRPr="00F72B2B">
        <w:rPr>
          <w:rFonts w:eastAsia="Calibri"/>
          <w:color w:val="000000" w:themeColor="text1"/>
          <w:szCs w:val="28"/>
          <w:lang w:eastAsia="ru-RU"/>
        </w:rPr>
        <w:br/>
      </w:r>
      <w:r w:rsidRPr="00F72B2B">
        <w:rPr>
          <w:rFonts w:eastAsia="Calibri"/>
          <w:color w:val="000000" w:themeColor="text1"/>
          <w:szCs w:val="28"/>
          <w:lang w:eastAsia="ru-RU"/>
        </w:rPr>
        <w:t>к уровню утвержденных показателей, главным образом за счет увеличения количества объектов налогообложения.</w:t>
      </w:r>
    </w:p>
    <w:p w:rsidR="00E647C7" w:rsidRPr="00F72B2B" w:rsidRDefault="00E647C7" w:rsidP="00E647C7">
      <w:pPr>
        <w:ind w:firstLine="709"/>
        <w:jc w:val="both"/>
        <w:rPr>
          <w:rFonts w:eastAsia="Calibri"/>
          <w:color w:val="000000"/>
          <w:szCs w:val="28"/>
          <w:lang w:eastAsia="ru-RU"/>
        </w:rPr>
      </w:pPr>
      <w:r w:rsidRPr="00F72B2B">
        <w:rPr>
          <w:rFonts w:eastAsia="Calibri"/>
          <w:color w:val="000000"/>
          <w:szCs w:val="28"/>
          <w:lang w:eastAsia="ru-RU"/>
        </w:rPr>
        <w:t>В прогнозных поступлениях транспортного налога с физических лиц учтено увеличение на региональном уровне с 2026 года льготных ставок транспортного налога для легковых автомобилей с мощностью</w:t>
      </w:r>
      <w:r w:rsidR="0040445B" w:rsidRPr="00F72B2B">
        <w:rPr>
          <w:rFonts w:eastAsia="Calibri"/>
          <w:color w:val="000000"/>
          <w:szCs w:val="28"/>
          <w:lang w:eastAsia="ru-RU"/>
        </w:rPr>
        <w:t xml:space="preserve"> двигателя </w:t>
      </w:r>
      <w:r w:rsidR="00C538CB" w:rsidRPr="00F72B2B">
        <w:rPr>
          <w:rFonts w:eastAsia="Calibri"/>
          <w:color w:val="000000"/>
          <w:szCs w:val="28"/>
          <w:lang w:eastAsia="ru-RU"/>
        </w:rPr>
        <w:br/>
      </w:r>
      <w:r w:rsidR="0040445B" w:rsidRPr="00F72B2B">
        <w:rPr>
          <w:rFonts w:eastAsia="Calibri"/>
          <w:color w:val="000000"/>
          <w:szCs w:val="28"/>
          <w:lang w:eastAsia="ru-RU"/>
        </w:rPr>
        <w:t>до 100 лошадиных сил</w:t>
      </w:r>
      <w:r w:rsidR="00C538CB" w:rsidRPr="00F72B2B">
        <w:rPr>
          <w:rFonts w:eastAsia="Calibri"/>
          <w:color w:val="000000"/>
          <w:szCs w:val="28"/>
          <w:lang w:eastAsia="ru-RU"/>
        </w:rPr>
        <w:t xml:space="preserve"> </w:t>
      </w:r>
      <w:r w:rsidRPr="00F72B2B">
        <w:rPr>
          <w:rFonts w:eastAsia="Calibri"/>
          <w:szCs w:val="28"/>
          <w:lang w:eastAsia="ru-RU"/>
        </w:rPr>
        <w:t>(</w:t>
      </w:r>
      <w:r w:rsidRPr="00F72B2B">
        <w:rPr>
          <w:szCs w:val="28"/>
          <w:shd w:val="clear" w:color="auto" w:fill="FFFFFF"/>
        </w:rPr>
        <w:t>с 5 до 7,5 рубля</w:t>
      </w:r>
      <w:r w:rsidR="00A6615A" w:rsidRPr="00F72B2B">
        <w:rPr>
          <w:szCs w:val="28"/>
          <w:shd w:val="clear" w:color="auto" w:fill="FFFFFF"/>
        </w:rPr>
        <w:t xml:space="preserve"> за </w:t>
      </w:r>
      <w:proofErr w:type="spellStart"/>
      <w:r w:rsidR="00A6615A" w:rsidRPr="00F72B2B">
        <w:rPr>
          <w:szCs w:val="28"/>
          <w:shd w:val="clear" w:color="auto" w:fill="FFFFFF"/>
        </w:rPr>
        <w:t>л.с</w:t>
      </w:r>
      <w:proofErr w:type="spellEnd"/>
      <w:r w:rsidR="00A6615A" w:rsidRPr="00F72B2B">
        <w:rPr>
          <w:szCs w:val="28"/>
          <w:shd w:val="clear" w:color="auto" w:fill="FFFFFF"/>
        </w:rPr>
        <w:t>.</w:t>
      </w:r>
      <w:r w:rsidRPr="00F72B2B">
        <w:rPr>
          <w:szCs w:val="28"/>
          <w:shd w:val="clear" w:color="auto" w:fill="FFFFFF"/>
        </w:rPr>
        <w:t xml:space="preserve">) </w:t>
      </w:r>
      <w:r w:rsidRPr="00F72B2B">
        <w:rPr>
          <w:rFonts w:eastAsia="Calibri"/>
          <w:szCs w:val="28"/>
          <w:lang w:eastAsia="ru-RU"/>
        </w:rPr>
        <w:t xml:space="preserve">и с мощностью двигателя </w:t>
      </w:r>
      <w:r w:rsidR="00C538CB" w:rsidRPr="00F72B2B">
        <w:rPr>
          <w:rFonts w:eastAsia="Calibri"/>
          <w:szCs w:val="28"/>
          <w:lang w:eastAsia="ru-RU"/>
        </w:rPr>
        <w:br/>
      </w:r>
      <w:r w:rsidRPr="00F72B2B">
        <w:rPr>
          <w:rFonts w:eastAsia="Calibri"/>
          <w:szCs w:val="28"/>
          <w:lang w:eastAsia="ru-RU"/>
        </w:rPr>
        <w:t>от 100 до 150 лошадиных сил</w:t>
      </w:r>
      <w:r w:rsidR="00C538CB" w:rsidRPr="00F72B2B">
        <w:rPr>
          <w:rFonts w:eastAsia="Calibri"/>
          <w:szCs w:val="28"/>
          <w:lang w:eastAsia="ru-RU"/>
        </w:rPr>
        <w:t xml:space="preserve"> </w:t>
      </w:r>
      <w:r w:rsidRPr="00F72B2B">
        <w:rPr>
          <w:szCs w:val="28"/>
          <w:shd w:val="clear" w:color="auto" w:fill="FFFFFF"/>
        </w:rPr>
        <w:t xml:space="preserve">(с 7 до 17,5 рубля за </w:t>
      </w:r>
      <w:proofErr w:type="spellStart"/>
      <w:r w:rsidRPr="00F72B2B">
        <w:rPr>
          <w:szCs w:val="28"/>
          <w:shd w:val="clear" w:color="auto" w:fill="FFFFFF"/>
        </w:rPr>
        <w:t>л.с</w:t>
      </w:r>
      <w:proofErr w:type="spellEnd"/>
      <w:r w:rsidRPr="00F72B2B">
        <w:rPr>
          <w:szCs w:val="28"/>
          <w:shd w:val="clear" w:color="auto" w:fill="FFFFFF"/>
        </w:rPr>
        <w:t>.)</w:t>
      </w:r>
      <w:r w:rsidR="0040445B" w:rsidRPr="00F72B2B">
        <w:rPr>
          <w:rFonts w:eastAsia="Calibri"/>
          <w:szCs w:val="28"/>
          <w:lang w:eastAsia="ru-RU"/>
        </w:rPr>
        <w:t xml:space="preserve"> </w:t>
      </w:r>
      <w:r w:rsidRPr="00F72B2B">
        <w:rPr>
          <w:rFonts w:eastAsia="Calibri"/>
          <w:szCs w:val="28"/>
          <w:lang w:eastAsia="ru-RU"/>
        </w:rPr>
        <w:t xml:space="preserve">и </w:t>
      </w:r>
      <w:r w:rsidRPr="00F72B2B">
        <w:rPr>
          <w:rFonts w:eastAsia="Calibri"/>
          <w:color w:val="000000"/>
          <w:szCs w:val="28"/>
          <w:lang w:eastAsia="ru-RU"/>
        </w:rPr>
        <w:t xml:space="preserve">ограничение </w:t>
      </w:r>
      <w:r w:rsidR="00C538CB" w:rsidRPr="00F72B2B">
        <w:rPr>
          <w:rFonts w:eastAsia="Calibri"/>
          <w:color w:val="000000"/>
          <w:szCs w:val="28"/>
          <w:lang w:eastAsia="ru-RU"/>
        </w:rPr>
        <w:br/>
      </w:r>
      <w:r w:rsidR="0040445B" w:rsidRPr="00F72B2B">
        <w:rPr>
          <w:rFonts w:eastAsia="Calibri"/>
          <w:color w:val="000000"/>
          <w:szCs w:val="28"/>
          <w:lang w:eastAsia="ru-RU"/>
        </w:rPr>
        <w:t>на применение льготных ставок –</w:t>
      </w:r>
      <w:r w:rsidR="00C538CB" w:rsidRPr="00F72B2B">
        <w:rPr>
          <w:rFonts w:eastAsia="Calibri"/>
          <w:color w:val="000000"/>
          <w:szCs w:val="28"/>
          <w:lang w:eastAsia="ru-RU"/>
        </w:rPr>
        <w:t xml:space="preserve"> </w:t>
      </w:r>
      <w:r w:rsidRPr="00F72B2B">
        <w:rPr>
          <w:rFonts w:eastAsia="Calibri"/>
          <w:color w:val="000000"/>
          <w:szCs w:val="28"/>
          <w:lang w:eastAsia="ru-RU"/>
        </w:rPr>
        <w:t>в отношении только одного транспортного средства.</w:t>
      </w:r>
    </w:p>
    <w:p w:rsidR="00E647C7" w:rsidRPr="00F72B2B" w:rsidRDefault="00E647C7" w:rsidP="00E647C7">
      <w:pPr>
        <w:ind w:firstLine="709"/>
        <w:jc w:val="both"/>
        <w:rPr>
          <w:rFonts w:eastAsia="Calibri"/>
          <w:szCs w:val="28"/>
          <w:lang w:eastAsia="ru-RU"/>
        </w:rPr>
      </w:pPr>
      <w:r w:rsidRPr="00F72B2B">
        <w:rPr>
          <w:rFonts w:eastAsia="Calibri"/>
          <w:szCs w:val="28"/>
          <w:lang w:eastAsia="ru-RU"/>
        </w:rPr>
        <w:t>Прогнозирование местных налогов осуществлено с учетом установленного Налоговым кодексом Российской Федерации ограничения по увеличению налоговой нагрузки для физических лиц – не более 10% в год (до достижения полного объема исчисленной суммы налога по результатам государственной оценки кадастровой стоимости объектов недвижимости).</w:t>
      </w:r>
    </w:p>
    <w:p w:rsidR="00E647C7" w:rsidRPr="00F72B2B" w:rsidRDefault="00E647C7" w:rsidP="00E647C7">
      <w:pPr>
        <w:ind w:firstLine="709"/>
        <w:jc w:val="both"/>
        <w:rPr>
          <w:rFonts w:eastAsia="Calibri"/>
          <w:color w:val="000000"/>
          <w:szCs w:val="28"/>
          <w:lang w:eastAsia="ru-RU"/>
        </w:rPr>
      </w:pPr>
      <w:r w:rsidRPr="00F72B2B">
        <w:rPr>
          <w:rFonts w:eastAsia="Calibri"/>
          <w:color w:val="000000"/>
          <w:szCs w:val="28"/>
          <w:lang w:eastAsia="ru-RU"/>
        </w:rPr>
        <w:t>На поступления земельного налога также окажут влияние:</w:t>
      </w:r>
    </w:p>
    <w:p w:rsidR="00E647C7" w:rsidRPr="00F72B2B" w:rsidRDefault="00E647C7" w:rsidP="00E647C7">
      <w:pPr>
        <w:ind w:firstLine="709"/>
        <w:jc w:val="both"/>
        <w:rPr>
          <w:rFonts w:eastAsia="Calibri"/>
          <w:color w:val="000000"/>
          <w:szCs w:val="28"/>
          <w:lang w:eastAsia="ru-RU"/>
        </w:rPr>
      </w:pPr>
      <w:r w:rsidRPr="00F72B2B">
        <w:rPr>
          <w:rFonts w:eastAsia="Calibri"/>
          <w:color w:val="000000"/>
          <w:szCs w:val="28"/>
          <w:lang w:eastAsia="ru-RU"/>
        </w:rPr>
        <w:t>- перерасчеты сумм налога по итогам оспаривания собственниками в конце 2025 года и в текущем периоде размеров кадастровой стоимости отдельных крупных земельных участков в сторону уменьшения;</w:t>
      </w:r>
    </w:p>
    <w:p w:rsidR="00E647C7" w:rsidRPr="00F72B2B" w:rsidRDefault="00E647C7" w:rsidP="00E647C7">
      <w:pPr>
        <w:ind w:firstLine="709"/>
        <w:jc w:val="both"/>
        <w:rPr>
          <w:rFonts w:eastAsia="Calibri"/>
          <w:color w:val="000000"/>
          <w:szCs w:val="28"/>
          <w:lang w:eastAsia="ru-RU"/>
        </w:rPr>
      </w:pPr>
      <w:r w:rsidRPr="00F72B2B">
        <w:rPr>
          <w:rFonts w:eastAsia="Calibri"/>
          <w:color w:val="000000"/>
          <w:szCs w:val="28"/>
          <w:lang w:eastAsia="ru-RU"/>
        </w:rPr>
        <w:t>- результаты переоценки кадастровой стоимости земельных участков, проводимой на территории автономного округа в 2026 году.</w:t>
      </w:r>
    </w:p>
    <w:p w:rsidR="00E647C7" w:rsidRPr="00F72B2B" w:rsidRDefault="00E647C7" w:rsidP="00E647C7">
      <w:pPr>
        <w:ind w:firstLine="709"/>
        <w:jc w:val="both"/>
        <w:rPr>
          <w:rFonts w:eastAsia="Calibri"/>
          <w:color w:val="000000" w:themeColor="text1"/>
          <w:szCs w:val="28"/>
          <w:lang w:eastAsia="ru-RU"/>
        </w:rPr>
      </w:pPr>
      <w:r w:rsidRPr="00F72B2B">
        <w:rPr>
          <w:rFonts w:eastAsia="Times New Roman"/>
          <w:color w:val="000000" w:themeColor="text1"/>
          <w:szCs w:val="28"/>
          <w:lang w:eastAsia="ru-RU"/>
        </w:rPr>
        <w:t>Неналоговые доходы планируются со снижением к уровню утвержденных показателей, главным образом за счет снижения поступлений по основному источнику формирования неналоговых доходов – платежам от использования имущества, находящегося в собственности (распоряжении) муниципального образования. В частности, снижение поступ</w:t>
      </w:r>
      <w:r w:rsidR="0040445B" w:rsidRPr="00F72B2B">
        <w:rPr>
          <w:rFonts w:eastAsia="Times New Roman"/>
          <w:color w:val="000000" w:themeColor="text1"/>
          <w:szCs w:val="28"/>
          <w:lang w:eastAsia="ru-RU"/>
        </w:rPr>
        <w:t>лений прогнозируется по доходам</w:t>
      </w:r>
      <w:r w:rsidR="0040445B" w:rsidRPr="00F72B2B">
        <w:rPr>
          <w:rFonts w:eastAsia="Times New Roman"/>
          <w:color w:val="000000" w:themeColor="text1"/>
          <w:szCs w:val="28"/>
          <w:lang w:eastAsia="ru-RU"/>
        </w:rPr>
        <w:br/>
      </w:r>
      <w:r w:rsidRPr="00F72B2B">
        <w:rPr>
          <w:rFonts w:eastAsia="Times New Roman"/>
          <w:color w:val="000000" w:themeColor="text1"/>
          <w:szCs w:val="28"/>
          <w:lang w:eastAsia="ru-RU"/>
        </w:rPr>
        <w:t xml:space="preserve">в виде арендных платежей за земельные участки, государственная собственность </w:t>
      </w:r>
      <w:r w:rsidR="007631F7" w:rsidRPr="00F72B2B">
        <w:rPr>
          <w:rFonts w:eastAsia="Times New Roman"/>
          <w:color w:val="000000" w:themeColor="text1"/>
          <w:szCs w:val="28"/>
          <w:lang w:eastAsia="ru-RU"/>
        </w:rPr>
        <w:br/>
      </w:r>
      <w:r w:rsidRPr="00F72B2B">
        <w:rPr>
          <w:rFonts w:eastAsia="Times New Roman"/>
          <w:color w:val="000000" w:themeColor="text1"/>
          <w:szCs w:val="28"/>
          <w:lang w:eastAsia="ru-RU"/>
        </w:rPr>
        <w:t>на котор</w:t>
      </w:r>
      <w:r w:rsidR="000B0278" w:rsidRPr="00F72B2B">
        <w:rPr>
          <w:rFonts w:eastAsia="Times New Roman"/>
          <w:color w:val="000000" w:themeColor="text1"/>
          <w:szCs w:val="28"/>
          <w:lang w:eastAsia="ru-RU"/>
        </w:rPr>
        <w:t xml:space="preserve">ые не разграничена в связи с </w:t>
      </w:r>
      <w:proofErr w:type="spellStart"/>
      <w:r w:rsidR="000B0278" w:rsidRPr="00F72B2B">
        <w:rPr>
          <w:rFonts w:eastAsia="Times New Roman"/>
          <w:color w:val="000000" w:themeColor="text1"/>
          <w:szCs w:val="28"/>
          <w:lang w:eastAsia="ru-RU"/>
        </w:rPr>
        <w:t>не</w:t>
      </w:r>
      <w:r w:rsidRPr="00F72B2B">
        <w:rPr>
          <w:rFonts w:eastAsia="Times New Roman"/>
          <w:color w:val="000000" w:themeColor="text1"/>
          <w:szCs w:val="28"/>
          <w:lang w:eastAsia="ru-RU"/>
        </w:rPr>
        <w:t>продлением</w:t>
      </w:r>
      <w:proofErr w:type="spellEnd"/>
      <w:r w:rsidRPr="00F72B2B">
        <w:rPr>
          <w:rFonts w:eastAsia="Times New Roman"/>
          <w:color w:val="000000" w:themeColor="text1"/>
          <w:szCs w:val="28"/>
          <w:lang w:eastAsia="ru-RU"/>
        </w:rPr>
        <w:t xml:space="preserve"> или расторжением действующих договоров аренды; перерасчетами арендной платы по итогам оспаривания кадастровой стоимости земельных участков в сторону уменьшения или применения понижающих коэффициентов для субъектов </w:t>
      </w:r>
      <w:proofErr w:type="spellStart"/>
      <w:r w:rsidRPr="00F72B2B">
        <w:rPr>
          <w:rFonts w:eastAsia="Times New Roman"/>
          <w:color w:val="000000" w:themeColor="text1"/>
          <w:szCs w:val="28"/>
          <w:lang w:eastAsia="ru-RU"/>
        </w:rPr>
        <w:t>предпринима</w:t>
      </w:r>
      <w:proofErr w:type="spellEnd"/>
      <w:r w:rsidR="00C538CB" w:rsidRPr="00F72B2B">
        <w:rPr>
          <w:rFonts w:eastAsia="Times New Roman"/>
          <w:color w:val="000000" w:themeColor="text1"/>
          <w:szCs w:val="28"/>
          <w:lang w:eastAsia="ru-RU"/>
        </w:rPr>
        <w:t>-</w:t>
      </w:r>
      <w:r w:rsidR="00C538CB" w:rsidRPr="00F72B2B">
        <w:rPr>
          <w:rFonts w:eastAsia="Times New Roman"/>
          <w:color w:val="000000" w:themeColor="text1"/>
          <w:szCs w:val="28"/>
          <w:lang w:eastAsia="ru-RU"/>
        </w:rPr>
        <w:br/>
      </w:r>
      <w:proofErr w:type="spellStart"/>
      <w:r w:rsidRPr="00F72B2B">
        <w:rPr>
          <w:rFonts w:eastAsia="Times New Roman"/>
          <w:color w:val="000000" w:themeColor="text1"/>
          <w:szCs w:val="28"/>
          <w:lang w:eastAsia="ru-RU"/>
        </w:rPr>
        <w:t>тельства</w:t>
      </w:r>
      <w:proofErr w:type="spellEnd"/>
      <w:r w:rsidRPr="00F72B2B">
        <w:rPr>
          <w:rFonts w:eastAsia="Times New Roman"/>
          <w:color w:val="000000" w:themeColor="text1"/>
          <w:szCs w:val="28"/>
          <w:lang w:eastAsia="ru-RU"/>
        </w:rPr>
        <w:t>.</w:t>
      </w:r>
    </w:p>
    <w:p w:rsidR="00E647C7" w:rsidRPr="00F72B2B" w:rsidRDefault="00E647C7" w:rsidP="00E647C7">
      <w:pPr>
        <w:ind w:firstLine="709"/>
        <w:jc w:val="both"/>
        <w:rPr>
          <w:rFonts w:eastAsia="Calibri"/>
          <w:color w:val="000000" w:themeColor="text1"/>
          <w:szCs w:val="28"/>
          <w:lang w:eastAsia="ru-RU"/>
        </w:rPr>
      </w:pPr>
      <w:r w:rsidRPr="00F72B2B">
        <w:rPr>
          <w:rFonts w:eastAsia="Calibri"/>
          <w:color w:val="000000" w:themeColor="text1"/>
          <w:szCs w:val="28"/>
          <w:lang w:eastAsia="ru-RU"/>
        </w:rPr>
        <w:t>С учетом изложенного, в условиях сложившегося на сегодняшний день замедления темпов роста основных макроэкономических показателей</w:t>
      </w:r>
      <w:r w:rsidR="0040445B" w:rsidRPr="00F72B2B">
        <w:rPr>
          <w:rFonts w:eastAsia="Calibri"/>
          <w:color w:val="000000" w:themeColor="text1"/>
          <w:szCs w:val="28"/>
          <w:lang w:eastAsia="ru-RU"/>
        </w:rPr>
        <w:t xml:space="preserve"> и исходя</w:t>
      </w:r>
      <w:r w:rsidR="0040445B" w:rsidRPr="00F72B2B">
        <w:rPr>
          <w:rFonts w:eastAsia="Calibri"/>
          <w:color w:val="000000" w:themeColor="text1"/>
          <w:szCs w:val="28"/>
          <w:lang w:eastAsia="ru-RU"/>
        </w:rPr>
        <w:br/>
      </w:r>
      <w:r w:rsidRPr="00F72B2B">
        <w:rPr>
          <w:rFonts w:eastAsia="Calibri"/>
          <w:color w:val="000000" w:themeColor="text1"/>
          <w:szCs w:val="28"/>
          <w:lang w:eastAsia="ru-RU"/>
        </w:rPr>
        <w:t xml:space="preserve">из доведенных автономным округом объемов дотаций на выравнивание </w:t>
      </w:r>
      <w:r w:rsidRPr="00F72B2B">
        <w:rPr>
          <w:rFonts w:eastAsia="Calibri"/>
          <w:color w:val="000000" w:themeColor="text1"/>
          <w:szCs w:val="28"/>
          <w:lang w:eastAsia="ru-RU"/>
        </w:rPr>
        <w:lastRenderedPageBreak/>
        <w:t xml:space="preserve">бюджетной обеспеченности, прогнозный объем поступлений в бюджет города собственных доходов по отношению к первоначально утвержденным параметрам в целом прогнозируются: в 2027 году – на уровне первоначально утвержденных параметров; в </w:t>
      </w:r>
      <w:r w:rsidR="00FC6612" w:rsidRPr="00F72B2B">
        <w:rPr>
          <w:rFonts w:eastAsia="Calibri"/>
          <w:color w:val="000000" w:themeColor="text1"/>
          <w:szCs w:val="28"/>
          <w:lang w:eastAsia="ru-RU"/>
        </w:rPr>
        <w:t>2028 году – со снижением на 5,1</w:t>
      </w:r>
      <w:r w:rsidRPr="00F72B2B">
        <w:rPr>
          <w:rFonts w:eastAsia="Calibri"/>
          <w:color w:val="000000" w:themeColor="text1"/>
          <w:szCs w:val="28"/>
          <w:lang w:eastAsia="ru-RU"/>
        </w:rPr>
        <w:t xml:space="preserve">%; в 2029 году – </w:t>
      </w:r>
      <w:r w:rsidR="00C538CB" w:rsidRPr="00F72B2B">
        <w:rPr>
          <w:rFonts w:eastAsia="Calibri"/>
          <w:color w:val="000000" w:themeColor="text1"/>
          <w:szCs w:val="28"/>
          <w:lang w:eastAsia="ru-RU"/>
        </w:rPr>
        <w:br/>
      </w:r>
      <w:r w:rsidRPr="00F72B2B">
        <w:rPr>
          <w:rFonts w:eastAsia="Calibri"/>
          <w:color w:val="000000" w:themeColor="text1"/>
          <w:szCs w:val="28"/>
          <w:lang w:eastAsia="ru-RU"/>
        </w:rPr>
        <w:t>на уровне первоначально утвержденных параметров 2028 года.</w:t>
      </w:r>
    </w:p>
    <w:p w:rsidR="00106F5F" w:rsidRPr="00F72B2B" w:rsidRDefault="00106F5F" w:rsidP="00B932F2">
      <w:pPr>
        <w:ind w:firstLine="709"/>
        <w:jc w:val="both"/>
        <w:rPr>
          <w:rFonts w:eastAsia="Times New Roman"/>
          <w:szCs w:val="28"/>
          <w:lang w:eastAsia="ru-RU"/>
        </w:rPr>
      </w:pPr>
      <w:r w:rsidRPr="00F72B2B">
        <w:rPr>
          <w:rFonts w:eastAsia="Times New Roman"/>
          <w:szCs w:val="28"/>
          <w:lang w:eastAsia="ru-RU"/>
        </w:rPr>
        <w:t>Для формирования расходов бюджета города на 202</w:t>
      </w:r>
      <w:r w:rsidR="00E82BA9" w:rsidRPr="00F72B2B">
        <w:rPr>
          <w:rFonts w:eastAsia="Times New Roman"/>
          <w:szCs w:val="28"/>
          <w:lang w:eastAsia="ru-RU"/>
        </w:rPr>
        <w:t>7</w:t>
      </w:r>
      <w:r w:rsidRPr="00F72B2B">
        <w:rPr>
          <w:rFonts w:eastAsia="Times New Roman"/>
          <w:szCs w:val="28"/>
          <w:lang w:eastAsia="ru-RU"/>
        </w:rPr>
        <w:t xml:space="preserve"> год и плановый</w:t>
      </w:r>
      <w:r w:rsidRPr="00F72B2B">
        <w:rPr>
          <w:rFonts w:eastAsia="Times New Roman"/>
          <w:szCs w:val="28"/>
          <w:lang w:eastAsia="ru-RU"/>
        </w:rPr>
        <w:br/>
        <w:t>период 202</w:t>
      </w:r>
      <w:r w:rsidR="00E82BA9" w:rsidRPr="00F72B2B">
        <w:rPr>
          <w:rFonts w:eastAsia="Times New Roman"/>
          <w:szCs w:val="28"/>
          <w:lang w:eastAsia="ru-RU"/>
        </w:rPr>
        <w:t>8</w:t>
      </w:r>
      <w:r w:rsidRPr="00F72B2B">
        <w:rPr>
          <w:rFonts w:eastAsia="Times New Roman"/>
          <w:szCs w:val="28"/>
          <w:lang w:eastAsia="ru-RU"/>
        </w:rPr>
        <w:t xml:space="preserve"> – 202</w:t>
      </w:r>
      <w:r w:rsidR="00E82BA9" w:rsidRPr="00F72B2B">
        <w:rPr>
          <w:rFonts w:eastAsia="Times New Roman"/>
          <w:szCs w:val="28"/>
          <w:lang w:eastAsia="ru-RU"/>
        </w:rPr>
        <w:t>9</w:t>
      </w:r>
      <w:r w:rsidRPr="00F72B2B">
        <w:rPr>
          <w:rFonts w:eastAsia="Times New Roman"/>
          <w:szCs w:val="28"/>
          <w:lang w:eastAsia="ru-RU"/>
        </w:rPr>
        <w:t xml:space="preserve"> годов в качестве базовых приняты расходы, утвержденные решением Думы города от 2</w:t>
      </w:r>
      <w:r w:rsidR="00E82BA9" w:rsidRPr="00F72B2B">
        <w:rPr>
          <w:rFonts w:eastAsia="Times New Roman"/>
          <w:szCs w:val="28"/>
          <w:lang w:eastAsia="ru-RU"/>
        </w:rPr>
        <w:t>4</w:t>
      </w:r>
      <w:r w:rsidRPr="00F72B2B">
        <w:rPr>
          <w:rFonts w:eastAsia="Times New Roman"/>
          <w:szCs w:val="28"/>
          <w:lang w:eastAsia="ru-RU"/>
        </w:rPr>
        <w:t>.12.202</w:t>
      </w:r>
      <w:r w:rsidR="00E82BA9" w:rsidRPr="00F72B2B">
        <w:rPr>
          <w:rFonts w:eastAsia="Times New Roman"/>
          <w:szCs w:val="28"/>
          <w:lang w:eastAsia="ru-RU"/>
        </w:rPr>
        <w:t>5</w:t>
      </w:r>
      <w:r w:rsidRPr="00F72B2B">
        <w:rPr>
          <w:rFonts w:eastAsia="Times New Roman"/>
          <w:szCs w:val="28"/>
          <w:lang w:eastAsia="ru-RU"/>
        </w:rPr>
        <w:t xml:space="preserve"> № </w:t>
      </w:r>
      <w:r w:rsidR="00E82BA9" w:rsidRPr="00F72B2B">
        <w:rPr>
          <w:rFonts w:eastAsia="Times New Roman"/>
          <w:szCs w:val="28"/>
          <w:lang w:eastAsia="ru-RU"/>
        </w:rPr>
        <w:t>948</w:t>
      </w:r>
      <w:r w:rsidRPr="00F72B2B">
        <w:rPr>
          <w:rFonts w:eastAsia="Times New Roman"/>
          <w:szCs w:val="28"/>
          <w:lang w:eastAsia="ru-RU"/>
        </w:rPr>
        <w:t>-VII ДГ «О бюджете городского округа Сургут Ханты-Мансийского автономного округа – Югры на 202</w:t>
      </w:r>
      <w:r w:rsidR="00E82BA9" w:rsidRPr="00F72B2B">
        <w:rPr>
          <w:rFonts w:eastAsia="Times New Roman"/>
          <w:szCs w:val="28"/>
          <w:lang w:eastAsia="ru-RU"/>
        </w:rPr>
        <w:t>6</w:t>
      </w:r>
      <w:r w:rsidRPr="00F72B2B">
        <w:rPr>
          <w:rFonts w:eastAsia="Times New Roman"/>
          <w:szCs w:val="28"/>
          <w:lang w:eastAsia="ru-RU"/>
        </w:rPr>
        <w:t xml:space="preserve"> год </w:t>
      </w:r>
      <w:r w:rsidR="00C538CB" w:rsidRPr="00F72B2B">
        <w:rPr>
          <w:rFonts w:eastAsia="Times New Roman"/>
          <w:szCs w:val="28"/>
          <w:lang w:eastAsia="ru-RU"/>
        </w:rPr>
        <w:br/>
      </w:r>
      <w:r w:rsidRPr="00F72B2B">
        <w:rPr>
          <w:rFonts w:eastAsia="Times New Roman"/>
          <w:szCs w:val="28"/>
          <w:lang w:eastAsia="ru-RU"/>
        </w:rPr>
        <w:t>и плановый период 202</w:t>
      </w:r>
      <w:r w:rsidR="00E82BA9" w:rsidRPr="00F72B2B">
        <w:rPr>
          <w:rFonts w:eastAsia="Times New Roman"/>
          <w:szCs w:val="28"/>
          <w:lang w:eastAsia="ru-RU"/>
        </w:rPr>
        <w:t>7</w:t>
      </w:r>
      <w:r w:rsidRPr="00F72B2B">
        <w:rPr>
          <w:rFonts w:eastAsia="Times New Roman"/>
          <w:szCs w:val="28"/>
          <w:lang w:eastAsia="ru-RU"/>
        </w:rPr>
        <w:t xml:space="preserve"> – 202</w:t>
      </w:r>
      <w:r w:rsidR="00E82BA9" w:rsidRPr="00F72B2B">
        <w:rPr>
          <w:rFonts w:eastAsia="Times New Roman"/>
          <w:szCs w:val="28"/>
          <w:lang w:eastAsia="ru-RU"/>
        </w:rPr>
        <w:t>8</w:t>
      </w:r>
      <w:r w:rsidRPr="00F72B2B">
        <w:rPr>
          <w:rFonts w:eastAsia="Times New Roman"/>
          <w:szCs w:val="28"/>
          <w:lang w:eastAsia="ru-RU"/>
        </w:rPr>
        <w:t xml:space="preserve"> годо</w:t>
      </w:r>
      <w:r w:rsidR="00880565" w:rsidRPr="00F72B2B">
        <w:rPr>
          <w:rFonts w:eastAsia="Times New Roman"/>
          <w:szCs w:val="28"/>
          <w:lang w:eastAsia="ru-RU"/>
        </w:rPr>
        <w:t>в»</w:t>
      </w:r>
      <w:r w:rsidR="004F688C" w:rsidRPr="00F72B2B">
        <w:rPr>
          <w:rFonts w:eastAsia="Times New Roman"/>
          <w:szCs w:val="28"/>
          <w:lang w:eastAsia="ru-RU"/>
        </w:rPr>
        <w:t xml:space="preserve">, </w:t>
      </w:r>
      <w:r w:rsidR="00880565" w:rsidRPr="00F72B2B">
        <w:rPr>
          <w:rFonts w:eastAsia="Times New Roman"/>
          <w:szCs w:val="28"/>
          <w:lang w:eastAsia="ru-RU"/>
        </w:rPr>
        <w:t>с</w:t>
      </w:r>
      <w:r w:rsidR="00601DE0" w:rsidRPr="00F72B2B">
        <w:rPr>
          <w:rFonts w:eastAsia="Times New Roman"/>
          <w:szCs w:val="28"/>
          <w:lang w:eastAsia="ru-RU"/>
        </w:rPr>
        <w:t>корректированны</w:t>
      </w:r>
      <w:r w:rsidR="004F688C" w:rsidRPr="00F72B2B">
        <w:rPr>
          <w:rFonts w:eastAsia="Times New Roman"/>
          <w:szCs w:val="28"/>
          <w:lang w:eastAsia="ru-RU"/>
        </w:rPr>
        <w:t>е</w:t>
      </w:r>
      <w:r w:rsidR="00601DE0" w:rsidRPr="00F72B2B">
        <w:rPr>
          <w:rFonts w:eastAsia="Times New Roman"/>
          <w:szCs w:val="28"/>
          <w:lang w:eastAsia="ru-RU"/>
        </w:rPr>
        <w:t xml:space="preserve"> с учетом обозначенных выше подходов.</w:t>
      </w:r>
    </w:p>
    <w:p w:rsidR="0012144E" w:rsidRPr="00F72B2B" w:rsidRDefault="00C51C4E" w:rsidP="003C486B">
      <w:pPr>
        <w:ind w:firstLine="709"/>
        <w:jc w:val="both"/>
        <w:rPr>
          <w:rFonts w:eastAsia="Times New Roman"/>
          <w:szCs w:val="28"/>
          <w:lang w:eastAsia="ru-RU"/>
        </w:rPr>
      </w:pPr>
      <w:r w:rsidRPr="00F72B2B">
        <w:rPr>
          <w:rFonts w:eastAsia="Times New Roman"/>
          <w:szCs w:val="28"/>
          <w:lang w:eastAsia="ru-RU"/>
        </w:rPr>
        <w:t>В полном объеме</w:t>
      </w:r>
      <w:r w:rsidR="00106F5F" w:rsidRPr="00F72B2B">
        <w:rPr>
          <w:rFonts w:eastAsia="Times New Roman"/>
          <w:szCs w:val="28"/>
          <w:lang w:eastAsia="ru-RU"/>
        </w:rPr>
        <w:t xml:space="preserve"> предусмотрено обеспечение достигнутого уровня соотношений оплаты труда отдельных категорий работников, попадающих </w:t>
      </w:r>
      <w:r w:rsidR="00F934C3" w:rsidRPr="00F72B2B">
        <w:rPr>
          <w:rFonts w:eastAsia="Times New Roman"/>
          <w:szCs w:val="28"/>
          <w:lang w:eastAsia="ru-RU"/>
        </w:rPr>
        <w:br/>
      </w:r>
      <w:r w:rsidR="00106F5F" w:rsidRPr="00F72B2B">
        <w:rPr>
          <w:rFonts w:eastAsia="Times New Roman"/>
          <w:szCs w:val="28"/>
          <w:lang w:eastAsia="ru-RU"/>
        </w:rPr>
        <w:t>под действие указов Президента Российской Федерации, обеспечение расходных обязательств, связанных с повышением с 01.01.202</w:t>
      </w:r>
      <w:r w:rsidR="00662EEC" w:rsidRPr="00F72B2B">
        <w:rPr>
          <w:rFonts w:eastAsia="Times New Roman"/>
          <w:szCs w:val="28"/>
          <w:lang w:eastAsia="ru-RU"/>
        </w:rPr>
        <w:t>7</w:t>
      </w:r>
      <w:r w:rsidR="00106F5F" w:rsidRPr="00F72B2B">
        <w:rPr>
          <w:rFonts w:eastAsia="Times New Roman"/>
          <w:szCs w:val="28"/>
          <w:lang w:eastAsia="ru-RU"/>
        </w:rPr>
        <w:t xml:space="preserve"> минимального размера оплаты труда, индексаци</w:t>
      </w:r>
      <w:r w:rsidR="0012144E" w:rsidRPr="00F72B2B">
        <w:rPr>
          <w:rFonts w:eastAsia="Times New Roman"/>
          <w:szCs w:val="28"/>
          <w:lang w:eastAsia="ru-RU"/>
        </w:rPr>
        <w:t>ей</w:t>
      </w:r>
      <w:r w:rsidR="00106F5F" w:rsidRPr="00F72B2B">
        <w:rPr>
          <w:rFonts w:eastAsia="Times New Roman"/>
          <w:szCs w:val="28"/>
          <w:lang w:eastAsia="ru-RU"/>
        </w:rPr>
        <w:t xml:space="preserve"> оплаты труда «неуказных» работников бюджетной сферы</w:t>
      </w:r>
      <w:r w:rsidR="0012144E" w:rsidRPr="00F72B2B">
        <w:rPr>
          <w:rFonts w:eastAsia="Times New Roman"/>
          <w:szCs w:val="28"/>
          <w:lang w:eastAsia="ru-RU"/>
        </w:rPr>
        <w:t xml:space="preserve">.  Обеспечены расходы на оплату коммунальных услуг, налоговых платежей, расходов на обслуживание муниципального долга, включенные </w:t>
      </w:r>
      <w:r w:rsidR="00C538CB" w:rsidRPr="00F72B2B">
        <w:rPr>
          <w:rFonts w:eastAsia="Times New Roman"/>
          <w:szCs w:val="28"/>
          <w:lang w:eastAsia="ru-RU"/>
        </w:rPr>
        <w:br/>
      </w:r>
      <w:r w:rsidR="0012144E" w:rsidRPr="00F72B2B">
        <w:rPr>
          <w:rFonts w:eastAsia="Times New Roman"/>
          <w:szCs w:val="28"/>
          <w:lang w:eastAsia="ru-RU"/>
        </w:rPr>
        <w:t xml:space="preserve">в перечень обязательств муниципального образования в соглашении о мерах </w:t>
      </w:r>
      <w:r w:rsidR="00C538CB" w:rsidRPr="00F72B2B">
        <w:rPr>
          <w:rFonts w:eastAsia="Times New Roman"/>
          <w:szCs w:val="28"/>
          <w:lang w:eastAsia="ru-RU"/>
        </w:rPr>
        <w:br/>
      </w:r>
      <w:r w:rsidR="0012144E" w:rsidRPr="00F72B2B">
        <w:rPr>
          <w:rFonts w:eastAsia="Times New Roman"/>
          <w:szCs w:val="28"/>
          <w:lang w:eastAsia="ru-RU"/>
        </w:rPr>
        <w:t>по социально-экономическому развитию и оздоровлению муниципальных финансов.</w:t>
      </w:r>
    </w:p>
    <w:p w:rsidR="00BD0B7D" w:rsidRPr="00F72B2B" w:rsidRDefault="00BD0B7D" w:rsidP="00BD0B7D">
      <w:pPr>
        <w:ind w:firstLine="709"/>
        <w:jc w:val="both"/>
        <w:rPr>
          <w:rFonts w:eastAsia="Times New Roman"/>
          <w:szCs w:val="28"/>
          <w:lang w:eastAsia="ru-RU"/>
        </w:rPr>
      </w:pPr>
      <w:r w:rsidRPr="00F72B2B">
        <w:rPr>
          <w:rFonts w:eastAsia="Times New Roman"/>
          <w:szCs w:val="28"/>
          <w:lang w:eastAsia="ru-RU"/>
        </w:rPr>
        <w:t xml:space="preserve">При формировании расходной части бюджета в сфере городского хозяйства приоритетное внимание уделено комплексному поддержанию </w:t>
      </w:r>
      <w:r w:rsidR="00C538CB" w:rsidRPr="00F72B2B">
        <w:rPr>
          <w:rFonts w:eastAsia="Times New Roman"/>
          <w:szCs w:val="28"/>
          <w:lang w:eastAsia="ru-RU"/>
        </w:rPr>
        <w:br/>
      </w:r>
      <w:r w:rsidRPr="00F72B2B">
        <w:rPr>
          <w:rFonts w:eastAsia="Times New Roman"/>
          <w:szCs w:val="28"/>
          <w:lang w:eastAsia="ru-RU"/>
        </w:rPr>
        <w:t>и развитию ключевых инфраструктурных объектов: содержанию дорожно</w:t>
      </w:r>
      <w:r w:rsidRPr="00F72B2B">
        <w:rPr>
          <w:rFonts w:eastAsia="Times New Roman"/>
          <w:szCs w:val="28"/>
          <w:lang w:eastAsia="ru-RU"/>
        </w:rPr>
        <w:noBreakHyphen/>
        <w:t>транспортной сети, совершенствованию пешеходной инфраструктуры, благоустройству общественных территорий. При этом обязательным условием реализации мероприятий является обеспечение высокого качества работ</w:t>
      </w:r>
      <w:r w:rsidR="0091590E" w:rsidRPr="00F72B2B">
        <w:rPr>
          <w:rFonts w:eastAsia="Times New Roman"/>
          <w:szCs w:val="28"/>
          <w:lang w:eastAsia="ru-RU"/>
        </w:rPr>
        <w:t>,</w:t>
      </w:r>
      <w:r w:rsidRPr="00F72B2B">
        <w:rPr>
          <w:rFonts w:eastAsia="Times New Roman"/>
          <w:szCs w:val="28"/>
          <w:lang w:eastAsia="ru-RU"/>
        </w:rPr>
        <w:t xml:space="preserve"> позволяющего сохранять достигнутый эффект в течение продолжительного времени.</w:t>
      </w:r>
    </w:p>
    <w:p w:rsidR="003C486B" w:rsidRPr="00F72B2B" w:rsidRDefault="003C486B" w:rsidP="00BD0B7D">
      <w:pPr>
        <w:ind w:firstLine="709"/>
        <w:jc w:val="both"/>
        <w:rPr>
          <w:color w:val="000000" w:themeColor="text1"/>
          <w:szCs w:val="28"/>
        </w:rPr>
      </w:pPr>
      <w:r w:rsidRPr="00F72B2B">
        <w:rPr>
          <w:rFonts w:eastAsia="Times New Roman"/>
          <w:szCs w:val="28"/>
          <w:lang w:eastAsia="ru-RU"/>
        </w:rPr>
        <w:t>Бюджетные инвестиции в первоочередном порядке направлены</w:t>
      </w:r>
      <w:r w:rsidRPr="00F72B2B">
        <w:rPr>
          <w:rFonts w:eastAsia="Times New Roman"/>
          <w:szCs w:val="28"/>
          <w:lang w:eastAsia="ru-RU"/>
        </w:rPr>
        <w:br/>
        <w:t>на завершение ранее начатых строительством объектов при условии ограничения</w:t>
      </w:r>
      <w:r w:rsidRPr="00F72B2B">
        <w:rPr>
          <w:color w:val="000000" w:themeColor="text1"/>
          <w:szCs w:val="28"/>
        </w:rPr>
        <w:t xml:space="preserve"> или приостановления мероприятий по созданию новых инфраструктурных проектов.</w:t>
      </w:r>
    </w:p>
    <w:p w:rsidR="00106F5F" w:rsidRPr="00F72B2B" w:rsidRDefault="00F934C3" w:rsidP="00B932F2">
      <w:pPr>
        <w:ind w:firstLine="709"/>
        <w:contextualSpacing/>
        <w:jc w:val="both"/>
        <w:rPr>
          <w:rFonts w:eastAsia="Times New Roman"/>
          <w:szCs w:val="28"/>
          <w:lang w:eastAsia="ru-RU"/>
        </w:rPr>
      </w:pPr>
      <w:r w:rsidRPr="00F72B2B">
        <w:rPr>
          <w:rFonts w:eastAsia="Times New Roman"/>
          <w:szCs w:val="28"/>
          <w:lang w:eastAsia="ru-RU"/>
        </w:rPr>
        <w:t>В рамках реализации</w:t>
      </w:r>
      <w:r w:rsidR="00106F5F" w:rsidRPr="00F72B2B">
        <w:rPr>
          <w:rFonts w:eastAsia="Times New Roman"/>
          <w:szCs w:val="28"/>
          <w:lang w:eastAsia="ru-RU"/>
        </w:rPr>
        <w:t xml:space="preserve"> крупных</w:t>
      </w:r>
      <w:r w:rsidRPr="00F72B2B">
        <w:rPr>
          <w:rFonts w:eastAsia="Times New Roman"/>
          <w:szCs w:val="28"/>
          <w:lang w:eastAsia="ru-RU"/>
        </w:rPr>
        <w:t xml:space="preserve"> инвестиционных проектов</w:t>
      </w:r>
      <w:r w:rsidR="00106F5F" w:rsidRPr="00F72B2B">
        <w:rPr>
          <w:rFonts w:eastAsia="Times New Roman"/>
          <w:szCs w:val="28"/>
          <w:lang w:eastAsia="ru-RU"/>
        </w:rPr>
        <w:t xml:space="preserve"> с участием средств окружного бюджета продолжится строительство </w:t>
      </w:r>
      <w:r w:rsidR="00662EEC" w:rsidRPr="00F72B2B">
        <w:rPr>
          <w:rFonts w:eastAsia="Times New Roman"/>
          <w:szCs w:val="28"/>
          <w:lang w:eastAsia="ru-RU"/>
        </w:rPr>
        <w:t>тр</w:t>
      </w:r>
      <w:r w:rsidR="00E64D49" w:rsidRPr="00F72B2B">
        <w:rPr>
          <w:rFonts w:eastAsia="Times New Roman"/>
          <w:szCs w:val="28"/>
          <w:lang w:eastAsia="ru-RU"/>
        </w:rPr>
        <w:t>ех</w:t>
      </w:r>
      <w:r w:rsidR="00106F5F" w:rsidRPr="00F72B2B">
        <w:rPr>
          <w:rFonts w:eastAsia="Times New Roman"/>
          <w:szCs w:val="28"/>
          <w:lang w:eastAsia="ru-RU"/>
        </w:rPr>
        <w:t xml:space="preserve"> автомобильных дорог, в том числе Восточной объездной автомобильной дороги, которая обеспечит транспортную связь между Восточным и Северным промышленными районами города</w:t>
      </w:r>
      <w:r w:rsidR="00E64D49" w:rsidRPr="00F72B2B">
        <w:rPr>
          <w:rFonts w:eastAsia="Times New Roman"/>
          <w:szCs w:val="28"/>
          <w:lang w:eastAsia="ru-RU"/>
        </w:rPr>
        <w:t>,</w:t>
      </w:r>
      <w:r w:rsidR="00106F5F" w:rsidRPr="00F72B2B">
        <w:rPr>
          <w:rFonts w:eastAsia="Times New Roman"/>
          <w:szCs w:val="28"/>
          <w:lang w:eastAsia="ru-RU"/>
        </w:rPr>
        <w:t xml:space="preserve"> объездной автомобильной дороги к дачным кооперативам </w:t>
      </w:r>
      <w:r w:rsidR="00C538CB" w:rsidRPr="00F72B2B">
        <w:rPr>
          <w:rFonts w:eastAsia="Times New Roman"/>
          <w:szCs w:val="28"/>
          <w:lang w:eastAsia="ru-RU"/>
        </w:rPr>
        <w:br/>
      </w:r>
      <w:r w:rsidR="00106F5F" w:rsidRPr="00F72B2B">
        <w:rPr>
          <w:rFonts w:eastAsia="Times New Roman"/>
          <w:szCs w:val="28"/>
          <w:lang w:eastAsia="ru-RU"/>
        </w:rPr>
        <w:t>в обход гидротехнических сооружений ГРЭС-1 и ГРЭС-2</w:t>
      </w:r>
      <w:r w:rsidR="00E64D49" w:rsidRPr="00F72B2B">
        <w:rPr>
          <w:rFonts w:eastAsia="Times New Roman"/>
          <w:szCs w:val="28"/>
          <w:lang w:eastAsia="ru-RU"/>
        </w:rPr>
        <w:t xml:space="preserve"> и дороги по улице </w:t>
      </w:r>
      <w:proofErr w:type="spellStart"/>
      <w:r w:rsidR="00E64D49" w:rsidRPr="00F72B2B">
        <w:rPr>
          <w:rFonts w:eastAsia="Times New Roman"/>
          <w:szCs w:val="28"/>
          <w:lang w:eastAsia="ru-RU"/>
        </w:rPr>
        <w:t>Киртбая</w:t>
      </w:r>
      <w:proofErr w:type="spellEnd"/>
      <w:r w:rsidR="00E64D49" w:rsidRPr="00F72B2B">
        <w:rPr>
          <w:rFonts w:eastAsia="Times New Roman"/>
          <w:szCs w:val="28"/>
          <w:lang w:eastAsia="ru-RU"/>
        </w:rPr>
        <w:t xml:space="preserve"> от проспекта Ленина до улицы 1 «З». </w:t>
      </w:r>
      <w:r w:rsidR="005A41F6" w:rsidRPr="00F72B2B">
        <w:rPr>
          <w:rFonts w:eastAsia="Times New Roman"/>
          <w:szCs w:val="28"/>
          <w:lang w:eastAsia="ru-RU"/>
        </w:rPr>
        <w:t xml:space="preserve"> </w:t>
      </w:r>
    </w:p>
    <w:p w:rsidR="00E05116" w:rsidRPr="00F72B2B" w:rsidRDefault="002F0DC2" w:rsidP="00B932F2">
      <w:pPr>
        <w:ind w:firstLine="709"/>
        <w:contextualSpacing/>
        <w:jc w:val="both"/>
        <w:rPr>
          <w:rFonts w:eastAsia="Times New Roman"/>
          <w:szCs w:val="28"/>
          <w:lang w:eastAsia="ru-RU"/>
        </w:rPr>
      </w:pPr>
      <w:r w:rsidRPr="00F72B2B">
        <w:rPr>
          <w:rFonts w:eastAsia="Times New Roman"/>
          <w:szCs w:val="28"/>
          <w:lang w:eastAsia="ru-RU"/>
        </w:rPr>
        <w:t>Также с привлечением средств бюджета автономного округа планируется дальнейшее осуществление работ по рекультивации полигона для захоронения твердых бытовых отходов.</w:t>
      </w:r>
    </w:p>
    <w:p w:rsidR="00E36BCB" w:rsidRPr="00F72B2B" w:rsidRDefault="00106F5F" w:rsidP="00B932F2">
      <w:pPr>
        <w:ind w:firstLine="709"/>
        <w:jc w:val="both"/>
        <w:rPr>
          <w:rFonts w:eastAsia="Times New Roman"/>
          <w:szCs w:val="28"/>
          <w:lang w:eastAsia="ru-RU"/>
        </w:rPr>
      </w:pPr>
      <w:r w:rsidRPr="00F72B2B">
        <w:rPr>
          <w:rFonts w:eastAsia="Times New Roman"/>
          <w:szCs w:val="28"/>
          <w:lang w:eastAsia="ru-RU"/>
        </w:rPr>
        <w:t>Общая характеристика показателей и результатов бюджетной деятель</w:t>
      </w:r>
      <w:r w:rsidR="00C538CB" w:rsidRPr="00F72B2B">
        <w:rPr>
          <w:rFonts w:eastAsia="Times New Roman"/>
          <w:szCs w:val="28"/>
          <w:lang w:eastAsia="ru-RU"/>
        </w:rPr>
        <w:t>-</w:t>
      </w:r>
      <w:r w:rsidR="00C538CB" w:rsidRPr="00F72B2B">
        <w:rPr>
          <w:rFonts w:eastAsia="Times New Roman"/>
          <w:szCs w:val="28"/>
          <w:lang w:eastAsia="ru-RU"/>
        </w:rPr>
        <w:br/>
      </w:r>
      <w:proofErr w:type="spellStart"/>
      <w:r w:rsidRPr="00F72B2B">
        <w:rPr>
          <w:rFonts w:eastAsia="Times New Roman"/>
          <w:szCs w:val="28"/>
          <w:lang w:eastAsia="ru-RU"/>
        </w:rPr>
        <w:t>ности</w:t>
      </w:r>
      <w:proofErr w:type="spellEnd"/>
      <w:r w:rsidRPr="00F72B2B">
        <w:rPr>
          <w:rFonts w:eastAsia="Times New Roman"/>
          <w:szCs w:val="28"/>
          <w:lang w:eastAsia="ru-RU"/>
        </w:rPr>
        <w:t xml:space="preserve"> по каждой муниципальной программе будет отражена в пояснительной </w:t>
      </w:r>
      <w:r w:rsidRPr="00F72B2B">
        <w:rPr>
          <w:rFonts w:eastAsia="Times New Roman"/>
          <w:szCs w:val="28"/>
          <w:lang w:eastAsia="ru-RU"/>
        </w:rPr>
        <w:lastRenderedPageBreak/>
        <w:t>записке</w:t>
      </w:r>
      <w:r w:rsidR="00C538CB" w:rsidRPr="00F72B2B">
        <w:rPr>
          <w:rFonts w:eastAsia="Times New Roman"/>
          <w:szCs w:val="28"/>
          <w:lang w:eastAsia="ru-RU"/>
        </w:rPr>
        <w:t xml:space="preserve"> </w:t>
      </w:r>
      <w:r w:rsidRPr="00F72B2B">
        <w:rPr>
          <w:rFonts w:eastAsia="Times New Roman"/>
          <w:szCs w:val="28"/>
          <w:lang w:eastAsia="ru-RU"/>
        </w:rPr>
        <w:t>к проекту бюджета города на 202</w:t>
      </w:r>
      <w:r w:rsidR="00662EEC" w:rsidRPr="00F72B2B">
        <w:rPr>
          <w:rFonts w:eastAsia="Times New Roman"/>
          <w:szCs w:val="28"/>
          <w:lang w:eastAsia="ru-RU"/>
        </w:rPr>
        <w:t>7</w:t>
      </w:r>
      <w:r w:rsidRPr="00F72B2B">
        <w:rPr>
          <w:rFonts w:eastAsia="Times New Roman"/>
          <w:szCs w:val="28"/>
          <w:lang w:eastAsia="ru-RU"/>
        </w:rPr>
        <w:t xml:space="preserve"> год и плановый период 202</w:t>
      </w:r>
      <w:r w:rsidR="00662EEC" w:rsidRPr="00F72B2B">
        <w:rPr>
          <w:rFonts w:eastAsia="Times New Roman"/>
          <w:szCs w:val="28"/>
          <w:lang w:eastAsia="ru-RU"/>
        </w:rPr>
        <w:t>8</w:t>
      </w:r>
      <w:r w:rsidRPr="00F72B2B">
        <w:rPr>
          <w:rFonts w:eastAsia="Times New Roman"/>
          <w:szCs w:val="28"/>
          <w:lang w:eastAsia="ru-RU"/>
        </w:rPr>
        <w:t xml:space="preserve"> – </w:t>
      </w:r>
      <w:r w:rsidR="00C538CB" w:rsidRPr="00F72B2B">
        <w:rPr>
          <w:rFonts w:eastAsia="Times New Roman"/>
          <w:szCs w:val="28"/>
          <w:lang w:eastAsia="ru-RU"/>
        </w:rPr>
        <w:br/>
      </w:r>
      <w:r w:rsidRPr="00F72B2B">
        <w:rPr>
          <w:rFonts w:eastAsia="Times New Roman"/>
          <w:szCs w:val="28"/>
          <w:lang w:eastAsia="ru-RU"/>
        </w:rPr>
        <w:t>202</w:t>
      </w:r>
      <w:r w:rsidR="00662EEC" w:rsidRPr="00F72B2B">
        <w:rPr>
          <w:rFonts w:eastAsia="Times New Roman"/>
          <w:szCs w:val="28"/>
          <w:lang w:eastAsia="ru-RU"/>
        </w:rPr>
        <w:t>9</w:t>
      </w:r>
      <w:r w:rsidRPr="00F72B2B">
        <w:rPr>
          <w:rFonts w:eastAsia="Times New Roman"/>
          <w:szCs w:val="28"/>
          <w:lang w:eastAsia="ru-RU"/>
        </w:rPr>
        <w:t xml:space="preserve"> годов.</w:t>
      </w:r>
    </w:p>
    <w:p w:rsidR="00896620" w:rsidRPr="00F72B2B" w:rsidRDefault="00896620" w:rsidP="00896620">
      <w:pPr>
        <w:ind w:firstLine="709"/>
        <w:jc w:val="both"/>
        <w:rPr>
          <w:rFonts w:eastAsia="Times New Roman"/>
          <w:szCs w:val="28"/>
          <w:lang w:eastAsia="ru-RU"/>
        </w:rPr>
      </w:pPr>
      <w:r w:rsidRPr="00F72B2B">
        <w:rPr>
          <w:rFonts w:eastAsia="Times New Roman"/>
          <w:szCs w:val="28"/>
          <w:lang w:eastAsia="ru-RU"/>
        </w:rPr>
        <w:t>Прогноз источников финансирования дефицита бюджета муниципального образования на 2027 год и плановый перио</w:t>
      </w:r>
      <w:r w:rsidR="00B21EA1" w:rsidRPr="00F72B2B">
        <w:rPr>
          <w:rFonts w:eastAsia="Times New Roman"/>
          <w:szCs w:val="28"/>
          <w:lang w:eastAsia="ru-RU"/>
        </w:rPr>
        <w:t>д 2028 – 2029 годов сформирован</w:t>
      </w:r>
      <w:r w:rsidR="00B21EA1" w:rsidRPr="00F72B2B">
        <w:rPr>
          <w:rFonts w:eastAsia="Times New Roman"/>
          <w:szCs w:val="28"/>
          <w:lang w:eastAsia="ru-RU"/>
        </w:rPr>
        <w:br/>
      </w:r>
      <w:r w:rsidRPr="00F72B2B">
        <w:rPr>
          <w:rFonts w:eastAsia="Times New Roman"/>
          <w:szCs w:val="28"/>
          <w:lang w:eastAsia="ru-RU"/>
        </w:rPr>
        <w:t>с учетом изменения структуры их составных частей и исключает привлечение новых коммерческих кредитов на протяжении всего бюджетного цикла.</w:t>
      </w:r>
    </w:p>
    <w:p w:rsidR="003D5E84" w:rsidRPr="00C538CB" w:rsidRDefault="00896620" w:rsidP="00896620">
      <w:pPr>
        <w:ind w:firstLine="709"/>
        <w:jc w:val="both"/>
        <w:rPr>
          <w:rFonts w:eastAsia="Times New Roman"/>
          <w:szCs w:val="28"/>
          <w:lang w:eastAsia="ru-RU"/>
        </w:rPr>
      </w:pPr>
      <w:r w:rsidRPr="00F72B2B">
        <w:rPr>
          <w:rFonts w:eastAsia="Times New Roman"/>
          <w:color w:val="000000" w:themeColor="text1"/>
          <w:szCs w:val="28"/>
          <w:lang w:eastAsia="ru-RU"/>
        </w:rPr>
        <w:t xml:space="preserve">В составе источников финансирования дефицита бюджета на 2027 – </w:t>
      </w:r>
      <w:r w:rsidR="00C538CB" w:rsidRPr="00F72B2B">
        <w:rPr>
          <w:rFonts w:eastAsia="Times New Roman"/>
          <w:color w:val="000000" w:themeColor="text1"/>
          <w:szCs w:val="28"/>
          <w:lang w:eastAsia="ru-RU"/>
        </w:rPr>
        <w:br/>
      </w:r>
      <w:r w:rsidRPr="00F72B2B">
        <w:rPr>
          <w:rFonts w:eastAsia="Times New Roman"/>
          <w:color w:val="000000" w:themeColor="text1"/>
          <w:szCs w:val="28"/>
          <w:lang w:eastAsia="ru-RU"/>
        </w:rPr>
        <w:t xml:space="preserve">2028 годы предусмотрены бюджетные ассигнования на погашение коммерческих кредитов по муниципальным контрактам, заключенным </w:t>
      </w:r>
      <w:r w:rsidR="00C538CB" w:rsidRPr="00F72B2B">
        <w:rPr>
          <w:rFonts w:eastAsia="Times New Roman"/>
          <w:color w:val="000000" w:themeColor="text1"/>
          <w:szCs w:val="28"/>
          <w:lang w:eastAsia="ru-RU"/>
        </w:rPr>
        <w:br/>
      </w:r>
      <w:r w:rsidRPr="00F72B2B">
        <w:rPr>
          <w:rFonts w:eastAsia="Times New Roman"/>
          <w:color w:val="000000" w:themeColor="text1"/>
          <w:szCs w:val="28"/>
          <w:lang w:eastAsia="ru-RU"/>
        </w:rPr>
        <w:t>в текущем финансовом году.</w:t>
      </w:r>
      <w:r w:rsidR="00C82985" w:rsidRPr="00F72B2B">
        <w:rPr>
          <w:rFonts w:eastAsia="Times New Roman"/>
          <w:color w:val="000000" w:themeColor="text1"/>
          <w:szCs w:val="28"/>
          <w:lang w:eastAsia="ru-RU"/>
        </w:rPr>
        <w:t xml:space="preserve"> </w:t>
      </w:r>
      <w:r w:rsidRPr="00F72B2B">
        <w:rPr>
          <w:rFonts w:eastAsia="Times New Roman"/>
          <w:color w:val="000000" w:themeColor="text1"/>
          <w:szCs w:val="28"/>
          <w:lang w:eastAsia="ru-RU"/>
        </w:rPr>
        <w:t xml:space="preserve">В 2027 году также учтены поступления </w:t>
      </w:r>
      <w:r w:rsidR="00C538CB" w:rsidRPr="00F72B2B">
        <w:rPr>
          <w:rFonts w:eastAsia="Times New Roman"/>
          <w:color w:val="000000" w:themeColor="text1"/>
          <w:szCs w:val="28"/>
          <w:lang w:eastAsia="ru-RU"/>
        </w:rPr>
        <w:br/>
      </w:r>
      <w:r w:rsidRPr="00F72B2B">
        <w:rPr>
          <w:rFonts w:eastAsia="Times New Roman"/>
          <w:color w:val="000000" w:themeColor="text1"/>
          <w:szCs w:val="28"/>
          <w:lang w:eastAsia="ru-RU"/>
        </w:rPr>
        <w:t>о</w:t>
      </w:r>
      <w:r w:rsidR="00B21EA1" w:rsidRPr="00F72B2B">
        <w:rPr>
          <w:rFonts w:eastAsia="Times New Roman"/>
          <w:color w:val="000000" w:themeColor="text1"/>
          <w:szCs w:val="28"/>
          <w:lang w:eastAsia="ru-RU"/>
        </w:rPr>
        <w:t>т реализации акций, находящихся</w:t>
      </w:r>
      <w:r w:rsidR="0047739A" w:rsidRPr="00F72B2B">
        <w:rPr>
          <w:rFonts w:eastAsia="Times New Roman"/>
          <w:color w:val="000000" w:themeColor="text1"/>
          <w:szCs w:val="28"/>
          <w:lang w:eastAsia="ru-RU"/>
        </w:rPr>
        <w:t xml:space="preserve"> </w:t>
      </w:r>
      <w:r w:rsidRPr="00F72B2B">
        <w:rPr>
          <w:rFonts w:eastAsia="Times New Roman"/>
          <w:color w:val="000000" w:themeColor="text1"/>
          <w:szCs w:val="28"/>
          <w:lang w:eastAsia="ru-RU"/>
        </w:rPr>
        <w:t xml:space="preserve">в муниципальной собственности. На 2029 год параметры бюджета спрогнозированы без дефицита (сбалансированный бюджет), в </w:t>
      </w:r>
      <w:r w:rsidRPr="00F72B2B">
        <w:rPr>
          <w:rFonts w:eastAsia="Times New Roman"/>
          <w:szCs w:val="28"/>
          <w:lang w:eastAsia="ru-RU"/>
        </w:rPr>
        <w:t xml:space="preserve">связи с чем источники финансирования дефицита бюджета </w:t>
      </w:r>
      <w:r w:rsidR="00C538CB" w:rsidRPr="00F72B2B">
        <w:rPr>
          <w:rFonts w:eastAsia="Times New Roman"/>
          <w:szCs w:val="28"/>
          <w:lang w:eastAsia="ru-RU"/>
        </w:rPr>
        <w:br/>
      </w:r>
      <w:r w:rsidRPr="00F72B2B">
        <w:rPr>
          <w:rFonts w:eastAsia="Times New Roman"/>
          <w:szCs w:val="28"/>
          <w:lang w:eastAsia="ru-RU"/>
        </w:rPr>
        <w:t xml:space="preserve">на указанный период не </w:t>
      </w:r>
      <w:r w:rsidR="007631F7" w:rsidRPr="00F72B2B">
        <w:rPr>
          <w:rFonts w:eastAsia="Times New Roman"/>
          <w:szCs w:val="28"/>
          <w:lang w:eastAsia="ru-RU"/>
        </w:rPr>
        <w:t>предусмотрены</w:t>
      </w:r>
      <w:r w:rsidR="00C82985" w:rsidRPr="00F72B2B">
        <w:rPr>
          <w:rFonts w:eastAsia="Times New Roman"/>
          <w:szCs w:val="28"/>
          <w:lang w:eastAsia="ru-RU"/>
        </w:rPr>
        <w:t>.</w:t>
      </w:r>
    </w:p>
    <w:sectPr w:rsidR="003D5E84" w:rsidRPr="00C538CB" w:rsidSect="00C538C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798" w:code="9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445" w:rsidRDefault="00177445" w:rsidP="006A432C">
      <w:r>
        <w:separator/>
      </w:r>
    </w:p>
  </w:endnote>
  <w:endnote w:type="continuationSeparator" w:id="0">
    <w:p w:rsidR="00177445" w:rsidRDefault="00177445" w:rsidP="006A4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8CB" w:rsidRDefault="00C538C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8CB" w:rsidRDefault="00C538C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8CB" w:rsidRDefault="00C538C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445" w:rsidRDefault="00177445" w:rsidP="006A432C">
      <w:r>
        <w:separator/>
      </w:r>
    </w:p>
  </w:footnote>
  <w:footnote w:type="continuationSeparator" w:id="0">
    <w:p w:rsidR="00177445" w:rsidRDefault="00177445" w:rsidP="006A4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8CB" w:rsidRDefault="00C538CB" w:rsidP="004E1A7B">
    <w:pPr>
      <w:pStyle w:val="a3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 PAGE </w:instrText>
    </w:r>
    <w:r>
      <w:rPr>
        <w:rStyle w:val="ac"/>
      </w:rPr>
      <w:fldChar w:fldCharType="end"/>
    </w:r>
  </w:p>
  <w:p w:rsidR="00C538CB" w:rsidRDefault="00C538C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8CB" w:rsidRPr="00C538CB" w:rsidRDefault="00C538CB" w:rsidP="004E1A7B">
    <w:pPr>
      <w:pStyle w:val="a3"/>
      <w:framePr w:wrap="around" w:vAnchor="text" w:hAnchor="margin" w:xAlign="center" w:y="1"/>
      <w:rPr>
        <w:rStyle w:val="ac"/>
        <w:sz w:val="20"/>
      </w:rPr>
    </w:pPr>
    <w:r w:rsidRPr="00C538CB">
      <w:rPr>
        <w:rStyle w:val="ac"/>
        <w:sz w:val="20"/>
      </w:rPr>
      <w:fldChar w:fldCharType="begin"/>
    </w:r>
    <w:r w:rsidRPr="00C538CB">
      <w:rPr>
        <w:rStyle w:val="ac"/>
        <w:sz w:val="20"/>
      </w:rPr>
      <w:instrText xml:space="preserve"> PAGE </w:instrText>
    </w:r>
    <w:r w:rsidRPr="00C538CB">
      <w:rPr>
        <w:rStyle w:val="ac"/>
        <w:sz w:val="20"/>
      </w:rPr>
      <w:fldChar w:fldCharType="separate"/>
    </w:r>
    <w:r w:rsidR="00274DD2">
      <w:rPr>
        <w:rStyle w:val="ac"/>
        <w:noProof/>
        <w:sz w:val="20"/>
      </w:rPr>
      <w:t>11</w:t>
    </w:r>
    <w:r w:rsidRPr="00C538CB">
      <w:rPr>
        <w:rStyle w:val="ac"/>
        <w:sz w:val="20"/>
      </w:rPr>
      <w:fldChar w:fldCharType="end"/>
    </w:r>
  </w:p>
  <w:p w:rsidR="00DA3CE8" w:rsidRPr="00C538CB" w:rsidRDefault="00DA3CE8" w:rsidP="00C538CB">
    <w:pPr>
      <w:pStyle w:val="a3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8CB" w:rsidRDefault="00C538C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02574B"/>
    <w:multiLevelType w:val="hybridMultilevel"/>
    <w:tmpl w:val="FD1CB13C"/>
    <w:lvl w:ilvl="0" w:tplc="B9AC9C4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lignBordersAndEdg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CE8"/>
    <w:rsid w:val="00017D65"/>
    <w:rsid w:val="0002786B"/>
    <w:rsid w:val="00027986"/>
    <w:rsid w:val="000377A0"/>
    <w:rsid w:val="0004297C"/>
    <w:rsid w:val="00054F42"/>
    <w:rsid w:val="00067E22"/>
    <w:rsid w:val="000717C5"/>
    <w:rsid w:val="000741AC"/>
    <w:rsid w:val="00093288"/>
    <w:rsid w:val="000B0278"/>
    <w:rsid w:val="000C4471"/>
    <w:rsid w:val="000C5F1E"/>
    <w:rsid w:val="000D52E4"/>
    <w:rsid w:val="000E1F16"/>
    <w:rsid w:val="000F5DD4"/>
    <w:rsid w:val="00106F5F"/>
    <w:rsid w:val="001115F6"/>
    <w:rsid w:val="0012144E"/>
    <w:rsid w:val="00131B0C"/>
    <w:rsid w:val="00147122"/>
    <w:rsid w:val="00161117"/>
    <w:rsid w:val="0017208E"/>
    <w:rsid w:val="0017321C"/>
    <w:rsid w:val="00177445"/>
    <w:rsid w:val="00197BBB"/>
    <w:rsid w:val="001A02ED"/>
    <w:rsid w:val="001A1F78"/>
    <w:rsid w:val="001A725F"/>
    <w:rsid w:val="001B6B95"/>
    <w:rsid w:val="001B7282"/>
    <w:rsid w:val="001C7423"/>
    <w:rsid w:val="001F150E"/>
    <w:rsid w:val="001F1FA0"/>
    <w:rsid w:val="00201A89"/>
    <w:rsid w:val="002023FB"/>
    <w:rsid w:val="00203C88"/>
    <w:rsid w:val="00226A5C"/>
    <w:rsid w:val="002275A6"/>
    <w:rsid w:val="002377DA"/>
    <w:rsid w:val="00240285"/>
    <w:rsid w:val="002425C3"/>
    <w:rsid w:val="00243839"/>
    <w:rsid w:val="002540ED"/>
    <w:rsid w:val="002543BB"/>
    <w:rsid w:val="00274DD2"/>
    <w:rsid w:val="00280E84"/>
    <w:rsid w:val="00294092"/>
    <w:rsid w:val="002942F3"/>
    <w:rsid w:val="002A58F6"/>
    <w:rsid w:val="002E0429"/>
    <w:rsid w:val="002E3541"/>
    <w:rsid w:val="002F0DC2"/>
    <w:rsid w:val="0030279B"/>
    <w:rsid w:val="00343359"/>
    <w:rsid w:val="00354A6B"/>
    <w:rsid w:val="0038777C"/>
    <w:rsid w:val="00394838"/>
    <w:rsid w:val="003A1046"/>
    <w:rsid w:val="003B050F"/>
    <w:rsid w:val="003B5AE1"/>
    <w:rsid w:val="003C486B"/>
    <w:rsid w:val="003D1AC7"/>
    <w:rsid w:val="003D5E84"/>
    <w:rsid w:val="003E4272"/>
    <w:rsid w:val="003F6D3F"/>
    <w:rsid w:val="0040445B"/>
    <w:rsid w:val="00405EBB"/>
    <w:rsid w:val="0040638F"/>
    <w:rsid w:val="004118AC"/>
    <w:rsid w:val="00412E47"/>
    <w:rsid w:val="00420EB4"/>
    <w:rsid w:val="00424749"/>
    <w:rsid w:val="00427249"/>
    <w:rsid w:val="00427A20"/>
    <w:rsid w:val="0044259F"/>
    <w:rsid w:val="004553EE"/>
    <w:rsid w:val="00464AB5"/>
    <w:rsid w:val="0047739A"/>
    <w:rsid w:val="004921A5"/>
    <w:rsid w:val="004A1F04"/>
    <w:rsid w:val="004A34D3"/>
    <w:rsid w:val="004D6B4A"/>
    <w:rsid w:val="004E69C4"/>
    <w:rsid w:val="004F688C"/>
    <w:rsid w:val="00504FFF"/>
    <w:rsid w:val="00514EC5"/>
    <w:rsid w:val="005266CA"/>
    <w:rsid w:val="00541E11"/>
    <w:rsid w:val="0055664B"/>
    <w:rsid w:val="00561EF5"/>
    <w:rsid w:val="00572D59"/>
    <w:rsid w:val="00595B2C"/>
    <w:rsid w:val="005A41F6"/>
    <w:rsid w:val="005B192A"/>
    <w:rsid w:val="005B3E21"/>
    <w:rsid w:val="005B5D6D"/>
    <w:rsid w:val="005C6E4B"/>
    <w:rsid w:val="005D1FA8"/>
    <w:rsid w:val="005D219A"/>
    <w:rsid w:val="005D588F"/>
    <w:rsid w:val="00601DE0"/>
    <w:rsid w:val="00611BFC"/>
    <w:rsid w:val="006138E4"/>
    <w:rsid w:val="00623351"/>
    <w:rsid w:val="00635836"/>
    <w:rsid w:val="00640219"/>
    <w:rsid w:val="00641A87"/>
    <w:rsid w:val="00647638"/>
    <w:rsid w:val="00651AF1"/>
    <w:rsid w:val="00662EEC"/>
    <w:rsid w:val="00672753"/>
    <w:rsid w:val="0067762A"/>
    <w:rsid w:val="006807E8"/>
    <w:rsid w:val="00680A61"/>
    <w:rsid w:val="006954C1"/>
    <w:rsid w:val="006972A6"/>
    <w:rsid w:val="006A21BF"/>
    <w:rsid w:val="006A432C"/>
    <w:rsid w:val="006A73EC"/>
    <w:rsid w:val="006B498D"/>
    <w:rsid w:val="006C204A"/>
    <w:rsid w:val="006D26E0"/>
    <w:rsid w:val="006E2D1D"/>
    <w:rsid w:val="006E35F9"/>
    <w:rsid w:val="0071416D"/>
    <w:rsid w:val="00720009"/>
    <w:rsid w:val="00724897"/>
    <w:rsid w:val="007249C0"/>
    <w:rsid w:val="00740F24"/>
    <w:rsid w:val="0074461F"/>
    <w:rsid w:val="0075764C"/>
    <w:rsid w:val="007631F7"/>
    <w:rsid w:val="00763BB2"/>
    <w:rsid w:val="00773077"/>
    <w:rsid w:val="00780280"/>
    <w:rsid w:val="00792BBE"/>
    <w:rsid w:val="00794C81"/>
    <w:rsid w:val="007B216C"/>
    <w:rsid w:val="007B2B21"/>
    <w:rsid w:val="007B79B6"/>
    <w:rsid w:val="007D3820"/>
    <w:rsid w:val="007D73F1"/>
    <w:rsid w:val="007F2B99"/>
    <w:rsid w:val="00804C93"/>
    <w:rsid w:val="008064F7"/>
    <w:rsid w:val="00812D43"/>
    <w:rsid w:val="008178EB"/>
    <w:rsid w:val="008240E1"/>
    <w:rsid w:val="00831A6B"/>
    <w:rsid w:val="00832056"/>
    <w:rsid w:val="0083750E"/>
    <w:rsid w:val="00853FDB"/>
    <w:rsid w:val="00867AE7"/>
    <w:rsid w:val="00880565"/>
    <w:rsid w:val="00896620"/>
    <w:rsid w:val="008A0C20"/>
    <w:rsid w:val="008A7D28"/>
    <w:rsid w:val="008C4572"/>
    <w:rsid w:val="008E1682"/>
    <w:rsid w:val="008F0AFE"/>
    <w:rsid w:val="00903086"/>
    <w:rsid w:val="0091590E"/>
    <w:rsid w:val="009159C6"/>
    <w:rsid w:val="00916BBB"/>
    <w:rsid w:val="00943B29"/>
    <w:rsid w:val="00972CAD"/>
    <w:rsid w:val="0098033A"/>
    <w:rsid w:val="009A5DFC"/>
    <w:rsid w:val="009E4266"/>
    <w:rsid w:val="009F65C4"/>
    <w:rsid w:val="00A01FD4"/>
    <w:rsid w:val="00A0365A"/>
    <w:rsid w:val="00A06065"/>
    <w:rsid w:val="00A077FD"/>
    <w:rsid w:val="00A150F1"/>
    <w:rsid w:val="00A15B45"/>
    <w:rsid w:val="00A6615A"/>
    <w:rsid w:val="00A773B2"/>
    <w:rsid w:val="00AB10E3"/>
    <w:rsid w:val="00AB7331"/>
    <w:rsid w:val="00AC4991"/>
    <w:rsid w:val="00AD424F"/>
    <w:rsid w:val="00B12802"/>
    <w:rsid w:val="00B131F2"/>
    <w:rsid w:val="00B21EA1"/>
    <w:rsid w:val="00B22285"/>
    <w:rsid w:val="00B41933"/>
    <w:rsid w:val="00B435E5"/>
    <w:rsid w:val="00B446D8"/>
    <w:rsid w:val="00B71FDB"/>
    <w:rsid w:val="00B76D03"/>
    <w:rsid w:val="00B90807"/>
    <w:rsid w:val="00B91EB4"/>
    <w:rsid w:val="00B932F2"/>
    <w:rsid w:val="00BC67F6"/>
    <w:rsid w:val="00BD0B7D"/>
    <w:rsid w:val="00BE27D4"/>
    <w:rsid w:val="00C00352"/>
    <w:rsid w:val="00C24698"/>
    <w:rsid w:val="00C5181C"/>
    <w:rsid w:val="00C51C4E"/>
    <w:rsid w:val="00C538CB"/>
    <w:rsid w:val="00C5718C"/>
    <w:rsid w:val="00C638F2"/>
    <w:rsid w:val="00C70BFC"/>
    <w:rsid w:val="00C74280"/>
    <w:rsid w:val="00C82985"/>
    <w:rsid w:val="00CB02EE"/>
    <w:rsid w:val="00CD3720"/>
    <w:rsid w:val="00CD3BEF"/>
    <w:rsid w:val="00CF0EE6"/>
    <w:rsid w:val="00CF3061"/>
    <w:rsid w:val="00D06C46"/>
    <w:rsid w:val="00D14AC4"/>
    <w:rsid w:val="00D20BA8"/>
    <w:rsid w:val="00D22A76"/>
    <w:rsid w:val="00D35C46"/>
    <w:rsid w:val="00D41A86"/>
    <w:rsid w:val="00D42242"/>
    <w:rsid w:val="00D433D5"/>
    <w:rsid w:val="00D555B2"/>
    <w:rsid w:val="00D643AF"/>
    <w:rsid w:val="00D674F8"/>
    <w:rsid w:val="00D7289C"/>
    <w:rsid w:val="00D8569B"/>
    <w:rsid w:val="00DA3CE8"/>
    <w:rsid w:val="00DA541B"/>
    <w:rsid w:val="00DD0171"/>
    <w:rsid w:val="00DE7FDB"/>
    <w:rsid w:val="00E05116"/>
    <w:rsid w:val="00E134AC"/>
    <w:rsid w:val="00E35897"/>
    <w:rsid w:val="00E36BCB"/>
    <w:rsid w:val="00E403C9"/>
    <w:rsid w:val="00E41099"/>
    <w:rsid w:val="00E55588"/>
    <w:rsid w:val="00E647C7"/>
    <w:rsid w:val="00E64D49"/>
    <w:rsid w:val="00E82BA9"/>
    <w:rsid w:val="00E84930"/>
    <w:rsid w:val="00EA5B9F"/>
    <w:rsid w:val="00EA5E23"/>
    <w:rsid w:val="00EA7DF9"/>
    <w:rsid w:val="00EB79A5"/>
    <w:rsid w:val="00ED712B"/>
    <w:rsid w:val="00EE26CD"/>
    <w:rsid w:val="00EF58DE"/>
    <w:rsid w:val="00F44407"/>
    <w:rsid w:val="00F52F2E"/>
    <w:rsid w:val="00F53310"/>
    <w:rsid w:val="00F63DF1"/>
    <w:rsid w:val="00F71419"/>
    <w:rsid w:val="00F724CF"/>
    <w:rsid w:val="00F72B2B"/>
    <w:rsid w:val="00F75548"/>
    <w:rsid w:val="00F83FB1"/>
    <w:rsid w:val="00F85F00"/>
    <w:rsid w:val="00F934C3"/>
    <w:rsid w:val="00FA184F"/>
    <w:rsid w:val="00FA7747"/>
    <w:rsid w:val="00FA7F38"/>
    <w:rsid w:val="00FB4155"/>
    <w:rsid w:val="00FC6612"/>
    <w:rsid w:val="00FD0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3B96D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A5C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266C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432C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432C"/>
    <w:rPr>
      <w:rFonts w:ascii="Times New Roman" w:hAnsi="Times New Roman"/>
      <w:sz w:val="28"/>
    </w:rPr>
  </w:style>
  <w:style w:type="table" w:styleId="a7">
    <w:name w:val="Table Grid"/>
    <w:basedOn w:val="a1"/>
    <w:uiPriority w:val="39"/>
    <w:rsid w:val="00DA3C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00352"/>
    <w:pPr>
      <w:ind w:left="720"/>
      <w:contextualSpacing/>
    </w:pPr>
  </w:style>
  <w:style w:type="paragraph" w:customStyle="1" w:styleId="ConsPlusNormal">
    <w:name w:val="ConsPlusNormal"/>
    <w:link w:val="ConsPlusNormal0"/>
    <w:rsid w:val="00A01FD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ConsPlusNormal0">
    <w:name w:val="ConsPlusNormal Знак"/>
    <w:link w:val="ConsPlusNormal"/>
    <w:rsid w:val="00A01FD4"/>
    <w:rPr>
      <w:rFonts w:ascii="Calibri" w:eastAsiaTheme="minorEastAsia" w:hAnsi="Calibri" w:cs="Calibri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82BA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82BA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5266C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styleId="ab">
    <w:name w:val="Strong"/>
    <w:basedOn w:val="a0"/>
    <w:uiPriority w:val="22"/>
    <w:qFormat/>
    <w:rsid w:val="005266CA"/>
    <w:rPr>
      <w:b/>
      <w:bCs/>
    </w:rPr>
  </w:style>
  <w:style w:type="character" w:styleId="ac">
    <w:name w:val="page number"/>
    <w:basedOn w:val="a0"/>
    <w:uiPriority w:val="99"/>
    <w:semiHidden/>
    <w:unhideWhenUsed/>
    <w:rsid w:val="00C538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8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6E8119E4CCC1E46228FBC84C0B3F674B78F96F8D51AB48131244E165A8E921B524386746AA62F3BBB13328P0CAL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8CD1A-25BE-4204-9A2C-FC79C80E7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3729</Words>
  <Characters>21260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2026-10-30T05:02:00Z</dcterms:created>
  <dcterms:modified xsi:type="dcterms:W3CDTF">2026-11-03T07:36:00Z</dcterms:modified>
</cp:coreProperties>
</file>