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091" w:rsidRDefault="00CB6091" w:rsidP="00656C1A">
      <w:pPr>
        <w:spacing w:line="120" w:lineRule="atLeast"/>
        <w:jc w:val="center"/>
        <w:rPr>
          <w:sz w:val="24"/>
          <w:szCs w:val="24"/>
        </w:rPr>
      </w:pPr>
    </w:p>
    <w:p w:rsidR="00CB6091" w:rsidRDefault="00CB6091" w:rsidP="00656C1A">
      <w:pPr>
        <w:spacing w:line="120" w:lineRule="atLeast"/>
        <w:jc w:val="center"/>
        <w:rPr>
          <w:sz w:val="24"/>
          <w:szCs w:val="24"/>
        </w:rPr>
      </w:pPr>
    </w:p>
    <w:p w:rsidR="00CB6091" w:rsidRPr="00852378" w:rsidRDefault="00CB6091" w:rsidP="00656C1A">
      <w:pPr>
        <w:spacing w:line="120" w:lineRule="atLeast"/>
        <w:jc w:val="center"/>
        <w:rPr>
          <w:sz w:val="10"/>
          <w:szCs w:val="10"/>
        </w:rPr>
      </w:pPr>
    </w:p>
    <w:p w:rsidR="00CB6091" w:rsidRDefault="00CB6091" w:rsidP="00656C1A">
      <w:pPr>
        <w:spacing w:line="120" w:lineRule="atLeast"/>
        <w:jc w:val="center"/>
        <w:rPr>
          <w:sz w:val="10"/>
          <w:szCs w:val="24"/>
        </w:rPr>
      </w:pPr>
    </w:p>
    <w:p w:rsidR="00CB6091" w:rsidRPr="005541F0" w:rsidRDefault="00CB6091" w:rsidP="00656C1A">
      <w:pPr>
        <w:spacing w:line="120" w:lineRule="atLeast"/>
        <w:jc w:val="center"/>
        <w:rPr>
          <w:sz w:val="26"/>
          <w:szCs w:val="24"/>
        </w:rPr>
      </w:pPr>
      <w:r w:rsidRPr="005541F0">
        <w:rPr>
          <w:sz w:val="26"/>
          <w:szCs w:val="24"/>
        </w:rPr>
        <w:t>МУНИЦИПАЛЬНОЕ ОБРАЗОВАНИЕ</w:t>
      </w:r>
    </w:p>
    <w:p w:rsidR="00CB6091" w:rsidRDefault="00CB6091" w:rsidP="00656C1A">
      <w:pPr>
        <w:spacing w:line="120" w:lineRule="atLeast"/>
        <w:jc w:val="center"/>
        <w:rPr>
          <w:sz w:val="26"/>
          <w:szCs w:val="24"/>
        </w:rPr>
      </w:pPr>
      <w:r w:rsidRPr="005541F0">
        <w:rPr>
          <w:sz w:val="26"/>
          <w:szCs w:val="24"/>
        </w:rPr>
        <w:t>ГОРОДСКОЙ ОКРУГ СУРГУТ</w:t>
      </w:r>
    </w:p>
    <w:p w:rsidR="00CB6091" w:rsidRPr="005541F0" w:rsidRDefault="00CB6091" w:rsidP="00656C1A">
      <w:pPr>
        <w:spacing w:line="120" w:lineRule="atLeast"/>
        <w:jc w:val="center"/>
        <w:rPr>
          <w:sz w:val="26"/>
          <w:szCs w:val="24"/>
        </w:rPr>
      </w:pPr>
      <w:r>
        <w:rPr>
          <w:sz w:val="26"/>
        </w:rPr>
        <w:t>ХАНТЫ-МАНСИЙСКОГО АВТОНОМНОГО ОКРУГА – ЮГРЫ</w:t>
      </w:r>
    </w:p>
    <w:p w:rsidR="00CB6091" w:rsidRPr="005649E4" w:rsidRDefault="00CB6091" w:rsidP="00656C1A">
      <w:pPr>
        <w:spacing w:line="120" w:lineRule="atLeast"/>
        <w:jc w:val="center"/>
        <w:rPr>
          <w:sz w:val="18"/>
          <w:szCs w:val="24"/>
        </w:rPr>
      </w:pPr>
    </w:p>
    <w:p w:rsidR="00CB6091" w:rsidRPr="00656C1A" w:rsidRDefault="00CB6091" w:rsidP="00656C1A">
      <w:pPr>
        <w:jc w:val="center"/>
        <w:rPr>
          <w:b/>
          <w:sz w:val="26"/>
          <w:szCs w:val="26"/>
        </w:rPr>
      </w:pPr>
      <w:r w:rsidRPr="00656C1A">
        <w:rPr>
          <w:b/>
          <w:sz w:val="26"/>
          <w:szCs w:val="26"/>
        </w:rPr>
        <w:t>АДМИНИСТРАЦИЯ ГОРОДА</w:t>
      </w:r>
    </w:p>
    <w:p w:rsidR="00CB6091" w:rsidRPr="005541F0" w:rsidRDefault="00CB6091" w:rsidP="00656C1A">
      <w:pPr>
        <w:spacing w:line="120" w:lineRule="atLeast"/>
        <w:jc w:val="center"/>
        <w:rPr>
          <w:sz w:val="18"/>
          <w:szCs w:val="24"/>
        </w:rPr>
      </w:pPr>
    </w:p>
    <w:p w:rsidR="00CB6091" w:rsidRPr="005541F0" w:rsidRDefault="00CB6091" w:rsidP="00656C1A">
      <w:pPr>
        <w:spacing w:line="120" w:lineRule="atLeast"/>
        <w:jc w:val="center"/>
        <w:rPr>
          <w:sz w:val="20"/>
          <w:szCs w:val="24"/>
        </w:rPr>
      </w:pPr>
    </w:p>
    <w:p w:rsidR="00CB6091" w:rsidRPr="00656C1A" w:rsidRDefault="00CB6091" w:rsidP="00656C1A">
      <w:pPr>
        <w:jc w:val="center"/>
        <w:rPr>
          <w:b/>
          <w:sz w:val="30"/>
          <w:szCs w:val="30"/>
        </w:rPr>
      </w:pPr>
      <w:r w:rsidRPr="001F461F">
        <w:rPr>
          <w:b/>
          <w:sz w:val="30"/>
          <w:szCs w:val="30"/>
        </w:rPr>
        <w:t>ПОСТАНОВЛЕНИЕ</w:t>
      </w:r>
    </w:p>
    <w:p w:rsidR="00CB6091" w:rsidRDefault="00CB6091" w:rsidP="00656C1A">
      <w:pPr>
        <w:spacing w:line="120" w:lineRule="atLeast"/>
        <w:jc w:val="center"/>
        <w:rPr>
          <w:sz w:val="30"/>
          <w:szCs w:val="24"/>
        </w:rPr>
      </w:pPr>
    </w:p>
    <w:p w:rsidR="00CB6091" w:rsidRPr="00656C1A" w:rsidRDefault="00CB6091" w:rsidP="008A44EC">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CB6091" w:rsidRPr="00F8214F" w:rsidTr="0097057A">
        <w:tc>
          <w:tcPr>
            <w:tcW w:w="137" w:type="dxa"/>
            <w:noWrap/>
            <w:tcMar>
              <w:left w:w="0" w:type="dxa"/>
              <w:right w:w="0" w:type="dxa"/>
            </w:tcMar>
          </w:tcPr>
          <w:p w:rsidR="00CB6091" w:rsidRPr="00F8214F" w:rsidRDefault="00CB6091" w:rsidP="000060EC">
            <w:pPr>
              <w:rPr>
                <w:sz w:val="24"/>
                <w:szCs w:val="24"/>
              </w:rPr>
            </w:pPr>
            <w:r>
              <w:rPr>
                <w:sz w:val="24"/>
                <w:szCs w:val="24"/>
              </w:rPr>
              <w:t>«</w:t>
            </w:r>
          </w:p>
        </w:tc>
        <w:tc>
          <w:tcPr>
            <w:tcW w:w="474" w:type="dxa"/>
            <w:tcBorders>
              <w:bottom w:val="single" w:sz="4" w:space="0" w:color="auto"/>
            </w:tcBorders>
            <w:noWrap/>
          </w:tcPr>
          <w:p w:rsidR="00CB6091" w:rsidRPr="00F8214F" w:rsidRDefault="00534250" w:rsidP="00A63FB0">
            <w:pPr>
              <w:jc w:val="center"/>
              <w:rPr>
                <w:sz w:val="24"/>
                <w:szCs w:val="24"/>
              </w:rPr>
            </w:pPr>
            <w:bookmarkStart w:id="0" w:name="dd"/>
            <w:bookmarkEnd w:id="0"/>
            <w:r>
              <w:rPr>
                <w:sz w:val="24"/>
                <w:szCs w:val="24"/>
              </w:rPr>
              <w:t>11</w:t>
            </w:r>
          </w:p>
        </w:tc>
        <w:tc>
          <w:tcPr>
            <w:tcW w:w="140" w:type="dxa"/>
            <w:noWrap/>
            <w:tcMar>
              <w:left w:w="0" w:type="dxa"/>
              <w:right w:w="0" w:type="dxa"/>
            </w:tcMar>
          </w:tcPr>
          <w:p w:rsidR="00CB6091" w:rsidRPr="00F8214F" w:rsidRDefault="00CB6091" w:rsidP="001938BD">
            <w:pPr>
              <w:rPr>
                <w:sz w:val="24"/>
                <w:szCs w:val="24"/>
              </w:rPr>
            </w:pPr>
            <w:r>
              <w:rPr>
                <w:sz w:val="24"/>
                <w:szCs w:val="24"/>
              </w:rPr>
              <w:t>»</w:t>
            </w:r>
          </w:p>
        </w:tc>
        <w:tc>
          <w:tcPr>
            <w:tcW w:w="1498" w:type="dxa"/>
            <w:tcBorders>
              <w:bottom w:val="single" w:sz="4" w:space="0" w:color="auto"/>
            </w:tcBorders>
            <w:noWrap/>
          </w:tcPr>
          <w:p w:rsidR="00CB6091" w:rsidRPr="00F8214F" w:rsidRDefault="00534250" w:rsidP="00AB4194">
            <w:pPr>
              <w:jc w:val="center"/>
              <w:rPr>
                <w:sz w:val="24"/>
                <w:szCs w:val="24"/>
              </w:rPr>
            </w:pPr>
            <w:bookmarkStart w:id="1" w:name="mm"/>
            <w:bookmarkEnd w:id="1"/>
            <w:r>
              <w:rPr>
                <w:sz w:val="24"/>
                <w:szCs w:val="24"/>
              </w:rPr>
              <w:t>08</w:t>
            </w:r>
          </w:p>
        </w:tc>
        <w:tc>
          <w:tcPr>
            <w:tcW w:w="285" w:type="dxa"/>
            <w:noWrap/>
          </w:tcPr>
          <w:p w:rsidR="00CB6091" w:rsidRPr="00A63FB0" w:rsidRDefault="00CB6091"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CB6091" w:rsidRPr="00A3761A" w:rsidRDefault="00534250" w:rsidP="00A3761A">
            <w:pPr>
              <w:rPr>
                <w:sz w:val="24"/>
                <w:szCs w:val="24"/>
              </w:rPr>
            </w:pPr>
            <w:bookmarkStart w:id="2" w:name="yy"/>
            <w:bookmarkEnd w:id="2"/>
            <w:r>
              <w:rPr>
                <w:sz w:val="24"/>
                <w:szCs w:val="24"/>
              </w:rPr>
              <w:t>25</w:t>
            </w:r>
          </w:p>
        </w:tc>
        <w:tc>
          <w:tcPr>
            <w:tcW w:w="518" w:type="dxa"/>
            <w:noWrap/>
          </w:tcPr>
          <w:p w:rsidR="00CB6091" w:rsidRPr="00F8214F" w:rsidRDefault="00CB6091" w:rsidP="000060EC">
            <w:pPr>
              <w:rPr>
                <w:sz w:val="24"/>
                <w:szCs w:val="24"/>
              </w:rPr>
            </w:pPr>
          </w:p>
        </w:tc>
        <w:tc>
          <w:tcPr>
            <w:tcW w:w="4683" w:type="dxa"/>
            <w:noWrap/>
          </w:tcPr>
          <w:p w:rsidR="00CB6091" w:rsidRPr="00F8214F" w:rsidRDefault="00CB6091" w:rsidP="000060EC">
            <w:pPr>
              <w:rPr>
                <w:sz w:val="24"/>
                <w:szCs w:val="24"/>
              </w:rPr>
            </w:pPr>
          </w:p>
        </w:tc>
        <w:tc>
          <w:tcPr>
            <w:tcW w:w="235" w:type="dxa"/>
            <w:noWrap/>
          </w:tcPr>
          <w:p w:rsidR="00CB6091" w:rsidRPr="00AB4194" w:rsidRDefault="00CB6091" w:rsidP="000060EC">
            <w:pPr>
              <w:rPr>
                <w:sz w:val="24"/>
                <w:szCs w:val="24"/>
              </w:rPr>
            </w:pPr>
            <w:r>
              <w:rPr>
                <w:sz w:val="24"/>
                <w:szCs w:val="24"/>
              </w:rPr>
              <w:t>№</w:t>
            </w:r>
          </w:p>
        </w:tc>
        <w:tc>
          <w:tcPr>
            <w:tcW w:w="1313" w:type="dxa"/>
            <w:tcBorders>
              <w:bottom w:val="single" w:sz="4" w:space="0" w:color="auto"/>
            </w:tcBorders>
            <w:noWrap/>
          </w:tcPr>
          <w:p w:rsidR="00CB6091" w:rsidRPr="00F8214F" w:rsidRDefault="00534250" w:rsidP="00AB4194">
            <w:pPr>
              <w:jc w:val="center"/>
              <w:rPr>
                <w:sz w:val="24"/>
                <w:szCs w:val="24"/>
              </w:rPr>
            </w:pPr>
            <w:bookmarkStart w:id="3" w:name="NumDoc"/>
            <w:bookmarkStart w:id="4" w:name="_GoBack"/>
            <w:bookmarkEnd w:id="3"/>
            <w:bookmarkEnd w:id="4"/>
            <w:r>
              <w:rPr>
                <w:sz w:val="24"/>
                <w:szCs w:val="24"/>
              </w:rPr>
              <w:t>4579</w:t>
            </w:r>
          </w:p>
        </w:tc>
      </w:tr>
    </w:tbl>
    <w:p w:rsidR="00CB6091" w:rsidRPr="00C725A6" w:rsidRDefault="00CB6091" w:rsidP="00C725A6">
      <w:pPr>
        <w:rPr>
          <w:rFonts w:cs="Times New Roman"/>
          <w:szCs w:val="28"/>
        </w:rPr>
      </w:pPr>
    </w:p>
    <w:p w:rsidR="00CB6091" w:rsidRPr="00CB6091" w:rsidRDefault="00CB6091" w:rsidP="00CB6091">
      <w:pPr>
        <w:suppressAutoHyphens/>
        <w:autoSpaceDN w:val="0"/>
        <w:textAlignment w:val="baseline"/>
        <w:rPr>
          <w:rFonts w:eastAsia="Calibri" w:cs="Times New Roman"/>
          <w:kern w:val="3"/>
          <w:szCs w:val="28"/>
          <w:lang w:eastAsia="ar-SA"/>
        </w:rPr>
      </w:pPr>
      <w:r w:rsidRPr="00CB6091">
        <w:rPr>
          <w:rFonts w:eastAsia="Calibri" w:cs="Times New Roman"/>
          <w:kern w:val="3"/>
          <w:szCs w:val="28"/>
          <w:lang w:eastAsia="ar-SA"/>
        </w:rPr>
        <w:t xml:space="preserve">О внесении изменений  </w:t>
      </w:r>
    </w:p>
    <w:p w:rsidR="00CB6091" w:rsidRPr="00CB6091" w:rsidRDefault="00CB6091" w:rsidP="00CB6091">
      <w:pPr>
        <w:suppressAutoHyphens/>
        <w:autoSpaceDN w:val="0"/>
        <w:textAlignment w:val="baseline"/>
        <w:rPr>
          <w:rFonts w:eastAsia="Calibri" w:cs="Times New Roman"/>
          <w:kern w:val="3"/>
          <w:szCs w:val="28"/>
          <w:lang w:eastAsia="ar-SA"/>
        </w:rPr>
      </w:pPr>
      <w:r w:rsidRPr="00CB6091">
        <w:rPr>
          <w:rFonts w:eastAsia="Calibri" w:cs="Times New Roman"/>
          <w:kern w:val="3"/>
          <w:szCs w:val="28"/>
          <w:lang w:eastAsia="ar-SA"/>
        </w:rPr>
        <w:t xml:space="preserve">в постановление Администрации </w:t>
      </w:r>
    </w:p>
    <w:p w:rsidR="00CB6091" w:rsidRPr="00CB6091" w:rsidRDefault="00CB6091" w:rsidP="00CB6091">
      <w:pPr>
        <w:suppressAutoHyphens/>
        <w:autoSpaceDN w:val="0"/>
        <w:textAlignment w:val="baseline"/>
        <w:rPr>
          <w:rFonts w:eastAsia="Calibri" w:cs="Times New Roman"/>
          <w:kern w:val="3"/>
          <w:szCs w:val="28"/>
          <w:lang w:eastAsia="ar-SA"/>
        </w:rPr>
      </w:pPr>
      <w:r w:rsidRPr="00CB6091">
        <w:rPr>
          <w:rFonts w:eastAsia="Calibri" w:cs="Times New Roman"/>
          <w:kern w:val="3"/>
          <w:szCs w:val="28"/>
          <w:lang w:eastAsia="ar-SA"/>
        </w:rPr>
        <w:t xml:space="preserve">города от 30.12.2015 № 9242 </w:t>
      </w:r>
    </w:p>
    <w:p w:rsidR="00CB6091" w:rsidRPr="00CB6091" w:rsidRDefault="00CB6091" w:rsidP="00CB6091">
      <w:pPr>
        <w:suppressAutoHyphens/>
        <w:autoSpaceDN w:val="0"/>
        <w:textAlignment w:val="baseline"/>
        <w:rPr>
          <w:rFonts w:eastAsia="Calibri" w:cs="Times New Roman"/>
          <w:kern w:val="3"/>
          <w:szCs w:val="28"/>
          <w:lang w:eastAsia="ar-SA"/>
        </w:rPr>
      </w:pPr>
      <w:r w:rsidRPr="00CB6091">
        <w:rPr>
          <w:rFonts w:eastAsia="Calibri" w:cs="Times New Roman"/>
          <w:kern w:val="3"/>
          <w:szCs w:val="28"/>
          <w:lang w:eastAsia="ar-SA"/>
        </w:rPr>
        <w:t xml:space="preserve">«Об утверждении правил определения </w:t>
      </w:r>
    </w:p>
    <w:p w:rsidR="00CB6091" w:rsidRPr="00CB6091" w:rsidRDefault="00CB6091" w:rsidP="00CB6091">
      <w:pPr>
        <w:suppressAutoHyphens/>
        <w:autoSpaceDN w:val="0"/>
        <w:textAlignment w:val="baseline"/>
        <w:rPr>
          <w:rFonts w:eastAsia="Calibri" w:cs="Times New Roman"/>
          <w:kern w:val="3"/>
          <w:szCs w:val="28"/>
          <w:lang w:eastAsia="ar-SA"/>
        </w:rPr>
      </w:pPr>
      <w:r w:rsidRPr="00CB6091">
        <w:rPr>
          <w:rFonts w:eastAsia="Calibri" w:cs="Times New Roman"/>
          <w:kern w:val="3"/>
          <w:szCs w:val="28"/>
          <w:lang w:eastAsia="ar-SA"/>
        </w:rPr>
        <w:t xml:space="preserve">требований к закупаемым </w:t>
      </w:r>
    </w:p>
    <w:p w:rsidR="00CB6091" w:rsidRPr="00CB6091" w:rsidRDefault="00CB6091" w:rsidP="00CB6091">
      <w:pPr>
        <w:suppressAutoHyphens/>
        <w:autoSpaceDN w:val="0"/>
        <w:textAlignment w:val="baseline"/>
        <w:rPr>
          <w:rFonts w:eastAsia="Calibri" w:cs="Times New Roman"/>
          <w:kern w:val="3"/>
          <w:szCs w:val="28"/>
          <w:lang w:eastAsia="ar-SA"/>
        </w:rPr>
      </w:pPr>
      <w:r w:rsidRPr="00CB6091">
        <w:rPr>
          <w:rFonts w:eastAsia="Calibri" w:cs="Times New Roman"/>
          <w:kern w:val="3"/>
          <w:szCs w:val="28"/>
          <w:lang w:eastAsia="ar-SA"/>
        </w:rPr>
        <w:t xml:space="preserve">муниципальными органами, </w:t>
      </w:r>
    </w:p>
    <w:p w:rsidR="00CB6091" w:rsidRDefault="00CB6091" w:rsidP="00CB6091">
      <w:pPr>
        <w:suppressAutoHyphens/>
        <w:autoSpaceDN w:val="0"/>
        <w:textAlignment w:val="baseline"/>
        <w:rPr>
          <w:rFonts w:eastAsia="Calibri" w:cs="Times New Roman"/>
          <w:kern w:val="3"/>
          <w:szCs w:val="28"/>
          <w:lang w:eastAsia="ar-SA"/>
        </w:rPr>
      </w:pPr>
      <w:r w:rsidRPr="00CB6091">
        <w:rPr>
          <w:rFonts w:eastAsia="Calibri" w:cs="Times New Roman"/>
          <w:kern w:val="3"/>
          <w:szCs w:val="28"/>
          <w:lang w:eastAsia="ar-SA"/>
        </w:rPr>
        <w:t xml:space="preserve">подведомственными </w:t>
      </w:r>
    </w:p>
    <w:p w:rsidR="00CB6091" w:rsidRPr="00CB6091" w:rsidRDefault="00CB6091" w:rsidP="00CB6091">
      <w:pPr>
        <w:suppressAutoHyphens/>
        <w:autoSpaceDN w:val="0"/>
        <w:textAlignment w:val="baseline"/>
        <w:rPr>
          <w:rFonts w:eastAsia="Calibri" w:cs="Times New Roman"/>
          <w:kern w:val="3"/>
          <w:szCs w:val="28"/>
          <w:lang w:eastAsia="ar-SA"/>
        </w:rPr>
      </w:pPr>
      <w:r w:rsidRPr="00CB6091">
        <w:rPr>
          <w:rFonts w:eastAsia="Calibri" w:cs="Times New Roman"/>
          <w:kern w:val="3"/>
          <w:szCs w:val="28"/>
          <w:lang w:eastAsia="ar-SA"/>
        </w:rPr>
        <w:t xml:space="preserve">им казенными учреждениями </w:t>
      </w:r>
    </w:p>
    <w:p w:rsidR="00CB6091" w:rsidRPr="00CB6091" w:rsidRDefault="00CB6091" w:rsidP="00CB6091">
      <w:pPr>
        <w:suppressAutoHyphens/>
        <w:autoSpaceDN w:val="0"/>
        <w:textAlignment w:val="baseline"/>
        <w:rPr>
          <w:rFonts w:eastAsia="Calibri" w:cs="Times New Roman"/>
          <w:kern w:val="3"/>
          <w:szCs w:val="28"/>
          <w:lang w:eastAsia="ar-SA"/>
        </w:rPr>
      </w:pPr>
      <w:r w:rsidRPr="00CB6091">
        <w:rPr>
          <w:rFonts w:eastAsia="Calibri" w:cs="Times New Roman"/>
          <w:kern w:val="3"/>
          <w:szCs w:val="28"/>
          <w:lang w:eastAsia="ar-SA"/>
        </w:rPr>
        <w:t xml:space="preserve">и бюджетными учреждениями, </w:t>
      </w:r>
    </w:p>
    <w:p w:rsidR="00CB6091" w:rsidRPr="00CB6091" w:rsidRDefault="00CB6091" w:rsidP="00CB6091">
      <w:pPr>
        <w:suppressAutoHyphens/>
        <w:autoSpaceDN w:val="0"/>
        <w:textAlignment w:val="baseline"/>
        <w:rPr>
          <w:rFonts w:eastAsia="Calibri" w:cs="Times New Roman"/>
          <w:kern w:val="3"/>
          <w:szCs w:val="28"/>
          <w:lang w:eastAsia="ar-SA"/>
        </w:rPr>
      </w:pPr>
      <w:r w:rsidRPr="00CB6091">
        <w:rPr>
          <w:rFonts w:eastAsia="Calibri" w:cs="Times New Roman"/>
          <w:kern w:val="3"/>
          <w:szCs w:val="28"/>
          <w:lang w:eastAsia="ar-SA"/>
        </w:rPr>
        <w:t xml:space="preserve">муниципальными унитарными </w:t>
      </w:r>
    </w:p>
    <w:p w:rsidR="00CB6091" w:rsidRPr="00CB6091" w:rsidRDefault="00CB6091" w:rsidP="00CB6091">
      <w:pPr>
        <w:suppressAutoHyphens/>
        <w:autoSpaceDN w:val="0"/>
        <w:textAlignment w:val="baseline"/>
        <w:rPr>
          <w:rFonts w:eastAsia="Calibri" w:cs="Times New Roman"/>
          <w:kern w:val="3"/>
          <w:szCs w:val="28"/>
          <w:lang w:eastAsia="ar-SA"/>
        </w:rPr>
      </w:pPr>
      <w:r w:rsidRPr="00CB6091">
        <w:rPr>
          <w:rFonts w:eastAsia="Calibri" w:cs="Times New Roman"/>
          <w:kern w:val="3"/>
          <w:szCs w:val="28"/>
          <w:lang w:eastAsia="ar-SA"/>
        </w:rPr>
        <w:t xml:space="preserve">предприятиями отдельным видам </w:t>
      </w:r>
    </w:p>
    <w:p w:rsidR="00CB6091" w:rsidRPr="00CB6091" w:rsidRDefault="00CB6091" w:rsidP="00CB6091">
      <w:pPr>
        <w:suppressAutoHyphens/>
        <w:autoSpaceDN w:val="0"/>
        <w:textAlignment w:val="baseline"/>
        <w:rPr>
          <w:rFonts w:eastAsia="Calibri" w:cs="Times New Roman"/>
          <w:kern w:val="3"/>
          <w:szCs w:val="28"/>
          <w:lang w:eastAsia="ar-SA"/>
        </w:rPr>
      </w:pPr>
      <w:r w:rsidRPr="00CB6091">
        <w:rPr>
          <w:rFonts w:eastAsia="Calibri" w:cs="Times New Roman"/>
          <w:kern w:val="3"/>
          <w:szCs w:val="28"/>
          <w:lang w:eastAsia="ar-SA"/>
        </w:rPr>
        <w:t xml:space="preserve">товаров, работ, услуг (в том числе </w:t>
      </w:r>
    </w:p>
    <w:p w:rsidR="00CB6091" w:rsidRPr="00CB6091" w:rsidRDefault="00CB6091" w:rsidP="00CB6091">
      <w:pPr>
        <w:suppressAutoHyphens/>
        <w:autoSpaceDN w:val="0"/>
        <w:textAlignment w:val="baseline"/>
        <w:rPr>
          <w:rFonts w:eastAsia="Calibri" w:cs="Times New Roman"/>
          <w:kern w:val="3"/>
          <w:szCs w:val="28"/>
          <w:lang w:eastAsia="ar-SA"/>
        </w:rPr>
      </w:pPr>
      <w:r w:rsidRPr="00CB6091">
        <w:rPr>
          <w:rFonts w:eastAsia="Calibri" w:cs="Times New Roman"/>
          <w:kern w:val="3"/>
          <w:szCs w:val="28"/>
          <w:lang w:eastAsia="ar-SA"/>
        </w:rPr>
        <w:t xml:space="preserve">предельные цены товаров, </w:t>
      </w:r>
    </w:p>
    <w:p w:rsidR="00CB6091" w:rsidRPr="00CB6091" w:rsidRDefault="00CB6091" w:rsidP="00CB6091">
      <w:pPr>
        <w:suppressAutoHyphens/>
        <w:autoSpaceDN w:val="0"/>
        <w:textAlignment w:val="baseline"/>
        <w:rPr>
          <w:rFonts w:eastAsia="Calibri" w:cs="Times New Roman"/>
          <w:kern w:val="3"/>
          <w:szCs w:val="28"/>
          <w:lang w:eastAsia="ar-SA"/>
        </w:rPr>
      </w:pPr>
      <w:r w:rsidRPr="00CB6091">
        <w:rPr>
          <w:rFonts w:eastAsia="Calibri" w:cs="Times New Roman"/>
          <w:kern w:val="3"/>
          <w:szCs w:val="28"/>
          <w:lang w:eastAsia="ar-SA"/>
        </w:rPr>
        <w:t>работ, услуг)»</w:t>
      </w:r>
    </w:p>
    <w:p w:rsidR="00CB6091" w:rsidRPr="00CB6091" w:rsidRDefault="00CB6091" w:rsidP="00CB6091">
      <w:pPr>
        <w:suppressAutoHyphens/>
        <w:autoSpaceDN w:val="0"/>
        <w:textAlignment w:val="baseline"/>
        <w:rPr>
          <w:rFonts w:eastAsia="Calibri" w:cs="Times New Roman"/>
          <w:szCs w:val="28"/>
          <w:lang w:eastAsia="ru-RU"/>
        </w:rPr>
      </w:pPr>
    </w:p>
    <w:p w:rsidR="00CB6091" w:rsidRPr="00CB6091" w:rsidRDefault="00CB6091" w:rsidP="00CB6091">
      <w:pPr>
        <w:suppressAutoHyphens/>
        <w:autoSpaceDN w:val="0"/>
        <w:textAlignment w:val="baseline"/>
        <w:rPr>
          <w:rFonts w:eastAsia="Calibri" w:cs="Times New Roman"/>
          <w:szCs w:val="28"/>
          <w:lang w:eastAsia="ru-RU"/>
        </w:rPr>
      </w:pPr>
    </w:p>
    <w:p w:rsidR="00CB6091" w:rsidRPr="00CB6091" w:rsidRDefault="00CB6091" w:rsidP="00CB6091">
      <w:pPr>
        <w:suppressAutoHyphens/>
        <w:autoSpaceDN w:val="0"/>
        <w:ind w:firstLine="709"/>
        <w:jc w:val="both"/>
        <w:textAlignment w:val="baseline"/>
        <w:rPr>
          <w:rFonts w:eastAsia="Calibri" w:cs="Times New Roman"/>
          <w:kern w:val="3"/>
          <w:szCs w:val="28"/>
          <w:lang w:eastAsia="ar-SA"/>
        </w:rPr>
      </w:pPr>
      <w:r w:rsidRPr="00CB6091">
        <w:rPr>
          <w:rFonts w:eastAsia="Calibri" w:cs="Times New Roman"/>
          <w:kern w:val="3"/>
          <w:szCs w:val="28"/>
          <w:lang w:eastAsia="ar-SA"/>
        </w:rPr>
        <w:t xml:space="preserve">В соответствии с пунктом 2 части 4 статьи 19 Федерального закона </w:t>
      </w:r>
      <w:r w:rsidRPr="00CB6091">
        <w:rPr>
          <w:rFonts w:eastAsia="Calibri" w:cs="Times New Roman"/>
          <w:kern w:val="3"/>
          <w:szCs w:val="28"/>
          <w:lang w:eastAsia="ar-SA"/>
        </w:rPr>
        <w:br/>
        <w:t xml:space="preserve">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02.09.2015 № 926 </w:t>
      </w:r>
      <w:r w:rsidRPr="00CB6091">
        <w:rPr>
          <w:rFonts w:eastAsia="Calibri" w:cs="Times New Roman"/>
          <w:kern w:val="3"/>
          <w:szCs w:val="28"/>
          <w:lang w:eastAsia="ar-SA"/>
        </w:rPr>
        <w:br/>
        <w:t xml:space="preserve">«Об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постановлением Администрации города от 08.10.2015 </w:t>
      </w:r>
      <w:r w:rsidR="00DC477E">
        <w:rPr>
          <w:rFonts w:eastAsia="Calibri" w:cs="Times New Roman"/>
          <w:kern w:val="3"/>
          <w:szCs w:val="28"/>
          <w:lang w:eastAsia="ar-SA"/>
        </w:rPr>
        <w:br/>
      </w:r>
      <w:r w:rsidRPr="00CB6091">
        <w:rPr>
          <w:rFonts w:eastAsia="Calibri" w:cs="Times New Roman"/>
          <w:kern w:val="3"/>
          <w:szCs w:val="28"/>
          <w:lang w:eastAsia="ar-SA"/>
        </w:rPr>
        <w:t xml:space="preserve">№ 7084 «Об утверждении требований к порядку разработки и принятия правовых актов о нормировании в сфере закупок, содержанию указанных актов и </w:t>
      </w:r>
      <w:proofErr w:type="spellStart"/>
      <w:r w:rsidRPr="00CB6091">
        <w:rPr>
          <w:rFonts w:eastAsia="Calibri" w:cs="Times New Roman"/>
          <w:kern w:val="3"/>
          <w:szCs w:val="28"/>
          <w:lang w:eastAsia="ar-SA"/>
        </w:rPr>
        <w:t>обеспе</w:t>
      </w:r>
      <w:r w:rsidR="00DC477E">
        <w:rPr>
          <w:rFonts w:eastAsia="Calibri" w:cs="Times New Roman"/>
          <w:kern w:val="3"/>
          <w:szCs w:val="28"/>
          <w:lang w:eastAsia="ar-SA"/>
        </w:rPr>
        <w:t>-</w:t>
      </w:r>
      <w:r w:rsidRPr="00CB6091">
        <w:rPr>
          <w:rFonts w:eastAsia="Calibri" w:cs="Times New Roman"/>
          <w:kern w:val="3"/>
          <w:szCs w:val="28"/>
          <w:lang w:eastAsia="ar-SA"/>
        </w:rPr>
        <w:t>чению</w:t>
      </w:r>
      <w:proofErr w:type="spellEnd"/>
      <w:r w:rsidRPr="00CB6091">
        <w:rPr>
          <w:rFonts w:eastAsia="Calibri" w:cs="Times New Roman"/>
          <w:kern w:val="3"/>
          <w:szCs w:val="28"/>
          <w:lang w:eastAsia="ar-SA"/>
        </w:rPr>
        <w:t xml:space="preserve"> их исполнения», распоряжением Администрации города от 30.12.2005 </w:t>
      </w:r>
      <w:r w:rsidR="00DC477E">
        <w:rPr>
          <w:rFonts w:eastAsia="Calibri" w:cs="Times New Roman"/>
          <w:kern w:val="3"/>
          <w:szCs w:val="28"/>
          <w:lang w:eastAsia="ar-SA"/>
        </w:rPr>
        <w:br/>
      </w:r>
      <w:r w:rsidRPr="00CB6091">
        <w:rPr>
          <w:rFonts w:eastAsia="Calibri" w:cs="Times New Roman"/>
          <w:kern w:val="3"/>
          <w:szCs w:val="28"/>
          <w:lang w:eastAsia="ar-SA"/>
        </w:rPr>
        <w:t>№ 3686 «Об утверждении Регламента Администрации города»:</w:t>
      </w:r>
    </w:p>
    <w:p w:rsidR="00CB6091" w:rsidRPr="00CB6091" w:rsidRDefault="00CB6091" w:rsidP="00CB6091">
      <w:pPr>
        <w:tabs>
          <w:tab w:val="left" w:pos="993"/>
        </w:tabs>
        <w:suppressAutoHyphens/>
        <w:autoSpaceDN w:val="0"/>
        <w:ind w:firstLine="709"/>
        <w:jc w:val="both"/>
        <w:textAlignment w:val="baseline"/>
        <w:rPr>
          <w:rFonts w:eastAsia="Calibri" w:cs="Times New Roman"/>
          <w:kern w:val="3"/>
          <w:szCs w:val="28"/>
          <w:lang w:eastAsia="ar-SA"/>
        </w:rPr>
      </w:pPr>
      <w:r w:rsidRPr="00CB6091">
        <w:rPr>
          <w:rFonts w:eastAsia="Calibri" w:cs="Times New Roman"/>
          <w:kern w:val="3"/>
          <w:szCs w:val="28"/>
          <w:lang w:eastAsia="ar-SA"/>
        </w:rPr>
        <w:t xml:space="preserve">1. Внести в постановление Администрации города от 30.12.2015 № 9242 «Об утверждении правил определения требований к закупаемым </w:t>
      </w:r>
      <w:proofErr w:type="spellStart"/>
      <w:r w:rsidRPr="00CB6091">
        <w:rPr>
          <w:rFonts w:eastAsia="Calibri" w:cs="Times New Roman"/>
          <w:kern w:val="3"/>
          <w:szCs w:val="28"/>
          <w:lang w:eastAsia="ar-SA"/>
        </w:rPr>
        <w:t>муниципаль</w:t>
      </w:r>
      <w:r>
        <w:rPr>
          <w:rFonts w:eastAsia="Calibri" w:cs="Times New Roman"/>
          <w:kern w:val="3"/>
          <w:szCs w:val="28"/>
          <w:lang w:eastAsia="ar-SA"/>
        </w:rPr>
        <w:t>-</w:t>
      </w:r>
      <w:r w:rsidRPr="00CB6091">
        <w:rPr>
          <w:rFonts w:eastAsia="Calibri" w:cs="Times New Roman"/>
          <w:kern w:val="3"/>
          <w:szCs w:val="28"/>
          <w:lang w:eastAsia="ar-SA"/>
        </w:rPr>
        <w:t>ными</w:t>
      </w:r>
      <w:proofErr w:type="spellEnd"/>
      <w:r w:rsidRPr="00CB6091">
        <w:rPr>
          <w:rFonts w:eastAsia="Calibri" w:cs="Times New Roman"/>
          <w:kern w:val="3"/>
          <w:szCs w:val="28"/>
          <w:lang w:eastAsia="ar-SA"/>
        </w:rPr>
        <w:t xml:space="preserve"> органами, подведомственными им казенными учреждениями и бюджет</w:t>
      </w:r>
      <w:r>
        <w:rPr>
          <w:rFonts w:eastAsia="Calibri" w:cs="Times New Roman"/>
          <w:kern w:val="3"/>
          <w:szCs w:val="28"/>
          <w:lang w:eastAsia="ar-SA"/>
        </w:rPr>
        <w:t>-</w:t>
      </w:r>
      <w:proofErr w:type="spellStart"/>
      <w:r w:rsidRPr="00CB6091">
        <w:rPr>
          <w:rFonts w:eastAsia="Calibri" w:cs="Times New Roman"/>
          <w:kern w:val="3"/>
          <w:szCs w:val="28"/>
          <w:lang w:eastAsia="ar-SA"/>
        </w:rPr>
        <w:t>ными</w:t>
      </w:r>
      <w:proofErr w:type="spellEnd"/>
      <w:r w:rsidRPr="00CB6091">
        <w:rPr>
          <w:rFonts w:eastAsia="Calibri" w:cs="Times New Roman"/>
          <w:kern w:val="3"/>
          <w:szCs w:val="28"/>
          <w:lang w:eastAsia="ar-SA"/>
        </w:rPr>
        <w:t xml:space="preserve"> учреждениями, муниципальными унитарными предприятиями отдельным видам товаров, работ, услуг (в том числе предельные цены товаров, работ, услуг)» </w:t>
      </w:r>
      <w:r w:rsidRPr="00CB6091">
        <w:rPr>
          <w:rFonts w:eastAsia="Calibri" w:cs="Times New Roman"/>
          <w:kern w:val="3"/>
          <w:szCs w:val="28"/>
          <w:lang w:eastAsia="ar-SA"/>
        </w:rPr>
        <w:lastRenderedPageBreak/>
        <w:t>(с изменениями от 16.08.2016 № 6178, 01.03.2017 № 1287, 05.04.2021 № 2556) следующие изменения:</w:t>
      </w:r>
    </w:p>
    <w:p w:rsidR="00CB6091" w:rsidRPr="00CB6091" w:rsidRDefault="00CB6091" w:rsidP="00CB6091">
      <w:pPr>
        <w:autoSpaceDE w:val="0"/>
        <w:autoSpaceDN w:val="0"/>
        <w:adjustRightInd w:val="0"/>
        <w:ind w:firstLine="709"/>
        <w:jc w:val="both"/>
        <w:rPr>
          <w:rFonts w:cs="Times New Roman"/>
        </w:rPr>
      </w:pPr>
      <w:r w:rsidRPr="00CB6091">
        <w:rPr>
          <w:rFonts w:cs="Times New Roman"/>
        </w:rPr>
        <w:t>1.1. После пункта 1 постановления дополнить пунктом 1</w:t>
      </w:r>
      <w:r w:rsidRPr="00CB6091">
        <w:rPr>
          <w:rFonts w:cs="Times New Roman"/>
          <w:vertAlign w:val="superscript"/>
        </w:rPr>
        <w:t>1</w:t>
      </w:r>
      <w:r w:rsidRPr="00CB6091">
        <w:rPr>
          <w:rFonts w:cs="Times New Roman"/>
        </w:rPr>
        <w:t xml:space="preserve"> следующего содержания:</w:t>
      </w:r>
    </w:p>
    <w:p w:rsidR="00CB6091" w:rsidRPr="00CB6091" w:rsidRDefault="00CB6091" w:rsidP="00CB6091">
      <w:pPr>
        <w:autoSpaceDE w:val="0"/>
        <w:autoSpaceDN w:val="0"/>
        <w:adjustRightInd w:val="0"/>
        <w:ind w:firstLine="709"/>
        <w:jc w:val="both"/>
        <w:rPr>
          <w:rFonts w:cs="Times New Roman"/>
        </w:rPr>
      </w:pPr>
      <w:r w:rsidRPr="00CB6091">
        <w:rPr>
          <w:rFonts w:cs="Times New Roman"/>
        </w:rPr>
        <w:t>«1</w:t>
      </w:r>
      <w:r w:rsidRPr="00CB6091">
        <w:rPr>
          <w:rFonts w:cs="Times New Roman"/>
          <w:vertAlign w:val="superscript"/>
        </w:rPr>
        <w:t>1</w:t>
      </w:r>
      <w:r w:rsidRPr="00CB6091">
        <w:rPr>
          <w:rFonts w:cs="Times New Roman"/>
        </w:rPr>
        <w:t xml:space="preserve">. Установить, что по решению муниципальных органов установленные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предусмотренном приложением 1 к Правилам, утвержденным настоящим постановлением, размеры предельных цен товаров, за исключением автомобилей легковых, средств автотранспортных для перевозки 10 или более человек, автомобилей грузовых, и услуг при составлении ведомственного перечня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 а размеры предельных цен автомобилей легковых, средств автотранспортных </w:t>
      </w:r>
      <w:r w:rsidRPr="00CB6091">
        <w:rPr>
          <w:rFonts w:cs="Times New Roman"/>
        </w:rPr>
        <w:br/>
        <w:t xml:space="preserve">для перевозки 10 или более человек, автомобилей грузовых – не более чем </w:t>
      </w:r>
      <w:r w:rsidRPr="00CB6091">
        <w:rPr>
          <w:rFonts w:cs="Times New Roman"/>
        </w:rPr>
        <w:br/>
        <w:t>на индекс потребительских цен на легковой автомобиль (отечественный, новый) по данным Федеральной службы государственной статистики за период действия указанных предельных цен».</w:t>
      </w:r>
    </w:p>
    <w:p w:rsidR="00CB6091" w:rsidRPr="00CB6091" w:rsidRDefault="00CB6091" w:rsidP="00CB6091">
      <w:pPr>
        <w:autoSpaceDE w:val="0"/>
        <w:autoSpaceDN w:val="0"/>
        <w:adjustRightInd w:val="0"/>
        <w:ind w:firstLine="709"/>
        <w:jc w:val="both"/>
        <w:rPr>
          <w:rFonts w:cs="Times New Roman"/>
        </w:rPr>
      </w:pPr>
      <w:r w:rsidRPr="00CB6091">
        <w:rPr>
          <w:rFonts w:cs="Times New Roman"/>
        </w:rPr>
        <w:t>1.2. В пункте 6 постановления слова «курирующего сферу бюджета, экономики и финансов» заменить словами «курирующего сферу экономики».</w:t>
      </w:r>
    </w:p>
    <w:p w:rsidR="00CB6091" w:rsidRPr="00CB6091" w:rsidRDefault="00CB6091" w:rsidP="00CB6091">
      <w:pPr>
        <w:autoSpaceDE w:val="0"/>
        <w:autoSpaceDN w:val="0"/>
        <w:adjustRightInd w:val="0"/>
        <w:ind w:firstLine="709"/>
        <w:jc w:val="both"/>
        <w:rPr>
          <w:rFonts w:cs="Times New Roman"/>
        </w:rPr>
      </w:pPr>
      <w:r w:rsidRPr="00CB6091">
        <w:rPr>
          <w:rFonts w:cs="Times New Roman"/>
        </w:rPr>
        <w:t>1.3. В приложении к постановлению:</w:t>
      </w:r>
    </w:p>
    <w:p w:rsidR="00CB6091" w:rsidRPr="00CB6091" w:rsidRDefault="00CB6091" w:rsidP="00CB6091">
      <w:pPr>
        <w:autoSpaceDE w:val="0"/>
        <w:autoSpaceDN w:val="0"/>
        <w:adjustRightInd w:val="0"/>
        <w:ind w:firstLine="709"/>
        <w:jc w:val="both"/>
        <w:rPr>
          <w:rFonts w:cs="Times New Roman"/>
        </w:rPr>
      </w:pPr>
      <w:r w:rsidRPr="00CB6091">
        <w:rPr>
          <w:rFonts w:cs="Times New Roman"/>
        </w:rPr>
        <w:t>1.3.1. Пункт 1 изложить в следующей редакции:</w:t>
      </w:r>
    </w:p>
    <w:p w:rsidR="00CB6091" w:rsidRPr="00CB6091" w:rsidRDefault="00CB6091" w:rsidP="00CB6091">
      <w:pPr>
        <w:autoSpaceDE w:val="0"/>
        <w:autoSpaceDN w:val="0"/>
        <w:adjustRightInd w:val="0"/>
        <w:ind w:firstLine="709"/>
        <w:jc w:val="both"/>
        <w:rPr>
          <w:rFonts w:cs="Times New Roman"/>
          <w:szCs w:val="28"/>
        </w:rPr>
      </w:pPr>
      <w:r w:rsidRPr="00CB6091">
        <w:rPr>
          <w:rFonts w:cs="Times New Roman"/>
        </w:rPr>
        <w:t>«</w:t>
      </w:r>
      <w:r w:rsidRPr="00CB6091">
        <w:rPr>
          <w:rFonts w:cs="Times New Roman"/>
          <w:szCs w:val="28"/>
        </w:rPr>
        <w:t xml:space="preserve">1. Настоящие Правила устанавливают порядок определения требований </w:t>
      </w:r>
      <w:r w:rsidRPr="00CB6091">
        <w:rPr>
          <w:rFonts w:cs="Times New Roman"/>
          <w:szCs w:val="28"/>
        </w:rPr>
        <w:br/>
        <w:t xml:space="preserve">к закупаемым муниципальными органами и подведомственными им казенными учреждениями и бюджетными учреждениями, муниципальными унитарными предприятиями (далее – подведомственные им заказчики) отдельным видам товаров, работ, услуг (в том числе предельных цен товаров, работ, услуг) </w:t>
      </w:r>
      <w:r w:rsidRPr="00CB6091">
        <w:rPr>
          <w:rFonts w:cs="Times New Roman"/>
          <w:szCs w:val="28"/>
        </w:rPr>
        <w:br/>
        <w:t>для обеспечения муниципальных нужд.</w:t>
      </w:r>
    </w:p>
    <w:p w:rsidR="00CB6091" w:rsidRPr="00CB6091" w:rsidRDefault="00CB6091" w:rsidP="00CB6091">
      <w:pPr>
        <w:autoSpaceDE w:val="0"/>
        <w:autoSpaceDN w:val="0"/>
        <w:adjustRightInd w:val="0"/>
        <w:ind w:firstLine="709"/>
        <w:jc w:val="both"/>
        <w:rPr>
          <w:rFonts w:cs="Times New Roman"/>
        </w:rPr>
      </w:pPr>
      <w:r w:rsidRPr="00CB6091">
        <w:rPr>
          <w:rFonts w:cs="Times New Roman"/>
        </w:rPr>
        <w:t xml:space="preserve">Под муниципальными органами в настоящих </w:t>
      </w:r>
      <w:r w:rsidR="00F625D7">
        <w:rPr>
          <w:rFonts w:cs="Times New Roman"/>
        </w:rPr>
        <w:t>П</w:t>
      </w:r>
      <w:r w:rsidRPr="00CB6091">
        <w:rPr>
          <w:rFonts w:cs="Times New Roman"/>
        </w:rPr>
        <w:t>равилах понимаются органы местного самоуправления города (Администрация города, Дума города, Контрольно-счетная палата города).</w:t>
      </w:r>
    </w:p>
    <w:p w:rsidR="00CB6091" w:rsidRPr="00CB6091" w:rsidRDefault="00CB6091" w:rsidP="00CB6091">
      <w:pPr>
        <w:autoSpaceDE w:val="0"/>
        <w:autoSpaceDN w:val="0"/>
        <w:adjustRightInd w:val="0"/>
        <w:ind w:firstLine="709"/>
        <w:jc w:val="both"/>
        <w:rPr>
          <w:rFonts w:cs="Times New Roman"/>
          <w:szCs w:val="28"/>
        </w:rPr>
      </w:pPr>
      <w:r w:rsidRPr="00CB6091">
        <w:rPr>
          <w:rFonts w:cs="Times New Roman"/>
          <w:szCs w:val="28"/>
        </w:rPr>
        <w:t xml:space="preserve">Подготовку правовых актов муниципального органа Администрации города об утверждении требований к закупаемым муниципальными органами </w:t>
      </w:r>
      <w:r w:rsidRPr="00CB6091">
        <w:rPr>
          <w:rFonts w:cs="Times New Roman"/>
          <w:szCs w:val="28"/>
        </w:rPr>
        <w:br/>
        <w:t>и подведомственными им казенными учреждениями и бюджетными учреждениями, муниципальными унитарными предприятиями отдельным видам товаров, работ, услуг (в том числе предельные цены товаров, работ, услуг) осуществляют структурные подразделения Администрации города, являющиеся главными распорядителями бюджетных средств (в отношении главного распорядителя бюджетных средств Администрация города – управление бюджетного уч</w:t>
      </w:r>
      <w:r w:rsidR="00F625D7">
        <w:rPr>
          <w:rFonts w:cs="Times New Roman"/>
          <w:szCs w:val="28"/>
        </w:rPr>
        <w:t>ё</w:t>
      </w:r>
      <w:r w:rsidRPr="00CB6091">
        <w:rPr>
          <w:rFonts w:cs="Times New Roman"/>
          <w:szCs w:val="28"/>
        </w:rPr>
        <w:t>та и отч</w:t>
      </w:r>
      <w:r w:rsidR="00F625D7">
        <w:rPr>
          <w:rFonts w:cs="Times New Roman"/>
          <w:szCs w:val="28"/>
        </w:rPr>
        <w:t>ё</w:t>
      </w:r>
      <w:r w:rsidRPr="00CB6091">
        <w:rPr>
          <w:rFonts w:cs="Times New Roman"/>
          <w:szCs w:val="28"/>
        </w:rPr>
        <w:t>тности)</w:t>
      </w:r>
      <w:r w:rsidRPr="00CB6091">
        <w:rPr>
          <w:rFonts w:cs="Times New Roman"/>
        </w:rPr>
        <w:t>»</w:t>
      </w:r>
      <w:r w:rsidR="00F625D7">
        <w:rPr>
          <w:rFonts w:cs="Times New Roman"/>
        </w:rPr>
        <w:t>.</w:t>
      </w:r>
    </w:p>
    <w:p w:rsidR="00CB6091" w:rsidRPr="00CB6091" w:rsidRDefault="00CB6091" w:rsidP="00CB6091">
      <w:pPr>
        <w:autoSpaceDE w:val="0"/>
        <w:autoSpaceDN w:val="0"/>
        <w:adjustRightInd w:val="0"/>
        <w:ind w:firstLine="709"/>
        <w:jc w:val="both"/>
        <w:rPr>
          <w:rFonts w:cs="Times New Roman"/>
        </w:rPr>
      </w:pPr>
      <w:r w:rsidRPr="00CB6091">
        <w:rPr>
          <w:rFonts w:cs="Times New Roman"/>
        </w:rPr>
        <w:t>1.3.2. Пункт 2 дополнить подпунктом 2.4 следующего содержания:</w:t>
      </w:r>
    </w:p>
    <w:p w:rsidR="00CB6091" w:rsidRPr="00CB6091" w:rsidRDefault="00CB6091" w:rsidP="00CB6091">
      <w:pPr>
        <w:autoSpaceDE w:val="0"/>
        <w:autoSpaceDN w:val="0"/>
        <w:adjustRightInd w:val="0"/>
        <w:ind w:firstLine="709"/>
        <w:jc w:val="both"/>
        <w:rPr>
          <w:rFonts w:cs="Times New Roman"/>
        </w:rPr>
      </w:pPr>
      <w:r w:rsidRPr="00CB6091">
        <w:rPr>
          <w:rFonts w:cs="Times New Roman"/>
        </w:rPr>
        <w:t xml:space="preserve">«2.4. Требование, допускающее включение в ведомственный перечень бензина и дизельного топлива в качестве значений характеристики «вид топлива» автомобилей легковых, средств автотранспортных для перевозки 10 </w:t>
      </w:r>
      <w:r w:rsidRPr="00CB6091">
        <w:rPr>
          <w:rFonts w:cs="Times New Roman"/>
        </w:rPr>
        <w:lastRenderedPageBreak/>
        <w:t>или более человек, автомобилей грузовых</w:t>
      </w:r>
      <w:r w:rsidR="00F625D7">
        <w:rPr>
          <w:rFonts w:cs="Times New Roman"/>
        </w:rPr>
        <w:t>,</w:t>
      </w:r>
      <w:r w:rsidRPr="00CB6091">
        <w:rPr>
          <w:rFonts w:cs="Times New Roman"/>
        </w:rPr>
        <w:t xml:space="preserve"> при условии обоснования невозможности использования значений «сжиженный природный газ», «компримированный природный газ», «смешанное топливо (дизельное топливо, компримированный природный газ или сжиженный природный газ)», в том числе в связи с отсутствием на территории планируемой эксплуатации закупаемых автомобилей легковых, средств автотранспортных для перевозки </w:t>
      </w:r>
      <w:r w:rsidR="00F625D7">
        <w:rPr>
          <w:rFonts w:cs="Times New Roman"/>
        </w:rPr>
        <w:t xml:space="preserve">             </w:t>
      </w:r>
      <w:r w:rsidRPr="00CB6091">
        <w:rPr>
          <w:rFonts w:cs="Times New Roman"/>
        </w:rPr>
        <w:t xml:space="preserve">10 или более человек, автомобилей грузовых действующих объектов газозаправочной инфраструктуры и (или) зарядной инфраструктуры </w:t>
      </w:r>
      <w:r>
        <w:rPr>
          <w:rFonts w:cs="Times New Roman"/>
        </w:rPr>
        <w:br/>
      </w:r>
      <w:r w:rsidRPr="00CB6091">
        <w:rPr>
          <w:rFonts w:cs="Times New Roman"/>
        </w:rPr>
        <w:t>для электрического автомобильного транспорта».</w:t>
      </w:r>
    </w:p>
    <w:p w:rsidR="00CB6091" w:rsidRPr="00CB6091" w:rsidRDefault="00CB6091" w:rsidP="00CB6091">
      <w:pPr>
        <w:autoSpaceDE w:val="0"/>
        <w:autoSpaceDN w:val="0"/>
        <w:adjustRightInd w:val="0"/>
        <w:ind w:firstLine="709"/>
        <w:jc w:val="both"/>
        <w:rPr>
          <w:rFonts w:cs="Times New Roman"/>
        </w:rPr>
      </w:pPr>
      <w:r w:rsidRPr="00CB6091">
        <w:rPr>
          <w:rFonts w:cs="Times New Roman"/>
        </w:rPr>
        <w:t>1.3.3. Пункт 9 изложить в следующей редакции:</w:t>
      </w:r>
    </w:p>
    <w:p w:rsidR="00CB6091" w:rsidRPr="00CB6091" w:rsidRDefault="00CB6091" w:rsidP="00CB6091">
      <w:pPr>
        <w:widowControl w:val="0"/>
        <w:autoSpaceDE w:val="0"/>
        <w:autoSpaceDN w:val="0"/>
        <w:ind w:firstLine="709"/>
        <w:jc w:val="both"/>
        <w:rPr>
          <w:rFonts w:eastAsiaTheme="minorEastAsia" w:cs="Times New Roman"/>
          <w:lang w:eastAsia="ru-RU"/>
        </w:rPr>
      </w:pPr>
      <w:r w:rsidRPr="00CB6091">
        <w:rPr>
          <w:rFonts w:eastAsiaTheme="minorEastAsia" w:cs="Times New Roman"/>
          <w:lang w:eastAsia="ru-RU"/>
        </w:rPr>
        <w:t xml:space="preserve">«9. Значения потребительских свойств и иных характеристик (в том числе предельные цены) отдельных видов товаров, работ, услуг, включенных </w:t>
      </w:r>
      <w:r w:rsidRPr="00CB6091">
        <w:rPr>
          <w:rFonts w:eastAsiaTheme="minorEastAsia" w:cs="Times New Roman"/>
          <w:lang w:eastAsia="ru-RU"/>
        </w:rPr>
        <w:br/>
        <w:t>в ведомственный перечень, устанавливаются с учетом следующих требований:</w:t>
      </w:r>
    </w:p>
    <w:p w:rsidR="00CB6091" w:rsidRPr="00CB6091" w:rsidRDefault="00CB6091" w:rsidP="00CB6091">
      <w:pPr>
        <w:widowControl w:val="0"/>
        <w:autoSpaceDE w:val="0"/>
        <w:autoSpaceDN w:val="0"/>
        <w:ind w:firstLine="709"/>
        <w:jc w:val="both"/>
        <w:rPr>
          <w:rFonts w:eastAsiaTheme="minorEastAsia" w:cs="Times New Roman"/>
          <w:lang w:eastAsia="ru-RU"/>
        </w:rPr>
      </w:pPr>
      <w:r w:rsidRPr="00CB6091">
        <w:rPr>
          <w:rFonts w:eastAsiaTheme="minorEastAsia" w:cs="Times New Roman"/>
          <w:lang w:eastAsia="ru-RU"/>
        </w:rPr>
        <w:t xml:space="preserve">а) если затраты на приобретение отдельных видов товаров, работ, услуг </w:t>
      </w:r>
      <w:r w:rsidRPr="00CB6091">
        <w:rPr>
          <w:rFonts w:eastAsiaTheme="minorEastAsia" w:cs="Times New Roman"/>
          <w:lang w:eastAsia="ru-RU"/>
        </w:rPr>
        <w:br/>
        <w:t xml:space="preserve">в соответствии с правилами определения нормативных затрат на обеспечение функций муниципальных органов, в том числе подведомственных им казенных учреждений, утвержденными постановлением Администрации города </w:t>
      </w:r>
      <w:r w:rsidRPr="00CB6091">
        <w:rPr>
          <w:rFonts w:eastAsiaTheme="minorEastAsia" w:cs="Times New Roman"/>
          <w:lang w:eastAsia="ru-RU"/>
        </w:rPr>
        <w:br/>
        <w:t xml:space="preserve">от 23.12.2024 № 6964 «Об утверждении правил определения нормативных затрат на обеспечение функций муниципальных органов, в том числе </w:t>
      </w:r>
      <w:proofErr w:type="spellStart"/>
      <w:r w:rsidRPr="00CB6091">
        <w:rPr>
          <w:rFonts w:eastAsiaTheme="minorEastAsia" w:cs="Times New Roman"/>
          <w:lang w:eastAsia="ru-RU"/>
        </w:rPr>
        <w:t>подведомст</w:t>
      </w:r>
      <w:proofErr w:type="spellEnd"/>
      <w:r>
        <w:rPr>
          <w:rFonts w:eastAsiaTheme="minorEastAsia" w:cs="Times New Roman"/>
          <w:lang w:eastAsia="ru-RU"/>
        </w:rPr>
        <w:t>-</w:t>
      </w:r>
      <w:r w:rsidRPr="00CB6091">
        <w:rPr>
          <w:rFonts w:eastAsiaTheme="minorEastAsia" w:cs="Times New Roman"/>
          <w:lang w:eastAsia="ru-RU"/>
        </w:rPr>
        <w:t xml:space="preserve">венных им казенных учреждений и о признании утратившим силу муниципального правового акта», определяются с учетом категорий </w:t>
      </w:r>
      <w:r w:rsidRPr="00CB6091">
        <w:rPr>
          <w:rFonts w:eastAsiaTheme="minorEastAsia" w:cs="Times New Roman"/>
          <w:lang w:eastAsia="ru-RU"/>
        </w:rPr>
        <w:br/>
        <w:t>и (или) групп должностей работников, то значения устанавливаются с учетом категорий и (или) групп должностей работников заказчиков и подведомственных им организаций, предусмотренных пунктом 1 настоящих Правил;</w:t>
      </w:r>
    </w:p>
    <w:p w:rsidR="00CB6091" w:rsidRPr="00CB6091" w:rsidRDefault="00CB6091" w:rsidP="00CB6091">
      <w:pPr>
        <w:widowControl w:val="0"/>
        <w:autoSpaceDE w:val="0"/>
        <w:autoSpaceDN w:val="0"/>
        <w:ind w:firstLine="709"/>
        <w:jc w:val="both"/>
        <w:rPr>
          <w:rFonts w:eastAsiaTheme="minorEastAsia" w:cs="Times New Roman"/>
          <w:lang w:eastAsia="ru-RU"/>
        </w:rPr>
      </w:pPr>
      <w:r w:rsidRPr="00CB6091">
        <w:rPr>
          <w:rFonts w:eastAsiaTheme="minorEastAsia" w:cs="Times New Roman"/>
          <w:lang w:eastAsia="ru-RU"/>
        </w:rPr>
        <w:t xml:space="preserve">б) включение значений «бензин» и «дизельное топливо» характеристики «вид топлива» автомобилей легковых, средств автотранспортных для перевозки 10 или более человек, автомобилей грузовых в ведомственный перечень осуществляется при условии обоснования невозможности использования значений «сжиженный природный газ», «компримированный природный газ», «смешанное топливо (дизельное топливо, компримированный природный газ или сжиженный природный газ)», в том числе в связи с отсутствием </w:t>
      </w:r>
      <w:r w:rsidRPr="00CB6091">
        <w:rPr>
          <w:rFonts w:eastAsiaTheme="minorEastAsia" w:cs="Times New Roman"/>
          <w:lang w:eastAsia="ru-RU"/>
        </w:rPr>
        <w:br/>
        <w:t xml:space="preserve">на территории планируемой эксплуатации закупаемых автомобилей легковых, средств автотранспортных для перевозки 10 или более человек, автомобилей грузовых действующих объектов газозаправочной инфраструктуры </w:t>
      </w:r>
      <w:r w:rsidRPr="00CB6091">
        <w:rPr>
          <w:rFonts w:eastAsiaTheme="minorEastAsia" w:cs="Times New Roman"/>
          <w:lang w:eastAsia="ru-RU"/>
        </w:rPr>
        <w:br/>
        <w:t>и (или) зарядной инфраструктуры для электрического автомобильного транспорта».</w:t>
      </w:r>
    </w:p>
    <w:p w:rsidR="00CB6091" w:rsidRPr="00CB6091" w:rsidRDefault="00CB6091" w:rsidP="00CB6091">
      <w:pPr>
        <w:widowControl w:val="0"/>
        <w:autoSpaceDE w:val="0"/>
        <w:autoSpaceDN w:val="0"/>
        <w:ind w:firstLine="709"/>
        <w:jc w:val="both"/>
        <w:rPr>
          <w:rFonts w:eastAsiaTheme="minorEastAsia" w:cs="Times New Roman"/>
          <w:lang w:eastAsia="ru-RU"/>
        </w:rPr>
      </w:pPr>
      <w:r w:rsidRPr="00CB6091">
        <w:rPr>
          <w:rFonts w:eastAsiaTheme="minorEastAsia" w:cs="Times New Roman"/>
          <w:lang w:eastAsia="ru-RU"/>
        </w:rPr>
        <w:t>1.4. В приложении 1 к правилам определения требований к закупаемым муниципальными органами, подведомственными им казенными учреждениями и бюджетными учреждениями, муниципальными унитарными предприятиями отдельным видам товаров, работ, услуг (в том числе предельные цены товаров, работ, услуг):</w:t>
      </w:r>
    </w:p>
    <w:p w:rsidR="00CB6091" w:rsidRPr="00CB6091" w:rsidRDefault="00CB6091" w:rsidP="00CB6091">
      <w:pPr>
        <w:widowControl w:val="0"/>
        <w:autoSpaceDE w:val="0"/>
        <w:autoSpaceDN w:val="0"/>
        <w:ind w:firstLine="709"/>
        <w:jc w:val="both"/>
        <w:rPr>
          <w:rFonts w:eastAsiaTheme="minorEastAsia" w:cs="Times New Roman"/>
          <w:lang w:eastAsia="ru-RU"/>
        </w:rPr>
      </w:pPr>
      <w:r w:rsidRPr="00CB6091">
        <w:rPr>
          <w:rFonts w:eastAsiaTheme="minorEastAsia" w:cs="Times New Roman"/>
          <w:lang w:eastAsia="ru-RU"/>
        </w:rPr>
        <w:t>1.4.1. Строку 5 изложить в новой редакции согласно приложению 1</w:t>
      </w:r>
      <w:r w:rsidRPr="00CB6091">
        <w:rPr>
          <w:rFonts w:eastAsiaTheme="minorEastAsia" w:cs="Times New Roman"/>
          <w:lang w:eastAsia="ru-RU"/>
        </w:rPr>
        <w:br/>
        <w:t xml:space="preserve">к настоящему постановлению. </w:t>
      </w:r>
    </w:p>
    <w:p w:rsidR="00CB6091" w:rsidRPr="00CB6091" w:rsidRDefault="00CB6091" w:rsidP="00CB6091">
      <w:pPr>
        <w:widowControl w:val="0"/>
        <w:autoSpaceDE w:val="0"/>
        <w:autoSpaceDN w:val="0"/>
        <w:ind w:firstLine="709"/>
        <w:jc w:val="both"/>
        <w:rPr>
          <w:rFonts w:eastAsiaTheme="minorEastAsia" w:cs="Times New Roman"/>
          <w:lang w:eastAsia="ru-RU"/>
        </w:rPr>
      </w:pPr>
      <w:r w:rsidRPr="00CB6091">
        <w:rPr>
          <w:rFonts w:eastAsiaTheme="minorEastAsia" w:cs="Times New Roman"/>
          <w:lang w:eastAsia="ru-RU"/>
        </w:rPr>
        <w:t>1.4.2. Строки 6 – 8 признать утратившими силу.</w:t>
      </w:r>
    </w:p>
    <w:p w:rsidR="00CB6091" w:rsidRPr="00CB6091" w:rsidRDefault="00CB6091" w:rsidP="00CB6091">
      <w:pPr>
        <w:widowControl w:val="0"/>
        <w:autoSpaceDE w:val="0"/>
        <w:autoSpaceDN w:val="0"/>
        <w:ind w:firstLine="709"/>
        <w:jc w:val="both"/>
        <w:rPr>
          <w:rFonts w:eastAsiaTheme="minorEastAsia" w:cs="Times New Roman"/>
          <w:lang w:eastAsia="ru-RU"/>
        </w:rPr>
      </w:pPr>
      <w:r w:rsidRPr="00CB6091">
        <w:rPr>
          <w:rFonts w:eastAsiaTheme="minorEastAsia" w:cs="Times New Roman"/>
          <w:lang w:eastAsia="ru-RU"/>
        </w:rPr>
        <w:t>1.4.3. Строки 9, 10 изложить в новой редакции согласно приложению 2</w:t>
      </w:r>
      <w:r w:rsidRPr="00CB6091">
        <w:rPr>
          <w:rFonts w:eastAsiaTheme="minorEastAsia" w:cs="Times New Roman"/>
          <w:lang w:eastAsia="ru-RU"/>
        </w:rPr>
        <w:br/>
        <w:t xml:space="preserve">к настоящему постановлению. </w:t>
      </w:r>
    </w:p>
    <w:p w:rsidR="00CB6091" w:rsidRPr="00CB6091" w:rsidRDefault="00CB6091" w:rsidP="00CB6091">
      <w:pPr>
        <w:widowControl w:val="0"/>
        <w:autoSpaceDE w:val="0"/>
        <w:autoSpaceDN w:val="0"/>
        <w:ind w:firstLine="709"/>
        <w:jc w:val="both"/>
        <w:rPr>
          <w:rFonts w:eastAsiaTheme="minorEastAsia" w:cs="Times New Roman"/>
          <w:lang w:eastAsia="ru-RU"/>
        </w:rPr>
      </w:pPr>
      <w:r w:rsidRPr="00CB6091">
        <w:rPr>
          <w:rFonts w:eastAsiaTheme="minorEastAsia" w:cs="Times New Roman"/>
          <w:lang w:eastAsia="ru-RU"/>
        </w:rPr>
        <w:t>1.4.4. Строки 11 – 13 признать утратившими силу.</w:t>
      </w:r>
    </w:p>
    <w:p w:rsidR="00CB6091" w:rsidRPr="00CB6091" w:rsidRDefault="00CB6091" w:rsidP="00CB6091">
      <w:pPr>
        <w:widowControl w:val="0"/>
        <w:autoSpaceDE w:val="0"/>
        <w:autoSpaceDN w:val="0"/>
        <w:ind w:firstLine="709"/>
        <w:jc w:val="both"/>
        <w:rPr>
          <w:rFonts w:eastAsiaTheme="minorEastAsia" w:cs="Times New Roman"/>
          <w:lang w:eastAsia="ru-RU"/>
        </w:rPr>
      </w:pPr>
      <w:r w:rsidRPr="00CB6091">
        <w:rPr>
          <w:rFonts w:eastAsiaTheme="minorEastAsia" w:cs="Times New Roman"/>
          <w:lang w:eastAsia="ru-RU"/>
        </w:rPr>
        <w:t>1.4.5. Таблицу дополнить примечаниями следующего содержания:</w:t>
      </w:r>
    </w:p>
    <w:p w:rsidR="00CB6091" w:rsidRPr="00CB6091" w:rsidRDefault="00CB6091" w:rsidP="00CB6091">
      <w:pPr>
        <w:autoSpaceDE w:val="0"/>
        <w:autoSpaceDN w:val="0"/>
        <w:adjustRightInd w:val="0"/>
        <w:ind w:firstLine="709"/>
        <w:jc w:val="both"/>
        <w:rPr>
          <w:rFonts w:cs="Times New Roman"/>
          <w:szCs w:val="28"/>
        </w:rPr>
      </w:pPr>
      <w:r w:rsidRPr="00CB6091">
        <w:rPr>
          <w:rFonts w:cs="Times New Roman"/>
          <w:szCs w:val="28"/>
        </w:rPr>
        <w:t>«Примечания:</w:t>
      </w:r>
    </w:p>
    <w:p w:rsidR="00CB6091" w:rsidRPr="00CB6091" w:rsidRDefault="00CB6091" w:rsidP="00CB6091">
      <w:pPr>
        <w:autoSpaceDE w:val="0"/>
        <w:autoSpaceDN w:val="0"/>
        <w:adjustRightInd w:val="0"/>
        <w:ind w:firstLine="709"/>
        <w:jc w:val="both"/>
        <w:rPr>
          <w:rFonts w:cs="Times New Roman"/>
          <w:szCs w:val="28"/>
        </w:rPr>
      </w:pPr>
      <w:r w:rsidRPr="00CB6091">
        <w:rPr>
          <w:rFonts w:cs="Times New Roman"/>
          <w:b/>
          <w:szCs w:val="28"/>
        </w:rPr>
        <w:t>-</w:t>
      </w:r>
      <w:r w:rsidRPr="00CB6091">
        <w:rPr>
          <w:rFonts w:cs="Times New Roman"/>
          <w:szCs w:val="28"/>
        </w:rPr>
        <w:t xml:space="preserve"> </w:t>
      </w:r>
      <w:r w:rsidRPr="00CB6091">
        <w:rPr>
          <w:rFonts w:cs="Times New Roman"/>
          <w:szCs w:val="28"/>
          <w:vertAlign w:val="superscript"/>
        </w:rPr>
        <w:t xml:space="preserve">1 </w:t>
      </w:r>
      <w:r w:rsidRPr="00CB6091">
        <w:rPr>
          <w:rFonts w:cs="Times New Roman"/>
          <w:szCs w:val="28"/>
        </w:rPr>
        <w:t>– при составлении ведомственного перечня указывается «двигатель внутреннего сгорания», или «энергетическая установка гибридного транспортного средства», или «электродвигатель»;</w:t>
      </w:r>
    </w:p>
    <w:p w:rsidR="00CB6091" w:rsidRPr="00CB6091" w:rsidRDefault="00CB6091" w:rsidP="00CB6091">
      <w:pPr>
        <w:widowControl w:val="0"/>
        <w:autoSpaceDE w:val="0"/>
        <w:autoSpaceDN w:val="0"/>
        <w:ind w:firstLine="709"/>
        <w:jc w:val="both"/>
        <w:rPr>
          <w:rFonts w:eastAsiaTheme="minorEastAsia" w:cs="Times New Roman"/>
          <w:lang w:eastAsia="ru-RU"/>
        </w:rPr>
      </w:pPr>
      <w:r w:rsidRPr="00CB6091">
        <w:rPr>
          <w:rFonts w:cs="Times New Roman"/>
          <w:b/>
          <w:szCs w:val="28"/>
        </w:rPr>
        <w:t>-</w:t>
      </w:r>
      <w:r w:rsidRPr="00CB6091">
        <w:rPr>
          <w:rFonts w:cs="Times New Roman"/>
          <w:szCs w:val="28"/>
        </w:rPr>
        <w:t xml:space="preserve"> </w:t>
      </w:r>
      <w:r w:rsidRPr="00CB6091">
        <w:rPr>
          <w:rFonts w:cs="Times New Roman"/>
          <w:szCs w:val="28"/>
          <w:vertAlign w:val="superscript"/>
        </w:rPr>
        <w:t xml:space="preserve">2 </w:t>
      </w:r>
      <w:r w:rsidRPr="00CB6091">
        <w:rPr>
          <w:rFonts w:eastAsiaTheme="minorEastAsia" w:cs="Times New Roman"/>
          <w:szCs w:val="28"/>
          <w:lang w:eastAsia="ru-RU"/>
        </w:rPr>
        <w:t xml:space="preserve">– при составлении ведомственного перечня указывается «бензин», </w:t>
      </w:r>
      <w:r w:rsidRPr="00CB6091">
        <w:rPr>
          <w:rFonts w:eastAsiaTheme="minorEastAsia" w:cs="Times New Roman"/>
          <w:szCs w:val="28"/>
          <w:lang w:eastAsia="ru-RU"/>
        </w:rPr>
        <w:br/>
        <w:t>или «сжиженный природный газ», или «компримированный природный газ», или</w:t>
      </w:r>
      <w:r w:rsidRPr="00CB6091">
        <w:rPr>
          <w:rFonts w:eastAsiaTheme="minorEastAsia" w:cs="Times New Roman"/>
          <w:lang w:eastAsia="ru-RU"/>
        </w:rPr>
        <w:t xml:space="preserve"> «дизельное топливо», или «смешанное топливо (дизельное топливо, компримированный природный газ или сжиженный природный газ)». </w:t>
      </w:r>
      <w:r w:rsidRPr="00CB6091">
        <w:rPr>
          <w:rFonts w:eastAsiaTheme="minorEastAsia" w:cs="Times New Roman"/>
          <w:lang w:eastAsia="ru-RU"/>
        </w:rPr>
        <w:br/>
        <w:t>Не указывается в случае указания «электродвигатель» в качестве значения характеристики «Тип двигателя (силовой установки)».</w:t>
      </w:r>
    </w:p>
    <w:p w:rsidR="00CB6091" w:rsidRPr="00CB6091" w:rsidRDefault="00CB6091" w:rsidP="00CB6091">
      <w:pPr>
        <w:autoSpaceDE w:val="0"/>
        <w:autoSpaceDN w:val="0"/>
        <w:adjustRightInd w:val="0"/>
        <w:ind w:firstLine="709"/>
        <w:jc w:val="both"/>
        <w:rPr>
          <w:rFonts w:cs="Times New Roman"/>
          <w:szCs w:val="28"/>
        </w:rPr>
      </w:pPr>
      <w:r w:rsidRPr="00CB6091">
        <w:rPr>
          <w:rFonts w:cs="Times New Roman"/>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CB6091" w:rsidRPr="00CB6091" w:rsidRDefault="00CB6091" w:rsidP="00CB6091">
      <w:pPr>
        <w:autoSpaceDE w:val="0"/>
        <w:autoSpaceDN w:val="0"/>
        <w:adjustRightInd w:val="0"/>
        <w:ind w:firstLine="709"/>
        <w:jc w:val="both"/>
        <w:rPr>
          <w:rFonts w:cs="Times New Roman"/>
          <w:szCs w:val="28"/>
        </w:rPr>
      </w:pPr>
      <w:r w:rsidRPr="00CB6091">
        <w:rPr>
          <w:rFonts w:cs="Times New Roman"/>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CB6091" w:rsidRPr="00CB6091" w:rsidRDefault="00CB6091" w:rsidP="00CB6091">
      <w:pPr>
        <w:widowControl w:val="0"/>
        <w:tabs>
          <w:tab w:val="left" w:pos="851"/>
        </w:tabs>
        <w:autoSpaceDE w:val="0"/>
        <w:autoSpaceDN w:val="0"/>
        <w:adjustRightInd w:val="0"/>
        <w:ind w:firstLine="709"/>
        <w:jc w:val="both"/>
        <w:rPr>
          <w:rFonts w:eastAsia="Times New Roman" w:cs="Times New Roman"/>
          <w:szCs w:val="28"/>
          <w:lang w:eastAsia="ru-RU"/>
        </w:rPr>
      </w:pPr>
      <w:r w:rsidRPr="00CB6091">
        <w:rPr>
          <w:rFonts w:eastAsia="Times New Roman" w:cs="Times New Roman"/>
          <w:szCs w:val="28"/>
          <w:lang w:eastAsia="ru-RU"/>
        </w:rPr>
        <w:t>4. Настоящее постановление вступает в силу после его официального опубликования.</w:t>
      </w:r>
    </w:p>
    <w:p w:rsidR="00CB6091" w:rsidRPr="00CB6091" w:rsidRDefault="00CB6091" w:rsidP="00CB6091">
      <w:pPr>
        <w:widowControl w:val="0"/>
        <w:tabs>
          <w:tab w:val="left" w:pos="851"/>
        </w:tabs>
        <w:autoSpaceDE w:val="0"/>
        <w:autoSpaceDN w:val="0"/>
        <w:adjustRightInd w:val="0"/>
        <w:ind w:firstLine="709"/>
        <w:jc w:val="both"/>
        <w:rPr>
          <w:rFonts w:eastAsia="Times New Roman" w:cs="Times New Roman"/>
          <w:szCs w:val="28"/>
          <w:lang w:eastAsia="ru-RU"/>
        </w:rPr>
      </w:pPr>
      <w:r w:rsidRPr="00CB6091">
        <w:rPr>
          <w:rFonts w:eastAsia="Times New Roman" w:cs="Times New Roman"/>
          <w:szCs w:val="28"/>
          <w:lang w:eastAsia="ru-RU"/>
        </w:rPr>
        <w:t>5. Контроль за выполнением постановления возложить на заместителя Главы города, курирующего сферу экономики.</w:t>
      </w:r>
    </w:p>
    <w:p w:rsidR="00CB6091" w:rsidRPr="00CB6091" w:rsidRDefault="00CB6091" w:rsidP="00CB6091">
      <w:pPr>
        <w:widowControl w:val="0"/>
        <w:autoSpaceDE w:val="0"/>
        <w:autoSpaceDN w:val="0"/>
        <w:adjustRightInd w:val="0"/>
        <w:ind w:firstLine="709"/>
        <w:jc w:val="both"/>
        <w:rPr>
          <w:rFonts w:eastAsia="Times New Roman" w:cs="Times New Roman"/>
          <w:szCs w:val="28"/>
          <w:lang w:eastAsia="ru-RU"/>
        </w:rPr>
      </w:pPr>
    </w:p>
    <w:p w:rsidR="00CB6091" w:rsidRPr="00CB6091" w:rsidRDefault="00CB6091" w:rsidP="00CB6091">
      <w:pPr>
        <w:widowControl w:val="0"/>
        <w:autoSpaceDE w:val="0"/>
        <w:autoSpaceDN w:val="0"/>
        <w:adjustRightInd w:val="0"/>
        <w:spacing w:line="20" w:lineRule="atLeast"/>
        <w:jc w:val="both"/>
        <w:rPr>
          <w:rFonts w:eastAsia="Times New Roman" w:cs="Times New Roman"/>
          <w:szCs w:val="28"/>
          <w:lang w:eastAsia="ru-RU"/>
        </w:rPr>
      </w:pPr>
    </w:p>
    <w:p w:rsidR="00CB6091" w:rsidRPr="00CB6091" w:rsidRDefault="00CB6091" w:rsidP="00CB6091">
      <w:pPr>
        <w:widowControl w:val="0"/>
        <w:autoSpaceDE w:val="0"/>
        <w:autoSpaceDN w:val="0"/>
        <w:adjustRightInd w:val="0"/>
        <w:spacing w:line="20" w:lineRule="atLeast"/>
        <w:jc w:val="both"/>
        <w:rPr>
          <w:rFonts w:eastAsia="Times New Roman" w:cs="Times New Roman"/>
          <w:szCs w:val="28"/>
          <w:lang w:eastAsia="ru-RU"/>
        </w:rPr>
      </w:pPr>
    </w:p>
    <w:p w:rsidR="00CB6091" w:rsidRPr="008574EB" w:rsidRDefault="00CB6091" w:rsidP="00CB6091">
      <w:pPr>
        <w:tabs>
          <w:tab w:val="left" w:pos="5245"/>
        </w:tabs>
        <w:jc w:val="both"/>
        <w:rPr>
          <w:rFonts w:eastAsia="Calibri" w:cs="Times New Roman"/>
          <w:szCs w:val="28"/>
        </w:rPr>
      </w:pPr>
      <w:r w:rsidRPr="008574EB">
        <w:rPr>
          <w:rFonts w:eastAsia="Calibri" w:cs="Times New Roman"/>
          <w:szCs w:val="28"/>
        </w:rPr>
        <w:t>Глав</w:t>
      </w:r>
      <w:r w:rsidR="00DC477E">
        <w:rPr>
          <w:rFonts w:eastAsia="Calibri" w:cs="Times New Roman"/>
          <w:szCs w:val="28"/>
        </w:rPr>
        <w:t>а</w:t>
      </w:r>
      <w:r w:rsidRPr="008574EB">
        <w:rPr>
          <w:rFonts w:eastAsia="Calibri" w:cs="Times New Roman"/>
          <w:szCs w:val="28"/>
        </w:rPr>
        <w:t xml:space="preserve"> города     </w:t>
      </w:r>
      <w:r>
        <w:rPr>
          <w:rFonts w:eastAsia="Calibri" w:cs="Times New Roman"/>
          <w:szCs w:val="28"/>
        </w:rPr>
        <w:t xml:space="preserve"> </w:t>
      </w:r>
      <w:r w:rsidRPr="008574EB">
        <w:rPr>
          <w:rFonts w:eastAsia="Calibri" w:cs="Times New Roman"/>
          <w:szCs w:val="28"/>
        </w:rPr>
        <w:t xml:space="preserve">               </w:t>
      </w:r>
      <w:r w:rsidR="00DC477E">
        <w:rPr>
          <w:rFonts w:eastAsia="Calibri" w:cs="Times New Roman"/>
          <w:szCs w:val="28"/>
        </w:rPr>
        <w:t xml:space="preserve"> </w:t>
      </w:r>
      <w:r w:rsidRPr="008574EB">
        <w:rPr>
          <w:rFonts w:eastAsia="Calibri" w:cs="Times New Roman"/>
          <w:szCs w:val="28"/>
        </w:rPr>
        <w:t xml:space="preserve">       </w:t>
      </w:r>
      <w:r>
        <w:rPr>
          <w:rFonts w:eastAsia="Calibri" w:cs="Times New Roman"/>
          <w:szCs w:val="28"/>
        </w:rPr>
        <w:t xml:space="preserve"> </w:t>
      </w:r>
      <w:r w:rsidRPr="008574EB">
        <w:rPr>
          <w:rFonts w:eastAsia="Calibri" w:cs="Times New Roman"/>
          <w:szCs w:val="28"/>
        </w:rPr>
        <w:t xml:space="preserve"> </w:t>
      </w:r>
      <w:r>
        <w:rPr>
          <w:rFonts w:eastAsia="Calibri" w:cs="Times New Roman"/>
          <w:szCs w:val="28"/>
        </w:rPr>
        <w:t xml:space="preserve">   </w:t>
      </w:r>
      <w:r w:rsidRPr="008574EB">
        <w:rPr>
          <w:rFonts w:eastAsia="Calibri" w:cs="Times New Roman"/>
          <w:szCs w:val="28"/>
        </w:rPr>
        <w:t xml:space="preserve">   </w:t>
      </w:r>
      <w:r w:rsidR="00DC477E">
        <w:rPr>
          <w:rFonts w:eastAsia="Calibri" w:cs="Times New Roman"/>
          <w:szCs w:val="28"/>
        </w:rPr>
        <w:t xml:space="preserve">                          </w:t>
      </w:r>
      <w:r w:rsidRPr="008574EB">
        <w:rPr>
          <w:rFonts w:eastAsia="Calibri" w:cs="Times New Roman"/>
          <w:szCs w:val="28"/>
        </w:rPr>
        <w:t xml:space="preserve">    </w:t>
      </w:r>
      <w:r>
        <w:rPr>
          <w:rFonts w:eastAsia="Calibri" w:cs="Times New Roman"/>
          <w:szCs w:val="28"/>
        </w:rPr>
        <w:t xml:space="preserve"> </w:t>
      </w:r>
      <w:r w:rsidRPr="008574EB">
        <w:rPr>
          <w:rFonts w:eastAsia="Calibri" w:cs="Times New Roman"/>
          <w:szCs w:val="28"/>
        </w:rPr>
        <w:t xml:space="preserve">                      </w:t>
      </w:r>
      <w:r>
        <w:rPr>
          <w:rFonts w:eastAsia="Calibri" w:cs="Times New Roman"/>
          <w:szCs w:val="28"/>
        </w:rPr>
        <w:t xml:space="preserve">  </w:t>
      </w:r>
      <w:r w:rsidRPr="008574EB">
        <w:rPr>
          <w:rFonts w:eastAsia="Calibri" w:cs="Times New Roman"/>
          <w:szCs w:val="28"/>
        </w:rPr>
        <w:t xml:space="preserve"> </w:t>
      </w:r>
      <w:r>
        <w:rPr>
          <w:rFonts w:eastAsia="Calibri" w:cs="Times New Roman"/>
          <w:szCs w:val="28"/>
        </w:rPr>
        <w:t xml:space="preserve"> </w:t>
      </w:r>
      <w:r w:rsidRPr="008574EB">
        <w:rPr>
          <w:rFonts w:eastAsia="Calibri" w:cs="Times New Roman"/>
          <w:szCs w:val="28"/>
        </w:rPr>
        <w:t xml:space="preserve">    </w:t>
      </w:r>
      <w:r w:rsidR="00DC477E">
        <w:rPr>
          <w:rFonts w:eastAsia="Calibri" w:cs="Times New Roman"/>
          <w:szCs w:val="28"/>
        </w:rPr>
        <w:t>М</w:t>
      </w:r>
      <w:r w:rsidRPr="008574EB">
        <w:rPr>
          <w:rFonts w:eastAsia="Calibri" w:cs="Times New Roman"/>
          <w:szCs w:val="28"/>
        </w:rPr>
        <w:t>.</w:t>
      </w:r>
      <w:r w:rsidR="00DC477E">
        <w:rPr>
          <w:rFonts w:eastAsia="Calibri" w:cs="Times New Roman"/>
          <w:szCs w:val="28"/>
        </w:rPr>
        <w:t>Н</w:t>
      </w:r>
      <w:r w:rsidRPr="008574EB">
        <w:rPr>
          <w:rFonts w:eastAsia="Calibri" w:cs="Times New Roman"/>
          <w:szCs w:val="28"/>
        </w:rPr>
        <w:t>.</w:t>
      </w:r>
      <w:r>
        <w:rPr>
          <w:rFonts w:eastAsia="Calibri" w:cs="Times New Roman"/>
          <w:szCs w:val="28"/>
        </w:rPr>
        <w:t xml:space="preserve"> </w:t>
      </w:r>
      <w:proofErr w:type="spellStart"/>
      <w:r w:rsidR="00DC477E">
        <w:rPr>
          <w:rFonts w:eastAsia="Calibri" w:cs="Times New Roman"/>
          <w:szCs w:val="28"/>
        </w:rPr>
        <w:t>Слепов</w:t>
      </w:r>
      <w:proofErr w:type="spellEnd"/>
      <w:r w:rsidRPr="008574EB">
        <w:rPr>
          <w:rFonts w:eastAsia="Calibri" w:cs="Times New Roman"/>
          <w:szCs w:val="28"/>
        </w:rPr>
        <w:t xml:space="preserve"> </w:t>
      </w:r>
    </w:p>
    <w:p w:rsidR="00CB6091" w:rsidRDefault="00CB6091" w:rsidP="00CB6091">
      <w:pPr>
        <w:sectPr w:rsidR="00CB6091" w:rsidSect="00DC477E">
          <w:headerReference w:type="default" r:id="rId6"/>
          <w:headerReference w:type="first" r:id="rId7"/>
          <w:pgSz w:w="11906" w:h="16838"/>
          <w:pgMar w:top="1134" w:right="567" w:bottom="567" w:left="1701" w:header="709" w:footer="709" w:gutter="0"/>
          <w:cols w:space="708"/>
          <w:titlePg/>
          <w:docGrid w:linePitch="381"/>
        </w:sectPr>
      </w:pPr>
    </w:p>
    <w:p w:rsidR="00CB6091" w:rsidRPr="00CB6091" w:rsidRDefault="00CB6091" w:rsidP="00CB6091">
      <w:pPr>
        <w:spacing w:line="259" w:lineRule="auto"/>
        <w:ind w:left="11907"/>
        <w:rPr>
          <w:rFonts w:cs="Times New Roman"/>
          <w:szCs w:val="28"/>
        </w:rPr>
      </w:pPr>
      <w:r w:rsidRPr="00CB6091">
        <w:rPr>
          <w:rFonts w:cs="Times New Roman"/>
          <w:szCs w:val="28"/>
        </w:rPr>
        <w:t xml:space="preserve">Приложение 1 </w:t>
      </w:r>
    </w:p>
    <w:p w:rsidR="00CB6091" w:rsidRPr="00CB6091" w:rsidRDefault="00CB6091" w:rsidP="00CB6091">
      <w:pPr>
        <w:spacing w:line="259" w:lineRule="auto"/>
        <w:ind w:left="11907"/>
        <w:rPr>
          <w:rFonts w:cs="Times New Roman"/>
          <w:szCs w:val="28"/>
        </w:rPr>
      </w:pPr>
      <w:r w:rsidRPr="00CB6091">
        <w:rPr>
          <w:rFonts w:cs="Times New Roman"/>
          <w:szCs w:val="28"/>
        </w:rPr>
        <w:t xml:space="preserve">к постановлению </w:t>
      </w:r>
    </w:p>
    <w:p w:rsidR="00CB6091" w:rsidRPr="00CB6091" w:rsidRDefault="00CB6091" w:rsidP="00CB6091">
      <w:pPr>
        <w:spacing w:line="259" w:lineRule="auto"/>
        <w:ind w:left="11907"/>
        <w:rPr>
          <w:rFonts w:cs="Times New Roman"/>
          <w:szCs w:val="28"/>
        </w:rPr>
      </w:pPr>
      <w:r w:rsidRPr="00CB6091">
        <w:rPr>
          <w:rFonts w:cs="Times New Roman"/>
          <w:szCs w:val="28"/>
        </w:rPr>
        <w:t xml:space="preserve">Администрации города </w:t>
      </w:r>
    </w:p>
    <w:p w:rsidR="00CB6091" w:rsidRPr="00CB6091" w:rsidRDefault="00CB6091" w:rsidP="00CB6091">
      <w:pPr>
        <w:spacing w:line="259" w:lineRule="auto"/>
        <w:ind w:left="11907"/>
        <w:rPr>
          <w:rFonts w:cs="Times New Roman"/>
          <w:szCs w:val="28"/>
        </w:rPr>
      </w:pPr>
      <w:r w:rsidRPr="00CB6091">
        <w:rPr>
          <w:rFonts w:cs="Times New Roman"/>
          <w:szCs w:val="28"/>
        </w:rPr>
        <w:t>от _____________ № ________</w:t>
      </w:r>
    </w:p>
    <w:p w:rsidR="00CB6091" w:rsidRPr="00CB6091" w:rsidRDefault="00CB6091" w:rsidP="00CB6091">
      <w:pPr>
        <w:spacing w:line="259" w:lineRule="auto"/>
        <w:rPr>
          <w:rFonts w:cs="Times New Roman"/>
          <w:szCs w:val="28"/>
        </w:rPr>
      </w:pPr>
    </w:p>
    <w:p w:rsidR="00CB6091" w:rsidRPr="00CB6091" w:rsidRDefault="00CB6091" w:rsidP="00CB6091">
      <w:pPr>
        <w:spacing w:line="259" w:lineRule="auto"/>
        <w:rPr>
          <w:rFonts w:cs="Times New Roman"/>
          <w:szCs w:val="28"/>
        </w:rPr>
      </w:pPr>
    </w:p>
    <w:tbl>
      <w:tblPr>
        <w:tblStyle w:val="1"/>
        <w:tblpPr w:leftFromText="180" w:rightFromText="180" w:vertAnchor="text" w:horzAnchor="margin" w:tblpY="236"/>
        <w:tblW w:w="15594" w:type="dxa"/>
        <w:tblLook w:val="04A0" w:firstRow="1" w:lastRow="0" w:firstColumn="1" w:lastColumn="0" w:noHBand="0" w:noVBand="1"/>
      </w:tblPr>
      <w:tblGrid>
        <w:gridCol w:w="426"/>
        <w:gridCol w:w="1133"/>
        <w:gridCol w:w="1499"/>
        <w:gridCol w:w="2403"/>
        <w:gridCol w:w="1061"/>
        <w:gridCol w:w="1984"/>
        <w:gridCol w:w="2126"/>
        <w:gridCol w:w="851"/>
        <w:gridCol w:w="2126"/>
        <w:gridCol w:w="992"/>
        <w:gridCol w:w="993"/>
      </w:tblGrid>
      <w:tr w:rsidR="00CB6091" w:rsidRPr="00CB6091" w:rsidTr="00CB6091">
        <w:tc>
          <w:tcPr>
            <w:tcW w:w="426" w:type="dxa"/>
            <w:vMerge w:val="restart"/>
          </w:tcPr>
          <w:p w:rsidR="00CB6091" w:rsidRPr="00CB6091" w:rsidRDefault="00CB6091" w:rsidP="00CB6091">
            <w:pPr>
              <w:rPr>
                <w:szCs w:val="28"/>
              </w:rPr>
            </w:pPr>
            <w:r w:rsidRPr="00CB6091">
              <w:rPr>
                <w:szCs w:val="28"/>
              </w:rPr>
              <w:t>5</w:t>
            </w:r>
          </w:p>
        </w:tc>
        <w:tc>
          <w:tcPr>
            <w:tcW w:w="1133" w:type="dxa"/>
            <w:vMerge w:val="restart"/>
          </w:tcPr>
          <w:p w:rsidR="00CB6091" w:rsidRPr="00CB6091" w:rsidRDefault="00CB6091" w:rsidP="00CB6091">
            <w:pPr>
              <w:rPr>
                <w:szCs w:val="28"/>
              </w:rPr>
            </w:pPr>
            <w:r w:rsidRPr="00CB6091">
              <w:rPr>
                <w:sz w:val="24"/>
                <w:szCs w:val="24"/>
              </w:rPr>
              <w:t>29.10.21</w:t>
            </w:r>
          </w:p>
        </w:tc>
        <w:tc>
          <w:tcPr>
            <w:tcW w:w="1499" w:type="dxa"/>
            <w:vMerge w:val="restart"/>
          </w:tcPr>
          <w:p w:rsidR="00CB6091" w:rsidRPr="00CB6091" w:rsidRDefault="00CB6091" w:rsidP="00CB6091">
            <w:pPr>
              <w:rPr>
                <w:szCs w:val="28"/>
              </w:rPr>
            </w:pPr>
            <w:r w:rsidRPr="00CB6091">
              <w:rPr>
                <w:sz w:val="24"/>
                <w:szCs w:val="24"/>
              </w:rPr>
              <w:t>Автомобили легковые</w:t>
            </w:r>
          </w:p>
        </w:tc>
        <w:tc>
          <w:tcPr>
            <w:tcW w:w="2403" w:type="dxa"/>
          </w:tcPr>
          <w:p w:rsidR="00CB6091" w:rsidRPr="00CB6091" w:rsidRDefault="00CB6091" w:rsidP="00CB6091">
            <w:pPr>
              <w:rPr>
                <w:szCs w:val="28"/>
              </w:rPr>
            </w:pPr>
            <w:r w:rsidRPr="00CB6091">
              <w:rPr>
                <w:sz w:val="24"/>
                <w:szCs w:val="24"/>
              </w:rPr>
              <w:t>тип двигателя (силовой установки)</w:t>
            </w:r>
            <w:r w:rsidRPr="00CB6091">
              <w:rPr>
                <w:sz w:val="24"/>
                <w:szCs w:val="24"/>
                <w:vertAlign w:val="superscript"/>
              </w:rPr>
              <w:t>1</w:t>
            </w:r>
          </w:p>
        </w:tc>
        <w:tc>
          <w:tcPr>
            <w:tcW w:w="1061" w:type="dxa"/>
          </w:tcPr>
          <w:p w:rsidR="00CB6091" w:rsidRPr="00CB6091" w:rsidRDefault="00CB6091" w:rsidP="00CB6091">
            <w:pPr>
              <w:rPr>
                <w:szCs w:val="28"/>
              </w:rPr>
            </w:pPr>
          </w:p>
        </w:tc>
        <w:tc>
          <w:tcPr>
            <w:tcW w:w="1984" w:type="dxa"/>
          </w:tcPr>
          <w:p w:rsidR="00CB6091" w:rsidRPr="00CB6091" w:rsidRDefault="00CB6091" w:rsidP="00CB6091">
            <w:pPr>
              <w:rPr>
                <w:szCs w:val="28"/>
              </w:rPr>
            </w:pPr>
          </w:p>
        </w:tc>
        <w:tc>
          <w:tcPr>
            <w:tcW w:w="2126" w:type="dxa"/>
          </w:tcPr>
          <w:p w:rsidR="00CB6091" w:rsidRPr="00CB6091" w:rsidRDefault="00CB6091" w:rsidP="00CB6091">
            <w:pPr>
              <w:rPr>
                <w:szCs w:val="28"/>
              </w:rPr>
            </w:pPr>
          </w:p>
        </w:tc>
        <w:tc>
          <w:tcPr>
            <w:tcW w:w="851" w:type="dxa"/>
          </w:tcPr>
          <w:p w:rsidR="00CB6091" w:rsidRPr="00CB6091" w:rsidRDefault="00CB6091" w:rsidP="00CB6091">
            <w:pPr>
              <w:rPr>
                <w:szCs w:val="28"/>
              </w:rPr>
            </w:pPr>
          </w:p>
        </w:tc>
        <w:tc>
          <w:tcPr>
            <w:tcW w:w="2126" w:type="dxa"/>
          </w:tcPr>
          <w:p w:rsidR="00CB6091" w:rsidRPr="00CB6091" w:rsidRDefault="00CB6091" w:rsidP="00CB6091">
            <w:pPr>
              <w:rPr>
                <w:szCs w:val="28"/>
              </w:rPr>
            </w:pPr>
          </w:p>
        </w:tc>
        <w:tc>
          <w:tcPr>
            <w:tcW w:w="992" w:type="dxa"/>
          </w:tcPr>
          <w:p w:rsidR="00CB6091" w:rsidRPr="00CB6091" w:rsidRDefault="00CB6091" w:rsidP="00CB6091">
            <w:pPr>
              <w:rPr>
                <w:szCs w:val="28"/>
              </w:rPr>
            </w:pPr>
          </w:p>
        </w:tc>
        <w:tc>
          <w:tcPr>
            <w:tcW w:w="993" w:type="dxa"/>
          </w:tcPr>
          <w:p w:rsidR="00CB6091" w:rsidRPr="00CB6091" w:rsidRDefault="00CB6091" w:rsidP="00CB6091">
            <w:pPr>
              <w:rPr>
                <w:szCs w:val="28"/>
              </w:rPr>
            </w:pPr>
          </w:p>
        </w:tc>
      </w:tr>
      <w:tr w:rsidR="00CB6091" w:rsidRPr="00CB6091" w:rsidTr="00CB6091">
        <w:tc>
          <w:tcPr>
            <w:tcW w:w="426" w:type="dxa"/>
            <w:vMerge/>
          </w:tcPr>
          <w:p w:rsidR="00CB6091" w:rsidRPr="00CB6091" w:rsidRDefault="00CB6091" w:rsidP="00CB6091">
            <w:pPr>
              <w:rPr>
                <w:szCs w:val="28"/>
              </w:rPr>
            </w:pPr>
          </w:p>
        </w:tc>
        <w:tc>
          <w:tcPr>
            <w:tcW w:w="1133" w:type="dxa"/>
            <w:vMerge/>
          </w:tcPr>
          <w:p w:rsidR="00CB6091" w:rsidRPr="00CB6091" w:rsidRDefault="00CB6091" w:rsidP="00CB6091">
            <w:pPr>
              <w:rPr>
                <w:szCs w:val="28"/>
              </w:rPr>
            </w:pPr>
          </w:p>
        </w:tc>
        <w:tc>
          <w:tcPr>
            <w:tcW w:w="1499" w:type="dxa"/>
            <w:vMerge/>
          </w:tcPr>
          <w:p w:rsidR="00CB6091" w:rsidRPr="00CB6091" w:rsidRDefault="00CB6091" w:rsidP="00CB6091">
            <w:pPr>
              <w:rPr>
                <w:szCs w:val="28"/>
              </w:rPr>
            </w:pPr>
          </w:p>
        </w:tc>
        <w:tc>
          <w:tcPr>
            <w:tcW w:w="2403" w:type="dxa"/>
          </w:tcPr>
          <w:p w:rsidR="00CB6091" w:rsidRPr="00CB6091" w:rsidRDefault="00CB6091" w:rsidP="00CB6091">
            <w:pPr>
              <w:rPr>
                <w:szCs w:val="28"/>
              </w:rPr>
            </w:pPr>
            <w:r w:rsidRPr="00CB6091">
              <w:rPr>
                <w:sz w:val="24"/>
                <w:szCs w:val="24"/>
              </w:rPr>
              <w:t>мощность двигателя</w:t>
            </w:r>
          </w:p>
        </w:tc>
        <w:tc>
          <w:tcPr>
            <w:tcW w:w="1061" w:type="dxa"/>
          </w:tcPr>
          <w:p w:rsidR="00CB6091" w:rsidRPr="00CB6091" w:rsidRDefault="00CB6091" w:rsidP="00CB6091">
            <w:pPr>
              <w:jc w:val="center"/>
              <w:rPr>
                <w:szCs w:val="28"/>
              </w:rPr>
            </w:pPr>
            <w:r w:rsidRPr="00CB6091">
              <w:rPr>
                <w:sz w:val="24"/>
                <w:szCs w:val="28"/>
              </w:rPr>
              <w:t>251</w:t>
            </w:r>
          </w:p>
        </w:tc>
        <w:tc>
          <w:tcPr>
            <w:tcW w:w="1984" w:type="dxa"/>
          </w:tcPr>
          <w:p w:rsidR="00CB6091" w:rsidRPr="00CB6091" w:rsidRDefault="00CB6091" w:rsidP="00CB6091">
            <w:pPr>
              <w:jc w:val="center"/>
              <w:rPr>
                <w:szCs w:val="28"/>
              </w:rPr>
            </w:pPr>
            <w:r w:rsidRPr="00CB6091">
              <w:rPr>
                <w:sz w:val="24"/>
                <w:szCs w:val="24"/>
              </w:rPr>
              <w:t>лошадиная сила</w:t>
            </w:r>
          </w:p>
        </w:tc>
        <w:tc>
          <w:tcPr>
            <w:tcW w:w="2126" w:type="dxa"/>
          </w:tcPr>
          <w:p w:rsidR="00CB6091" w:rsidRPr="00CB6091" w:rsidRDefault="00CB6091" w:rsidP="00CB6091">
            <w:pPr>
              <w:jc w:val="center"/>
              <w:rPr>
                <w:szCs w:val="28"/>
              </w:rPr>
            </w:pPr>
            <w:r w:rsidRPr="00CB6091">
              <w:rPr>
                <w:sz w:val="24"/>
                <w:szCs w:val="24"/>
              </w:rPr>
              <w:t>не более 200</w:t>
            </w:r>
          </w:p>
        </w:tc>
        <w:tc>
          <w:tcPr>
            <w:tcW w:w="851" w:type="dxa"/>
          </w:tcPr>
          <w:p w:rsidR="00CB6091" w:rsidRPr="00CB6091" w:rsidRDefault="00CB6091" w:rsidP="00CB6091">
            <w:pPr>
              <w:rPr>
                <w:szCs w:val="28"/>
              </w:rPr>
            </w:pPr>
          </w:p>
        </w:tc>
        <w:tc>
          <w:tcPr>
            <w:tcW w:w="2126" w:type="dxa"/>
          </w:tcPr>
          <w:p w:rsidR="00CB6091" w:rsidRPr="00CB6091" w:rsidRDefault="00CB6091" w:rsidP="00CB6091">
            <w:pPr>
              <w:widowControl w:val="0"/>
              <w:autoSpaceDE w:val="0"/>
              <w:autoSpaceDN w:val="0"/>
              <w:jc w:val="center"/>
              <w:rPr>
                <w:sz w:val="24"/>
                <w:szCs w:val="24"/>
              </w:rPr>
            </w:pPr>
            <w:r w:rsidRPr="00CB6091">
              <w:rPr>
                <w:sz w:val="24"/>
                <w:szCs w:val="24"/>
              </w:rPr>
              <w:t>не более 200</w:t>
            </w:r>
          </w:p>
        </w:tc>
        <w:tc>
          <w:tcPr>
            <w:tcW w:w="992" w:type="dxa"/>
          </w:tcPr>
          <w:p w:rsidR="00CB6091" w:rsidRPr="00CB6091" w:rsidRDefault="00CB6091" w:rsidP="00CB6091">
            <w:pPr>
              <w:rPr>
                <w:szCs w:val="28"/>
              </w:rPr>
            </w:pPr>
          </w:p>
        </w:tc>
        <w:tc>
          <w:tcPr>
            <w:tcW w:w="993" w:type="dxa"/>
          </w:tcPr>
          <w:p w:rsidR="00CB6091" w:rsidRPr="00CB6091" w:rsidRDefault="00CB6091" w:rsidP="00CB6091">
            <w:pPr>
              <w:rPr>
                <w:szCs w:val="28"/>
              </w:rPr>
            </w:pPr>
          </w:p>
        </w:tc>
      </w:tr>
      <w:tr w:rsidR="00CB6091" w:rsidRPr="00CB6091" w:rsidTr="00CB6091">
        <w:tc>
          <w:tcPr>
            <w:tcW w:w="426" w:type="dxa"/>
            <w:vMerge/>
          </w:tcPr>
          <w:p w:rsidR="00CB6091" w:rsidRPr="00CB6091" w:rsidRDefault="00CB6091" w:rsidP="00CB6091">
            <w:pPr>
              <w:rPr>
                <w:szCs w:val="28"/>
              </w:rPr>
            </w:pPr>
          </w:p>
        </w:tc>
        <w:tc>
          <w:tcPr>
            <w:tcW w:w="1133" w:type="dxa"/>
            <w:vMerge/>
          </w:tcPr>
          <w:p w:rsidR="00CB6091" w:rsidRPr="00CB6091" w:rsidRDefault="00CB6091" w:rsidP="00CB6091">
            <w:pPr>
              <w:rPr>
                <w:szCs w:val="28"/>
              </w:rPr>
            </w:pPr>
          </w:p>
        </w:tc>
        <w:tc>
          <w:tcPr>
            <w:tcW w:w="1499" w:type="dxa"/>
            <w:vMerge/>
          </w:tcPr>
          <w:p w:rsidR="00CB6091" w:rsidRPr="00CB6091" w:rsidRDefault="00CB6091" w:rsidP="00CB6091">
            <w:pPr>
              <w:rPr>
                <w:szCs w:val="28"/>
              </w:rPr>
            </w:pPr>
          </w:p>
        </w:tc>
        <w:tc>
          <w:tcPr>
            <w:tcW w:w="2403" w:type="dxa"/>
            <w:vMerge w:val="restart"/>
          </w:tcPr>
          <w:p w:rsidR="00CB6091" w:rsidRPr="00CB6091" w:rsidRDefault="00CB6091" w:rsidP="00CB6091">
            <w:pPr>
              <w:rPr>
                <w:sz w:val="24"/>
                <w:szCs w:val="24"/>
              </w:rPr>
            </w:pPr>
            <w:r w:rsidRPr="00CB6091">
              <w:rPr>
                <w:sz w:val="24"/>
                <w:szCs w:val="24"/>
              </w:rPr>
              <w:t>вид топлива</w:t>
            </w:r>
            <w:r w:rsidRPr="00F625D7">
              <w:rPr>
                <w:sz w:val="24"/>
                <w:szCs w:val="24"/>
                <w:vertAlign w:val="superscript"/>
              </w:rPr>
              <w:t>2</w:t>
            </w:r>
          </w:p>
          <w:p w:rsidR="00CB6091" w:rsidRPr="00CB6091" w:rsidRDefault="00CB6091" w:rsidP="00CB6091">
            <w:pPr>
              <w:rPr>
                <w:sz w:val="24"/>
                <w:szCs w:val="24"/>
              </w:rPr>
            </w:pPr>
          </w:p>
          <w:p w:rsidR="00CB6091" w:rsidRPr="00CB6091" w:rsidRDefault="00CB6091" w:rsidP="00CB6091">
            <w:pPr>
              <w:rPr>
                <w:sz w:val="24"/>
                <w:szCs w:val="24"/>
              </w:rPr>
            </w:pPr>
            <w:r w:rsidRPr="00CB6091">
              <w:rPr>
                <w:sz w:val="24"/>
                <w:szCs w:val="24"/>
              </w:rPr>
              <w:t>комплектация</w:t>
            </w:r>
          </w:p>
          <w:p w:rsidR="00CB6091" w:rsidRPr="00CB6091" w:rsidRDefault="00CB6091" w:rsidP="00CB6091">
            <w:pPr>
              <w:rPr>
                <w:sz w:val="24"/>
                <w:szCs w:val="24"/>
              </w:rPr>
            </w:pPr>
          </w:p>
          <w:p w:rsidR="00CB6091" w:rsidRPr="00CB6091" w:rsidRDefault="00CB6091" w:rsidP="00CB6091">
            <w:r w:rsidRPr="00CB6091">
              <w:rPr>
                <w:sz w:val="24"/>
                <w:szCs w:val="24"/>
              </w:rPr>
              <w:t>предельная цена</w:t>
            </w:r>
          </w:p>
        </w:tc>
        <w:tc>
          <w:tcPr>
            <w:tcW w:w="1061" w:type="dxa"/>
          </w:tcPr>
          <w:p w:rsidR="00CB6091" w:rsidRPr="00CB6091" w:rsidRDefault="00CB6091" w:rsidP="00CB6091">
            <w:pPr>
              <w:rPr>
                <w:szCs w:val="28"/>
              </w:rPr>
            </w:pPr>
          </w:p>
          <w:p w:rsidR="00CB6091" w:rsidRPr="00CB6091" w:rsidRDefault="00CB6091" w:rsidP="00CB6091">
            <w:pPr>
              <w:rPr>
                <w:szCs w:val="28"/>
              </w:rPr>
            </w:pPr>
          </w:p>
          <w:p w:rsidR="00CB6091" w:rsidRPr="00CB6091" w:rsidRDefault="00CB6091" w:rsidP="00CB6091">
            <w:pPr>
              <w:rPr>
                <w:szCs w:val="28"/>
              </w:rPr>
            </w:pPr>
          </w:p>
        </w:tc>
        <w:tc>
          <w:tcPr>
            <w:tcW w:w="1984" w:type="dxa"/>
          </w:tcPr>
          <w:p w:rsidR="00CB6091" w:rsidRPr="00CB6091" w:rsidRDefault="00CB6091" w:rsidP="00CB6091">
            <w:pPr>
              <w:jc w:val="center"/>
              <w:rPr>
                <w:szCs w:val="28"/>
              </w:rPr>
            </w:pPr>
          </w:p>
        </w:tc>
        <w:tc>
          <w:tcPr>
            <w:tcW w:w="2126" w:type="dxa"/>
          </w:tcPr>
          <w:p w:rsidR="00CB6091" w:rsidRPr="00CB6091" w:rsidRDefault="00CB6091" w:rsidP="00CB6091">
            <w:pPr>
              <w:jc w:val="center"/>
              <w:rPr>
                <w:szCs w:val="28"/>
              </w:rPr>
            </w:pPr>
          </w:p>
        </w:tc>
        <w:tc>
          <w:tcPr>
            <w:tcW w:w="851" w:type="dxa"/>
          </w:tcPr>
          <w:p w:rsidR="00CB6091" w:rsidRPr="00CB6091" w:rsidRDefault="00CB6091" w:rsidP="00CB6091">
            <w:pPr>
              <w:rPr>
                <w:szCs w:val="28"/>
              </w:rPr>
            </w:pPr>
          </w:p>
        </w:tc>
        <w:tc>
          <w:tcPr>
            <w:tcW w:w="2126" w:type="dxa"/>
          </w:tcPr>
          <w:p w:rsidR="00CB6091" w:rsidRPr="00CB6091" w:rsidRDefault="00CB6091" w:rsidP="00CB6091">
            <w:pPr>
              <w:jc w:val="center"/>
              <w:rPr>
                <w:szCs w:val="28"/>
              </w:rPr>
            </w:pPr>
          </w:p>
        </w:tc>
        <w:tc>
          <w:tcPr>
            <w:tcW w:w="992" w:type="dxa"/>
          </w:tcPr>
          <w:p w:rsidR="00CB6091" w:rsidRPr="00CB6091" w:rsidRDefault="00CB6091" w:rsidP="00CB6091">
            <w:pPr>
              <w:rPr>
                <w:szCs w:val="28"/>
              </w:rPr>
            </w:pPr>
          </w:p>
        </w:tc>
        <w:tc>
          <w:tcPr>
            <w:tcW w:w="993" w:type="dxa"/>
          </w:tcPr>
          <w:p w:rsidR="00CB6091" w:rsidRPr="00CB6091" w:rsidRDefault="00CB6091" w:rsidP="00CB6091">
            <w:pPr>
              <w:rPr>
                <w:szCs w:val="28"/>
              </w:rPr>
            </w:pPr>
          </w:p>
        </w:tc>
      </w:tr>
      <w:tr w:rsidR="00CB6091" w:rsidRPr="00CB6091" w:rsidTr="00CB6091">
        <w:tc>
          <w:tcPr>
            <w:tcW w:w="426" w:type="dxa"/>
            <w:vMerge/>
          </w:tcPr>
          <w:p w:rsidR="00CB6091" w:rsidRPr="00CB6091" w:rsidRDefault="00CB6091" w:rsidP="00CB6091">
            <w:pPr>
              <w:rPr>
                <w:szCs w:val="28"/>
              </w:rPr>
            </w:pPr>
          </w:p>
        </w:tc>
        <w:tc>
          <w:tcPr>
            <w:tcW w:w="1133" w:type="dxa"/>
            <w:vMerge/>
          </w:tcPr>
          <w:p w:rsidR="00CB6091" w:rsidRPr="00CB6091" w:rsidRDefault="00CB6091" w:rsidP="00CB6091">
            <w:pPr>
              <w:rPr>
                <w:szCs w:val="28"/>
              </w:rPr>
            </w:pPr>
          </w:p>
        </w:tc>
        <w:tc>
          <w:tcPr>
            <w:tcW w:w="1499" w:type="dxa"/>
            <w:vMerge/>
          </w:tcPr>
          <w:p w:rsidR="00CB6091" w:rsidRPr="00CB6091" w:rsidRDefault="00CB6091" w:rsidP="00CB6091">
            <w:pPr>
              <w:rPr>
                <w:szCs w:val="28"/>
              </w:rPr>
            </w:pPr>
          </w:p>
        </w:tc>
        <w:tc>
          <w:tcPr>
            <w:tcW w:w="2403" w:type="dxa"/>
            <w:vMerge/>
          </w:tcPr>
          <w:p w:rsidR="00CB6091" w:rsidRPr="00CB6091" w:rsidRDefault="00CB6091" w:rsidP="00CB6091">
            <w:pPr>
              <w:rPr>
                <w:sz w:val="24"/>
                <w:szCs w:val="24"/>
              </w:rPr>
            </w:pPr>
          </w:p>
        </w:tc>
        <w:tc>
          <w:tcPr>
            <w:tcW w:w="1061" w:type="dxa"/>
          </w:tcPr>
          <w:p w:rsidR="00CB6091" w:rsidRPr="00CB6091" w:rsidRDefault="00CB6091" w:rsidP="00CB6091">
            <w:pPr>
              <w:jc w:val="center"/>
              <w:rPr>
                <w:szCs w:val="28"/>
              </w:rPr>
            </w:pPr>
            <w:r w:rsidRPr="00CB6091">
              <w:rPr>
                <w:sz w:val="24"/>
                <w:szCs w:val="28"/>
              </w:rPr>
              <w:t>383</w:t>
            </w:r>
          </w:p>
        </w:tc>
        <w:tc>
          <w:tcPr>
            <w:tcW w:w="1984" w:type="dxa"/>
          </w:tcPr>
          <w:p w:rsidR="00CB6091" w:rsidRPr="00CB6091" w:rsidRDefault="00CB6091" w:rsidP="00CB6091">
            <w:pPr>
              <w:jc w:val="center"/>
              <w:rPr>
                <w:szCs w:val="28"/>
              </w:rPr>
            </w:pPr>
            <w:r w:rsidRPr="00CB6091">
              <w:rPr>
                <w:sz w:val="24"/>
                <w:szCs w:val="28"/>
              </w:rPr>
              <w:t>рубль</w:t>
            </w:r>
          </w:p>
        </w:tc>
        <w:tc>
          <w:tcPr>
            <w:tcW w:w="2126" w:type="dxa"/>
          </w:tcPr>
          <w:p w:rsidR="00CB6091" w:rsidRPr="00CB6091" w:rsidRDefault="00CB6091" w:rsidP="00CB6091">
            <w:pPr>
              <w:jc w:val="center"/>
              <w:rPr>
                <w:sz w:val="24"/>
                <w:szCs w:val="24"/>
              </w:rPr>
            </w:pPr>
            <w:r w:rsidRPr="00CB6091">
              <w:rPr>
                <w:sz w:val="24"/>
                <w:szCs w:val="24"/>
              </w:rPr>
              <w:t xml:space="preserve">не более </w:t>
            </w:r>
          </w:p>
          <w:p w:rsidR="00CB6091" w:rsidRPr="00CB6091" w:rsidRDefault="00CB6091" w:rsidP="00CB6091">
            <w:pPr>
              <w:jc w:val="center"/>
              <w:rPr>
                <w:szCs w:val="28"/>
              </w:rPr>
            </w:pPr>
            <w:r w:rsidRPr="00CB6091">
              <w:rPr>
                <w:sz w:val="24"/>
                <w:szCs w:val="24"/>
              </w:rPr>
              <w:t>1,5 млн.</w:t>
            </w:r>
          </w:p>
        </w:tc>
        <w:tc>
          <w:tcPr>
            <w:tcW w:w="851" w:type="dxa"/>
          </w:tcPr>
          <w:p w:rsidR="00CB6091" w:rsidRPr="00CB6091" w:rsidRDefault="00CB6091" w:rsidP="00CB6091">
            <w:pPr>
              <w:rPr>
                <w:szCs w:val="28"/>
              </w:rPr>
            </w:pPr>
          </w:p>
        </w:tc>
        <w:tc>
          <w:tcPr>
            <w:tcW w:w="2126" w:type="dxa"/>
          </w:tcPr>
          <w:p w:rsidR="00CB6091" w:rsidRPr="00CB6091" w:rsidRDefault="00CB6091" w:rsidP="00CB6091">
            <w:pPr>
              <w:jc w:val="center"/>
              <w:rPr>
                <w:sz w:val="24"/>
                <w:szCs w:val="24"/>
              </w:rPr>
            </w:pPr>
            <w:r w:rsidRPr="00CB6091">
              <w:rPr>
                <w:sz w:val="24"/>
                <w:szCs w:val="24"/>
              </w:rPr>
              <w:t xml:space="preserve">не более </w:t>
            </w:r>
          </w:p>
          <w:p w:rsidR="00CB6091" w:rsidRPr="00CB6091" w:rsidRDefault="00CB6091" w:rsidP="00CB6091">
            <w:pPr>
              <w:jc w:val="center"/>
              <w:rPr>
                <w:szCs w:val="28"/>
              </w:rPr>
            </w:pPr>
            <w:r w:rsidRPr="00CB6091">
              <w:rPr>
                <w:sz w:val="24"/>
                <w:szCs w:val="24"/>
              </w:rPr>
              <w:t>1,5 млн.</w:t>
            </w:r>
          </w:p>
        </w:tc>
        <w:tc>
          <w:tcPr>
            <w:tcW w:w="992" w:type="dxa"/>
          </w:tcPr>
          <w:p w:rsidR="00CB6091" w:rsidRPr="00CB6091" w:rsidRDefault="00CB6091" w:rsidP="00CB6091">
            <w:pPr>
              <w:rPr>
                <w:szCs w:val="28"/>
              </w:rPr>
            </w:pPr>
          </w:p>
        </w:tc>
        <w:tc>
          <w:tcPr>
            <w:tcW w:w="993" w:type="dxa"/>
          </w:tcPr>
          <w:p w:rsidR="00CB6091" w:rsidRPr="00CB6091" w:rsidRDefault="00CB6091" w:rsidP="00CB6091">
            <w:pPr>
              <w:rPr>
                <w:szCs w:val="28"/>
              </w:rPr>
            </w:pPr>
          </w:p>
        </w:tc>
      </w:tr>
    </w:tbl>
    <w:p w:rsidR="00CB6091" w:rsidRPr="00CB6091" w:rsidRDefault="00CB6091" w:rsidP="00CB6091">
      <w:pPr>
        <w:rPr>
          <w:rFonts w:cs="Times New Roman"/>
          <w:szCs w:val="28"/>
        </w:rPr>
      </w:pPr>
    </w:p>
    <w:p w:rsidR="00CB6091" w:rsidRDefault="00CB6091" w:rsidP="00CB6091"/>
    <w:p w:rsidR="00CB6091" w:rsidRDefault="00CB6091" w:rsidP="00CB6091"/>
    <w:p w:rsidR="00CB6091" w:rsidRDefault="00CB6091" w:rsidP="00CB6091"/>
    <w:p w:rsidR="00CB6091" w:rsidRDefault="00CB6091" w:rsidP="00CB6091"/>
    <w:p w:rsidR="00CB6091" w:rsidRDefault="00CB6091" w:rsidP="00CB6091"/>
    <w:p w:rsidR="00CB6091" w:rsidRDefault="00CB6091" w:rsidP="00CB6091"/>
    <w:p w:rsidR="00CB6091" w:rsidRDefault="00CB6091" w:rsidP="00CB6091"/>
    <w:p w:rsidR="00CB6091" w:rsidRDefault="00CB6091" w:rsidP="00CB6091"/>
    <w:p w:rsidR="00CB6091" w:rsidRDefault="00CB6091" w:rsidP="00CB6091"/>
    <w:p w:rsidR="00CB6091" w:rsidRDefault="00CB6091" w:rsidP="00CB6091"/>
    <w:p w:rsidR="00CB6091" w:rsidRDefault="00CB6091" w:rsidP="00CB6091"/>
    <w:p w:rsidR="00CB6091" w:rsidRDefault="00CB6091" w:rsidP="00CB6091"/>
    <w:p w:rsidR="00CB6091" w:rsidRDefault="00CB6091" w:rsidP="00CB6091"/>
    <w:p w:rsidR="00CB6091" w:rsidRDefault="00CB6091" w:rsidP="00CB6091"/>
    <w:p w:rsidR="00CB6091" w:rsidRPr="00CB6091" w:rsidRDefault="00CB6091" w:rsidP="00CB6091">
      <w:pPr>
        <w:spacing w:line="259" w:lineRule="auto"/>
        <w:ind w:left="11907"/>
        <w:rPr>
          <w:rFonts w:cs="Times New Roman"/>
          <w:szCs w:val="28"/>
        </w:rPr>
      </w:pPr>
      <w:r w:rsidRPr="00CB6091">
        <w:rPr>
          <w:rFonts w:cs="Times New Roman"/>
          <w:szCs w:val="28"/>
        </w:rPr>
        <w:t xml:space="preserve">Приложение 2 </w:t>
      </w:r>
    </w:p>
    <w:p w:rsidR="00CB6091" w:rsidRPr="00CB6091" w:rsidRDefault="00CB6091" w:rsidP="00CB6091">
      <w:pPr>
        <w:spacing w:line="259" w:lineRule="auto"/>
        <w:ind w:left="11907"/>
        <w:rPr>
          <w:rFonts w:cs="Times New Roman"/>
          <w:szCs w:val="28"/>
        </w:rPr>
      </w:pPr>
      <w:r w:rsidRPr="00CB6091">
        <w:rPr>
          <w:rFonts w:cs="Times New Roman"/>
          <w:szCs w:val="28"/>
        </w:rPr>
        <w:t xml:space="preserve">к постановлению </w:t>
      </w:r>
    </w:p>
    <w:p w:rsidR="00CB6091" w:rsidRPr="00CB6091" w:rsidRDefault="00CB6091" w:rsidP="00CB6091">
      <w:pPr>
        <w:spacing w:line="259" w:lineRule="auto"/>
        <w:ind w:left="11907"/>
        <w:rPr>
          <w:rFonts w:cs="Times New Roman"/>
          <w:szCs w:val="28"/>
        </w:rPr>
      </w:pPr>
      <w:r w:rsidRPr="00CB6091">
        <w:rPr>
          <w:rFonts w:cs="Times New Roman"/>
          <w:szCs w:val="28"/>
        </w:rPr>
        <w:t xml:space="preserve">Администрации города </w:t>
      </w:r>
    </w:p>
    <w:p w:rsidR="00CB6091" w:rsidRPr="00CB6091" w:rsidRDefault="00CB6091" w:rsidP="00CB6091">
      <w:pPr>
        <w:spacing w:line="259" w:lineRule="auto"/>
        <w:ind w:left="11907"/>
        <w:rPr>
          <w:rFonts w:cs="Times New Roman"/>
          <w:szCs w:val="28"/>
        </w:rPr>
      </w:pPr>
      <w:r w:rsidRPr="00CB6091">
        <w:rPr>
          <w:rFonts w:cs="Times New Roman"/>
          <w:szCs w:val="28"/>
        </w:rPr>
        <w:t>от _____________ № ________</w:t>
      </w:r>
    </w:p>
    <w:p w:rsidR="00CB6091" w:rsidRPr="00CB6091" w:rsidRDefault="00CB6091" w:rsidP="00CB6091">
      <w:pPr>
        <w:spacing w:line="259" w:lineRule="auto"/>
        <w:ind w:left="10206"/>
        <w:rPr>
          <w:rFonts w:cs="Times New Roman"/>
          <w:szCs w:val="28"/>
        </w:rPr>
      </w:pPr>
    </w:p>
    <w:p w:rsidR="00CB6091" w:rsidRPr="00CB6091" w:rsidRDefault="00CB6091" w:rsidP="00CB6091">
      <w:pPr>
        <w:spacing w:line="259" w:lineRule="auto"/>
        <w:ind w:left="10206"/>
        <w:rPr>
          <w:rFonts w:cs="Times New Roman"/>
          <w:szCs w:val="28"/>
        </w:rPr>
      </w:pPr>
    </w:p>
    <w:p w:rsidR="00CB6091" w:rsidRPr="00CB6091" w:rsidRDefault="00CB6091" w:rsidP="00CB6091">
      <w:pPr>
        <w:spacing w:line="259" w:lineRule="auto"/>
        <w:ind w:left="10206"/>
        <w:rPr>
          <w:rFonts w:cs="Times New Roman"/>
          <w:szCs w:val="28"/>
        </w:rPr>
      </w:pPr>
    </w:p>
    <w:tbl>
      <w:tblPr>
        <w:tblStyle w:val="2"/>
        <w:tblW w:w="15735" w:type="dxa"/>
        <w:tblInd w:w="-5" w:type="dxa"/>
        <w:tblLook w:val="04A0" w:firstRow="1" w:lastRow="0" w:firstColumn="1" w:lastColumn="0" w:noHBand="0" w:noVBand="1"/>
      </w:tblPr>
      <w:tblGrid>
        <w:gridCol w:w="456"/>
        <w:gridCol w:w="1104"/>
        <w:gridCol w:w="2319"/>
        <w:gridCol w:w="3088"/>
        <w:gridCol w:w="1414"/>
        <w:gridCol w:w="1826"/>
        <w:gridCol w:w="1134"/>
        <w:gridCol w:w="999"/>
        <w:gridCol w:w="1127"/>
        <w:gridCol w:w="1134"/>
        <w:gridCol w:w="1134"/>
      </w:tblGrid>
      <w:tr w:rsidR="00CB6091" w:rsidRPr="00CB6091" w:rsidTr="00CB6091">
        <w:tc>
          <w:tcPr>
            <w:tcW w:w="456" w:type="dxa"/>
            <w:vMerge w:val="restart"/>
          </w:tcPr>
          <w:p w:rsidR="00CB6091" w:rsidRPr="00CB6091" w:rsidRDefault="00CB6091" w:rsidP="00CB6091">
            <w:pPr>
              <w:jc w:val="center"/>
              <w:rPr>
                <w:sz w:val="24"/>
                <w:szCs w:val="24"/>
              </w:rPr>
            </w:pPr>
            <w:r w:rsidRPr="00CB6091">
              <w:rPr>
                <w:sz w:val="24"/>
                <w:szCs w:val="24"/>
              </w:rPr>
              <w:t>9</w:t>
            </w:r>
          </w:p>
        </w:tc>
        <w:tc>
          <w:tcPr>
            <w:tcW w:w="1104" w:type="dxa"/>
            <w:vMerge w:val="restart"/>
          </w:tcPr>
          <w:p w:rsidR="00CB6091" w:rsidRPr="00CB6091" w:rsidRDefault="00CB6091" w:rsidP="00CB6091">
            <w:pPr>
              <w:rPr>
                <w:sz w:val="24"/>
                <w:szCs w:val="24"/>
              </w:rPr>
            </w:pPr>
            <w:r w:rsidRPr="00CB6091">
              <w:rPr>
                <w:sz w:val="24"/>
                <w:szCs w:val="24"/>
              </w:rPr>
              <w:t>29.10.30</w:t>
            </w:r>
          </w:p>
        </w:tc>
        <w:tc>
          <w:tcPr>
            <w:tcW w:w="2319" w:type="dxa"/>
            <w:vMerge w:val="restart"/>
          </w:tcPr>
          <w:p w:rsidR="00CB6091" w:rsidRPr="00CB6091" w:rsidRDefault="00CB6091" w:rsidP="00CB6091">
            <w:pPr>
              <w:autoSpaceDE w:val="0"/>
              <w:autoSpaceDN w:val="0"/>
              <w:adjustRightInd w:val="0"/>
              <w:rPr>
                <w:sz w:val="24"/>
                <w:szCs w:val="24"/>
              </w:rPr>
            </w:pPr>
            <w:r w:rsidRPr="00CB6091">
              <w:rPr>
                <w:sz w:val="24"/>
                <w:szCs w:val="24"/>
              </w:rPr>
              <w:t xml:space="preserve">Средства автотранспортные </w:t>
            </w:r>
          </w:p>
          <w:p w:rsidR="00CB6091" w:rsidRPr="00CB6091" w:rsidRDefault="00CB6091" w:rsidP="00CB6091">
            <w:pPr>
              <w:autoSpaceDE w:val="0"/>
              <w:autoSpaceDN w:val="0"/>
              <w:adjustRightInd w:val="0"/>
              <w:rPr>
                <w:sz w:val="24"/>
                <w:szCs w:val="24"/>
              </w:rPr>
            </w:pPr>
            <w:r w:rsidRPr="00CB6091">
              <w:rPr>
                <w:sz w:val="24"/>
                <w:szCs w:val="24"/>
              </w:rPr>
              <w:t xml:space="preserve">для перевозки 10 </w:t>
            </w:r>
          </w:p>
          <w:p w:rsidR="00CB6091" w:rsidRPr="00CB6091" w:rsidRDefault="00CB6091" w:rsidP="00CB6091">
            <w:pPr>
              <w:autoSpaceDE w:val="0"/>
              <w:autoSpaceDN w:val="0"/>
              <w:adjustRightInd w:val="0"/>
              <w:rPr>
                <w:sz w:val="24"/>
                <w:szCs w:val="24"/>
              </w:rPr>
            </w:pPr>
            <w:r w:rsidRPr="00CB6091">
              <w:rPr>
                <w:sz w:val="24"/>
                <w:szCs w:val="24"/>
              </w:rPr>
              <w:t>или более человек</w:t>
            </w:r>
          </w:p>
        </w:tc>
        <w:tc>
          <w:tcPr>
            <w:tcW w:w="3088" w:type="dxa"/>
          </w:tcPr>
          <w:p w:rsidR="00CB6091" w:rsidRPr="00CB6091" w:rsidRDefault="00CB6091" w:rsidP="00CB6091">
            <w:pPr>
              <w:rPr>
                <w:sz w:val="24"/>
                <w:szCs w:val="24"/>
              </w:rPr>
            </w:pPr>
            <w:r w:rsidRPr="00CB6091">
              <w:rPr>
                <w:sz w:val="24"/>
                <w:szCs w:val="24"/>
              </w:rPr>
              <w:t>тип двигателя (силовой установки)</w:t>
            </w:r>
            <w:r w:rsidRPr="00CB6091">
              <w:rPr>
                <w:sz w:val="24"/>
                <w:szCs w:val="24"/>
                <w:vertAlign w:val="superscript"/>
              </w:rPr>
              <w:t>1</w:t>
            </w:r>
            <w:r w:rsidRPr="00CB6091">
              <w:rPr>
                <w:sz w:val="24"/>
                <w:szCs w:val="24"/>
              </w:rPr>
              <w:t xml:space="preserve"> </w:t>
            </w:r>
          </w:p>
        </w:tc>
        <w:tc>
          <w:tcPr>
            <w:tcW w:w="1414" w:type="dxa"/>
          </w:tcPr>
          <w:p w:rsidR="00CB6091" w:rsidRPr="00CB6091" w:rsidRDefault="00CB6091" w:rsidP="00CB6091">
            <w:pPr>
              <w:jc w:val="center"/>
              <w:rPr>
                <w:sz w:val="24"/>
                <w:szCs w:val="24"/>
              </w:rPr>
            </w:pPr>
          </w:p>
        </w:tc>
        <w:tc>
          <w:tcPr>
            <w:tcW w:w="1826" w:type="dxa"/>
          </w:tcPr>
          <w:p w:rsidR="00CB6091" w:rsidRPr="00CB6091" w:rsidRDefault="00CB6091" w:rsidP="00CB6091">
            <w:pPr>
              <w:jc w:val="center"/>
              <w:rPr>
                <w:sz w:val="24"/>
                <w:szCs w:val="24"/>
              </w:rPr>
            </w:pPr>
          </w:p>
        </w:tc>
        <w:tc>
          <w:tcPr>
            <w:tcW w:w="1134" w:type="dxa"/>
          </w:tcPr>
          <w:p w:rsidR="00CB6091" w:rsidRPr="00CB6091" w:rsidRDefault="00CB6091" w:rsidP="00CB6091">
            <w:pPr>
              <w:jc w:val="center"/>
              <w:rPr>
                <w:sz w:val="24"/>
                <w:szCs w:val="24"/>
              </w:rPr>
            </w:pPr>
          </w:p>
        </w:tc>
        <w:tc>
          <w:tcPr>
            <w:tcW w:w="999" w:type="dxa"/>
          </w:tcPr>
          <w:p w:rsidR="00CB6091" w:rsidRPr="00CB6091" w:rsidRDefault="00CB6091" w:rsidP="00CB6091">
            <w:pPr>
              <w:jc w:val="center"/>
              <w:rPr>
                <w:sz w:val="24"/>
                <w:szCs w:val="24"/>
              </w:rPr>
            </w:pPr>
          </w:p>
        </w:tc>
        <w:tc>
          <w:tcPr>
            <w:tcW w:w="1127" w:type="dxa"/>
          </w:tcPr>
          <w:p w:rsidR="00CB6091" w:rsidRPr="00CB6091" w:rsidRDefault="00CB6091" w:rsidP="00CB6091">
            <w:pPr>
              <w:jc w:val="center"/>
              <w:rPr>
                <w:szCs w:val="28"/>
              </w:rPr>
            </w:pPr>
          </w:p>
        </w:tc>
        <w:tc>
          <w:tcPr>
            <w:tcW w:w="1134" w:type="dxa"/>
          </w:tcPr>
          <w:p w:rsidR="00CB6091" w:rsidRPr="00CB6091" w:rsidRDefault="00CB6091" w:rsidP="00CB6091">
            <w:pPr>
              <w:jc w:val="center"/>
              <w:rPr>
                <w:szCs w:val="28"/>
              </w:rPr>
            </w:pPr>
          </w:p>
        </w:tc>
        <w:tc>
          <w:tcPr>
            <w:tcW w:w="1134" w:type="dxa"/>
          </w:tcPr>
          <w:p w:rsidR="00CB6091" w:rsidRPr="00CB6091" w:rsidRDefault="00CB6091" w:rsidP="00CB6091">
            <w:pPr>
              <w:jc w:val="center"/>
              <w:rPr>
                <w:szCs w:val="28"/>
              </w:rPr>
            </w:pPr>
          </w:p>
        </w:tc>
      </w:tr>
      <w:tr w:rsidR="00CB6091" w:rsidRPr="00CB6091" w:rsidTr="00CB6091">
        <w:tc>
          <w:tcPr>
            <w:tcW w:w="456" w:type="dxa"/>
            <w:vMerge/>
          </w:tcPr>
          <w:p w:rsidR="00CB6091" w:rsidRPr="00CB6091" w:rsidRDefault="00CB6091" w:rsidP="00CB6091">
            <w:pPr>
              <w:jc w:val="center"/>
              <w:rPr>
                <w:sz w:val="24"/>
                <w:szCs w:val="24"/>
              </w:rPr>
            </w:pPr>
          </w:p>
        </w:tc>
        <w:tc>
          <w:tcPr>
            <w:tcW w:w="1104" w:type="dxa"/>
            <w:vMerge/>
          </w:tcPr>
          <w:p w:rsidR="00CB6091" w:rsidRPr="00CB6091" w:rsidRDefault="00CB6091" w:rsidP="00CB6091">
            <w:pPr>
              <w:rPr>
                <w:sz w:val="24"/>
                <w:szCs w:val="24"/>
              </w:rPr>
            </w:pPr>
          </w:p>
        </w:tc>
        <w:tc>
          <w:tcPr>
            <w:tcW w:w="2319" w:type="dxa"/>
            <w:vMerge/>
          </w:tcPr>
          <w:p w:rsidR="00CB6091" w:rsidRPr="00CB6091" w:rsidRDefault="00CB6091" w:rsidP="00CB6091">
            <w:pPr>
              <w:autoSpaceDE w:val="0"/>
              <w:autoSpaceDN w:val="0"/>
              <w:adjustRightInd w:val="0"/>
              <w:rPr>
                <w:sz w:val="24"/>
                <w:szCs w:val="24"/>
              </w:rPr>
            </w:pPr>
          </w:p>
        </w:tc>
        <w:tc>
          <w:tcPr>
            <w:tcW w:w="3088" w:type="dxa"/>
          </w:tcPr>
          <w:p w:rsidR="00CB6091" w:rsidRPr="00CB6091" w:rsidRDefault="00CB6091" w:rsidP="00CB6091">
            <w:pPr>
              <w:rPr>
                <w:sz w:val="24"/>
                <w:szCs w:val="24"/>
              </w:rPr>
            </w:pPr>
            <w:r w:rsidRPr="00CB6091">
              <w:rPr>
                <w:sz w:val="24"/>
                <w:szCs w:val="24"/>
              </w:rPr>
              <w:t>мощность двигателя</w:t>
            </w:r>
          </w:p>
          <w:p w:rsidR="00CB6091" w:rsidRPr="00CB6091" w:rsidRDefault="00CB6091" w:rsidP="00CB6091">
            <w:pPr>
              <w:rPr>
                <w:sz w:val="24"/>
                <w:szCs w:val="24"/>
              </w:rPr>
            </w:pPr>
          </w:p>
        </w:tc>
        <w:tc>
          <w:tcPr>
            <w:tcW w:w="1414" w:type="dxa"/>
          </w:tcPr>
          <w:p w:rsidR="00CB6091" w:rsidRPr="00CB6091" w:rsidRDefault="00CB6091" w:rsidP="00CB6091">
            <w:pPr>
              <w:jc w:val="center"/>
              <w:rPr>
                <w:sz w:val="24"/>
                <w:szCs w:val="24"/>
              </w:rPr>
            </w:pPr>
            <w:r w:rsidRPr="00CB6091">
              <w:rPr>
                <w:sz w:val="24"/>
                <w:szCs w:val="24"/>
              </w:rPr>
              <w:t>251</w:t>
            </w:r>
          </w:p>
        </w:tc>
        <w:tc>
          <w:tcPr>
            <w:tcW w:w="1826" w:type="dxa"/>
          </w:tcPr>
          <w:p w:rsidR="00CB6091" w:rsidRPr="00CB6091" w:rsidRDefault="00CB6091" w:rsidP="00CB6091">
            <w:pPr>
              <w:jc w:val="center"/>
              <w:rPr>
                <w:sz w:val="24"/>
                <w:szCs w:val="24"/>
              </w:rPr>
            </w:pPr>
            <w:r w:rsidRPr="00CB6091">
              <w:rPr>
                <w:sz w:val="24"/>
                <w:szCs w:val="24"/>
              </w:rPr>
              <w:t>лошадиная сила</w:t>
            </w:r>
          </w:p>
        </w:tc>
        <w:tc>
          <w:tcPr>
            <w:tcW w:w="1134" w:type="dxa"/>
          </w:tcPr>
          <w:p w:rsidR="00CB6091" w:rsidRPr="00CB6091" w:rsidRDefault="00CB6091" w:rsidP="00CB6091">
            <w:pPr>
              <w:jc w:val="center"/>
              <w:rPr>
                <w:sz w:val="24"/>
                <w:szCs w:val="24"/>
              </w:rPr>
            </w:pPr>
          </w:p>
        </w:tc>
        <w:tc>
          <w:tcPr>
            <w:tcW w:w="999" w:type="dxa"/>
          </w:tcPr>
          <w:p w:rsidR="00CB6091" w:rsidRPr="00CB6091" w:rsidRDefault="00CB6091" w:rsidP="00CB6091">
            <w:pPr>
              <w:jc w:val="center"/>
              <w:rPr>
                <w:sz w:val="24"/>
                <w:szCs w:val="24"/>
              </w:rPr>
            </w:pPr>
          </w:p>
        </w:tc>
        <w:tc>
          <w:tcPr>
            <w:tcW w:w="1127" w:type="dxa"/>
          </w:tcPr>
          <w:p w:rsidR="00CB6091" w:rsidRPr="00CB6091" w:rsidRDefault="00CB6091" w:rsidP="00CB6091">
            <w:pPr>
              <w:jc w:val="center"/>
              <w:rPr>
                <w:szCs w:val="28"/>
              </w:rPr>
            </w:pPr>
          </w:p>
        </w:tc>
        <w:tc>
          <w:tcPr>
            <w:tcW w:w="1134" w:type="dxa"/>
          </w:tcPr>
          <w:p w:rsidR="00CB6091" w:rsidRPr="00CB6091" w:rsidRDefault="00CB6091" w:rsidP="00CB6091">
            <w:pPr>
              <w:jc w:val="center"/>
              <w:rPr>
                <w:szCs w:val="28"/>
              </w:rPr>
            </w:pPr>
          </w:p>
        </w:tc>
        <w:tc>
          <w:tcPr>
            <w:tcW w:w="1134" w:type="dxa"/>
          </w:tcPr>
          <w:p w:rsidR="00CB6091" w:rsidRPr="00CB6091" w:rsidRDefault="00CB6091" w:rsidP="00CB6091">
            <w:pPr>
              <w:jc w:val="center"/>
              <w:rPr>
                <w:szCs w:val="28"/>
              </w:rPr>
            </w:pPr>
          </w:p>
        </w:tc>
      </w:tr>
      <w:tr w:rsidR="00CB6091" w:rsidRPr="00CB6091" w:rsidTr="00CB6091">
        <w:tc>
          <w:tcPr>
            <w:tcW w:w="456" w:type="dxa"/>
            <w:vMerge/>
          </w:tcPr>
          <w:p w:rsidR="00CB6091" w:rsidRPr="00CB6091" w:rsidRDefault="00CB6091" w:rsidP="00CB6091">
            <w:pPr>
              <w:jc w:val="center"/>
              <w:rPr>
                <w:sz w:val="24"/>
                <w:szCs w:val="24"/>
              </w:rPr>
            </w:pPr>
          </w:p>
        </w:tc>
        <w:tc>
          <w:tcPr>
            <w:tcW w:w="1104" w:type="dxa"/>
            <w:vMerge/>
          </w:tcPr>
          <w:p w:rsidR="00CB6091" w:rsidRPr="00CB6091" w:rsidRDefault="00CB6091" w:rsidP="00CB6091">
            <w:pPr>
              <w:rPr>
                <w:sz w:val="24"/>
                <w:szCs w:val="24"/>
              </w:rPr>
            </w:pPr>
          </w:p>
        </w:tc>
        <w:tc>
          <w:tcPr>
            <w:tcW w:w="2319" w:type="dxa"/>
            <w:vMerge/>
          </w:tcPr>
          <w:p w:rsidR="00CB6091" w:rsidRPr="00CB6091" w:rsidRDefault="00CB6091" w:rsidP="00CB6091">
            <w:pPr>
              <w:rPr>
                <w:sz w:val="24"/>
                <w:szCs w:val="24"/>
              </w:rPr>
            </w:pPr>
          </w:p>
        </w:tc>
        <w:tc>
          <w:tcPr>
            <w:tcW w:w="3088" w:type="dxa"/>
          </w:tcPr>
          <w:p w:rsidR="00CB6091" w:rsidRPr="00CB6091" w:rsidRDefault="00CB6091" w:rsidP="00CB6091">
            <w:pPr>
              <w:rPr>
                <w:sz w:val="24"/>
                <w:szCs w:val="24"/>
              </w:rPr>
            </w:pPr>
            <w:r w:rsidRPr="00CB6091">
              <w:rPr>
                <w:sz w:val="24"/>
                <w:szCs w:val="24"/>
              </w:rPr>
              <w:t>вид топлива</w:t>
            </w:r>
            <w:r w:rsidRPr="00F625D7">
              <w:rPr>
                <w:sz w:val="24"/>
                <w:szCs w:val="24"/>
                <w:vertAlign w:val="superscript"/>
              </w:rPr>
              <w:t>2</w:t>
            </w:r>
          </w:p>
          <w:p w:rsidR="00CB6091" w:rsidRPr="00CB6091" w:rsidRDefault="00CB6091" w:rsidP="00CB6091">
            <w:pPr>
              <w:rPr>
                <w:sz w:val="24"/>
                <w:szCs w:val="24"/>
              </w:rPr>
            </w:pPr>
          </w:p>
          <w:p w:rsidR="00CB6091" w:rsidRPr="00CB6091" w:rsidRDefault="00CB6091" w:rsidP="00CB6091">
            <w:pPr>
              <w:rPr>
                <w:sz w:val="10"/>
              </w:rPr>
            </w:pPr>
            <w:r w:rsidRPr="00CB6091">
              <w:rPr>
                <w:sz w:val="24"/>
                <w:szCs w:val="24"/>
              </w:rPr>
              <w:t>предельная цена</w:t>
            </w:r>
          </w:p>
        </w:tc>
        <w:tc>
          <w:tcPr>
            <w:tcW w:w="1414" w:type="dxa"/>
          </w:tcPr>
          <w:p w:rsidR="00CB6091" w:rsidRPr="00CB6091" w:rsidRDefault="00CB6091" w:rsidP="00CB6091">
            <w:pPr>
              <w:jc w:val="center"/>
              <w:rPr>
                <w:sz w:val="24"/>
                <w:szCs w:val="24"/>
              </w:rPr>
            </w:pPr>
          </w:p>
        </w:tc>
        <w:tc>
          <w:tcPr>
            <w:tcW w:w="1826" w:type="dxa"/>
          </w:tcPr>
          <w:p w:rsidR="00CB6091" w:rsidRPr="00CB6091" w:rsidRDefault="00CB6091" w:rsidP="00CB6091">
            <w:pPr>
              <w:jc w:val="center"/>
              <w:rPr>
                <w:sz w:val="24"/>
                <w:szCs w:val="24"/>
              </w:rPr>
            </w:pPr>
          </w:p>
        </w:tc>
        <w:tc>
          <w:tcPr>
            <w:tcW w:w="1134" w:type="dxa"/>
          </w:tcPr>
          <w:p w:rsidR="00CB6091" w:rsidRPr="00CB6091" w:rsidRDefault="00CB6091" w:rsidP="00CB6091">
            <w:pPr>
              <w:jc w:val="center"/>
              <w:rPr>
                <w:sz w:val="24"/>
                <w:szCs w:val="24"/>
              </w:rPr>
            </w:pPr>
          </w:p>
        </w:tc>
        <w:tc>
          <w:tcPr>
            <w:tcW w:w="999" w:type="dxa"/>
          </w:tcPr>
          <w:p w:rsidR="00CB6091" w:rsidRPr="00CB6091" w:rsidRDefault="00CB6091" w:rsidP="00CB6091">
            <w:pPr>
              <w:widowControl w:val="0"/>
              <w:autoSpaceDE w:val="0"/>
              <w:autoSpaceDN w:val="0"/>
              <w:jc w:val="center"/>
              <w:rPr>
                <w:sz w:val="24"/>
                <w:szCs w:val="24"/>
              </w:rPr>
            </w:pPr>
          </w:p>
        </w:tc>
        <w:tc>
          <w:tcPr>
            <w:tcW w:w="1127" w:type="dxa"/>
          </w:tcPr>
          <w:p w:rsidR="00CB6091" w:rsidRPr="00CB6091" w:rsidRDefault="00CB6091" w:rsidP="00CB6091">
            <w:pPr>
              <w:jc w:val="center"/>
              <w:rPr>
                <w:szCs w:val="28"/>
              </w:rPr>
            </w:pPr>
          </w:p>
        </w:tc>
        <w:tc>
          <w:tcPr>
            <w:tcW w:w="1134" w:type="dxa"/>
          </w:tcPr>
          <w:p w:rsidR="00CB6091" w:rsidRPr="00CB6091" w:rsidRDefault="00CB6091" w:rsidP="00CB6091">
            <w:pPr>
              <w:jc w:val="center"/>
              <w:rPr>
                <w:szCs w:val="28"/>
              </w:rPr>
            </w:pPr>
          </w:p>
        </w:tc>
        <w:tc>
          <w:tcPr>
            <w:tcW w:w="1134" w:type="dxa"/>
          </w:tcPr>
          <w:p w:rsidR="00CB6091" w:rsidRPr="00CB6091" w:rsidRDefault="00CB6091" w:rsidP="00CB6091">
            <w:pPr>
              <w:jc w:val="center"/>
              <w:rPr>
                <w:szCs w:val="28"/>
              </w:rPr>
            </w:pPr>
          </w:p>
        </w:tc>
      </w:tr>
      <w:tr w:rsidR="00CB6091" w:rsidRPr="00CB6091" w:rsidTr="00CB6091">
        <w:tc>
          <w:tcPr>
            <w:tcW w:w="456" w:type="dxa"/>
            <w:vMerge w:val="restart"/>
          </w:tcPr>
          <w:p w:rsidR="00CB6091" w:rsidRPr="00CB6091" w:rsidRDefault="00CB6091" w:rsidP="00CB6091">
            <w:pPr>
              <w:jc w:val="center"/>
              <w:rPr>
                <w:sz w:val="24"/>
                <w:szCs w:val="24"/>
              </w:rPr>
            </w:pPr>
            <w:r w:rsidRPr="00CB6091">
              <w:rPr>
                <w:sz w:val="24"/>
                <w:szCs w:val="24"/>
              </w:rPr>
              <w:t>10</w:t>
            </w:r>
          </w:p>
        </w:tc>
        <w:tc>
          <w:tcPr>
            <w:tcW w:w="1104" w:type="dxa"/>
            <w:vMerge w:val="restart"/>
          </w:tcPr>
          <w:p w:rsidR="00CB6091" w:rsidRPr="00CB6091" w:rsidRDefault="00CB6091" w:rsidP="00CB6091">
            <w:pPr>
              <w:rPr>
                <w:sz w:val="24"/>
                <w:szCs w:val="24"/>
              </w:rPr>
            </w:pPr>
            <w:r w:rsidRPr="00CB6091">
              <w:rPr>
                <w:sz w:val="24"/>
                <w:szCs w:val="24"/>
              </w:rPr>
              <w:t>29.10.41</w:t>
            </w:r>
          </w:p>
        </w:tc>
        <w:tc>
          <w:tcPr>
            <w:tcW w:w="2319" w:type="dxa"/>
            <w:vMerge w:val="restart"/>
          </w:tcPr>
          <w:p w:rsidR="00CB6091" w:rsidRPr="00CB6091" w:rsidRDefault="00CB6091" w:rsidP="00CB6091">
            <w:pPr>
              <w:rPr>
                <w:sz w:val="24"/>
                <w:szCs w:val="24"/>
              </w:rPr>
            </w:pPr>
            <w:r w:rsidRPr="00CB6091">
              <w:rPr>
                <w:sz w:val="24"/>
                <w:szCs w:val="24"/>
              </w:rPr>
              <w:t>Средства автотранспортные грузовые</w:t>
            </w:r>
          </w:p>
        </w:tc>
        <w:tc>
          <w:tcPr>
            <w:tcW w:w="3088" w:type="dxa"/>
          </w:tcPr>
          <w:p w:rsidR="00CB6091" w:rsidRPr="00CB6091" w:rsidRDefault="00CB6091" w:rsidP="00CB6091">
            <w:pPr>
              <w:rPr>
                <w:sz w:val="24"/>
                <w:szCs w:val="24"/>
              </w:rPr>
            </w:pPr>
            <w:r>
              <w:rPr>
                <w:sz w:val="24"/>
                <w:szCs w:val="24"/>
              </w:rPr>
              <w:t>т</w:t>
            </w:r>
            <w:r w:rsidRPr="00CB6091">
              <w:rPr>
                <w:sz w:val="24"/>
                <w:szCs w:val="24"/>
              </w:rPr>
              <w:t xml:space="preserve">ип двигателя </w:t>
            </w:r>
          </w:p>
          <w:p w:rsidR="00CB6091" w:rsidRPr="00CB6091" w:rsidRDefault="00CB6091" w:rsidP="00CB6091">
            <w:pPr>
              <w:rPr>
                <w:sz w:val="24"/>
                <w:szCs w:val="24"/>
              </w:rPr>
            </w:pPr>
            <w:r w:rsidRPr="00CB6091">
              <w:rPr>
                <w:sz w:val="24"/>
                <w:szCs w:val="24"/>
              </w:rPr>
              <w:t>(силовой установки)</w:t>
            </w:r>
            <w:r w:rsidRPr="00CB6091">
              <w:rPr>
                <w:sz w:val="24"/>
                <w:szCs w:val="24"/>
                <w:vertAlign w:val="superscript"/>
              </w:rPr>
              <w:t>1</w:t>
            </w:r>
          </w:p>
        </w:tc>
        <w:tc>
          <w:tcPr>
            <w:tcW w:w="1414" w:type="dxa"/>
          </w:tcPr>
          <w:p w:rsidR="00CB6091" w:rsidRPr="00CB6091" w:rsidRDefault="00CB6091" w:rsidP="00CB6091">
            <w:pPr>
              <w:jc w:val="center"/>
              <w:rPr>
                <w:sz w:val="24"/>
                <w:szCs w:val="24"/>
              </w:rPr>
            </w:pPr>
          </w:p>
        </w:tc>
        <w:tc>
          <w:tcPr>
            <w:tcW w:w="1826" w:type="dxa"/>
          </w:tcPr>
          <w:p w:rsidR="00CB6091" w:rsidRPr="00CB6091" w:rsidRDefault="00CB6091" w:rsidP="00CB6091">
            <w:pPr>
              <w:jc w:val="center"/>
              <w:rPr>
                <w:sz w:val="24"/>
                <w:szCs w:val="24"/>
              </w:rPr>
            </w:pPr>
          </w:p>
        </w:tc>
        <w:tc>
          <w:tcPr>
            <w:tcW w:w="1134" w:type="dxa"/>
          </w:tcPr>
          <w:p w:rsidR="00CB6091" w:rsidRPr="00CB6091" w:rsidRDefault="00CB6091" w:rsidP="00CB6091">
            <w:pPr>
              <w:jc w:val="center"/>
              <w:rPr>
                <w:sz w:val="24"/>
                <w:szCs w:val="24"/>
              </w:rPr>
            </w:pPr>
          </w:p>
        </w:tc>
        <w:tc>
          <w:tcPr>
            <w:tcW w:w="999" w:type="dxa"/>
          </w:tcPr>
          <w:p w:rsidR="00CB6091" w:rsidRPr="00CB6091" w:rsidRDefault="00CB6091" w:rsidP="00CB6091">
            <w:pPr>
              <w:widowControl w:val="0"/>
              <w:autoSpaceDE w:val="0"/>
              <w:autoSpaceDN w:val="0"/>
              <w:jc w:val="center"/>
              <w:rPr>
                <w:sz w:val="24"/>
                <w:szCs w:val="24"/>
              </w:rPr>
            </w:pPr>
          </w:p>
        </w:tc>
        <w:tc>
          <w:tcPr>
            <w:tcW w:w="1127" w:type="dxa"/>
          </w:tcPr>
          <w:p w:rsidR="00CB6091" w:rsidRPr="00CB6091" w:rsidRDefault="00CB6091" w:rsidP="00CB6091">
            <w:pPr>
              <w:jc w:val="center"/>
              <w:rPr>
                <w:szCs w:val="28"/>
              </w:rPr>
            </w:pPr>
          </w:p>
        </w:tc>
        <w:tc>
          <w:tcPr>
            <w:tcW w:w="1134" w:type="dxa"/>
          </w:tcPr>
          <w:p w:rsidR="00CB6091" w:rsidRPr="00CB6091" w:rsidRDefault="00CB6091" w:rsidP="00CB6091">
            <w:pPr>
              <w:jc w:val="center"/>
              <w:rPr>
                <w:szCs w:val="28"/>
              </w:rPr>
            </w:pPr>
          </w:p>
        </w:tc>
        <w:tc>
          <w:tcPr>
            <w:tcW w:w="1134" w:type="dxa"/>
          </w:tcPr>
          <w:p w:rsidR="00CB6091" w:rsidRPr="00CB6091" w:rsidRDefault="00CB6091" w:rsidP="00CB6091">
            <w:pPr>
              <w:jc w:val="center"/>
              <w:rPr>
                <w:szCs w:val="28"/>
              </w:rPr>
            </w:pPr>
          </w:p>
        </w:tc>
      </w:tr>
      <w:tr w:rsidR="00CB6091" w:rsidRPr="00CB6091" w:rsidTr="00CB6091">
        <w:tc>
          <w:tcPr>
            <w:tcW w:w="456" w:type="dxa"/>
            <w:vMerge/>
          </w:tcPr>
          <w:p w:rsidR="00CB6091" w:rsidRPr="00CB6091" w:rsidRDefault="00CB6091" w:rsidP="00CB6091">
            <w:pPr>
              <w:jc w:val="center"/>
              <w:rPr>
                <w:sz w:val="24"/>
                <w:szCs w:val="24"/>
              </w:rPr>
            </w:pPr>
          </w:p>
        </w:tc>
        <w:tc>
          <w:tcPr>
            <w:tcW w:w="1104" w:type="dxa"/>
            <w:vMerge/>
          </w:tcPr>
          <w:p w:rsidR="00CB6091" w:rsidRPr="00CB6091" w:rsidRDefault="00CB6091" w:rsidP="00CB6091">
            <w:pPr>
              <w:rPr>
                <w:sz w:val="24"/>
                <w:szCs w:val="24"/>
              </w:rPr>
            </w:pPr>
          </w:p>
        </w:tc>
        <w:tc>
          <w:tcPr>
            <w:tcW w:w="2319" w:type="dxa"/>
            <w:vMerge/>
          </w:tcPr>
          <w:p w:rsidR="00CB6091" w:rsidRPr="00CB6091" w:rsidRDefault="00CB6091" w:rsidP="00CB6091">
            <w:pPr>
              <w:rPr>
                <w:sz w:val="24"/>
                <w:szCs w:val="24"/>
              </w:rPr>
            </w:pPr>
          </w:p>
        </w:tc>
        <w:tc>
          <w:tcPr>
            <w:tcW w:w="3088" w:type="dxa"/>
          </w:tcPr>
          <w:p w:rsidR="00CB6091" w:rsidRPr="00CB6091" w:rsidRDefault="00CB6091" w:rsidP="00CB6091">
            <w:pPr>
              <w:rPr>
                <w:sz w:val="24"/>
                <w:szCs w:val="24"/>
              </w:rPr>
            </w:pPr>
            <w:r w:rsidRPr="00CB6091">
              <w:rPr>
                <w:sz w:val="24"/>
                <w:szCs w:val="24"/>
              </w:rPr>
              <w:t>мощность двигателя</w:t>
            </w:r>
          </w:p>
        </w:tc>
        <w:tc>
          <w:tcPr>
            <w:tcW w:w="1414" w:type="dxa"/>
          </w:tcPr>
          <w:p w:rsidR="00CB6091" w:rsidRPr="00CB6091" w:rsidRDefault="00CB6091" w:rsidP="00CB6091">
            <w:pPr>
              <w:jc w:val="center"/>
              <w:rPr>
                <w:sz w:val="24"/>
                <w:szCs w:val="24"/>
              </w:rPr>
            </w:pPr>
            <w:r w:rsidRPr="00CB6091">
              <w:rPr>
                <w:sz w:val="24"/>
                <w:szCs w:val="24"/>
              </w:rPr>
              <w:t>251</w:t>
            </w:r>
          </w:p>
        </w:tc>
        <w:tc>
          <w:tcPr>
            <w:tcW w:w="1826" w:type="dxa"/>
          </w:tcPr>
          <w:p w:rsidR="00CB6091" w:rsidRPr="00CB6091" w:rsidRDefault="00CB6091" w:rsidP="00CB6091">
            <w:pPr>
              <w:jc w:val="center"/>
              <w:rPr>
                <w:sz w:val="24"/>
                <w:szCs w:val="24"/>
              </w:rPr>
            </w:pPr>
            <w:r w:rsidRPr="00CB6091">
              <w:rPr>
                <w:sz w:val="24"/>
                <w:szCs w:val="24"/>
              </w:rPr>
              <w:t>лошадиная сила</w:t>
            </w:r>
          </w:p>
        </w:tc>
        <w:tc>
          <w:tcPr>
            <w:tcW w:w="1134" w:type="dxa"/>
          </w:tcPr>
          <w:p w:rsidR="00CB6091" w:rsidRPr="00CB6091" w:rsidRDefault="00CB6091" w:rsidP="00CB6091">
            <w:pPr>
              <w:jc w:val="center"/>
              <w:rPr>
                <w:sz w:val="24"/>
                <w:szCs w:val="24"/>
              </w:rPr>
            </w:pPr>
          </w:p>
        </w:tc>
        <w:tc>
          <w:tcPr>
            <w:tcW w:w="999" w:type="dxa"/>
          </w:tcPr>
          <w:p w:rsidR="00CB6091" w:rsidRPr="00CB6091" w:rsidRDefault="00CB6091" w:rsidP="00CB6091">
            <w:pPr>
              <w:widowControl w:val="0"/>
              <w:autoSpaceDE w:val="0"/>
              <w:autoSpaceDN w:val="0"/>
              <w:jc w:val="center"/>
              <w:rPr>
                <w:sz w:val="24"/>
                <w:szCs w:val="24"/>
              </w:rPr>
            </w:pPr>
          </w:p>
        </w:tc>
        <w:tc>
          <w:tcPr>
            <w:tcW w:w="1127" w:type="dxa"/>
          </w:tcPr>
          <w:p w:rsidR="00CB6091" w:rsidRPr="00CB6091" w:rsidRDefault="00CB6091" w:rsidP="00CB6091">
            <w:pPr>
              <w:jc w:val="center"/>
              <w:rPr>
                <w:szCs w:val="28"/>
              </w:rPr>
            </w:pPr>
          </w:p>
        </w:tc>
        <w:tc>
          <w:tcPr>
            <w:tcW w:w="1134" w:type="dxa"/>
          </w:tcPr>
          <w:p w:rsidR="00CB6091" w:rsidRPr="00CB6091" w:rsidRDefault="00CB6091" w:rsidP="00CB6091">
            <w:pPr>
              <w:jc w:val="center"/>
              <w:rPr>
                <w:szCs w:val="28"/>
              </w:rPr>
            </w:pPr>
          </w:p>
        </w:tc>
        <w:tc>
          <w:tcPr>
            <w:tcW w:w="1134" w:type="dxa"/>
          </w:tcPr>
          <w:p w:rsidR="00CB6091" w:rsidRPr="00CB6091" w:rsidRDefault="00CB6091" w:rsidP="00CB6091">
            <w:pPr>
              <w:jc w:val="center"/>
              <w:rPr>
                <w:szCs w:val="28"/>
              </w:rPr>
            </w:pPr>
          </w:p>
        </w:tc>
      </w:tr>
      <w:tr w:rsidR="00CB6091" w:rsidRPr="00CB6091" w:rsidTr="00CB6091">
        <w:tc>
          <w:tcPr>
            <w:tcW w:w="456" w:type="dxa"/>
            <w:vMerge/>
          </w:tcPr>
          <w:p w:rsidR="00CB6091" w:rsidRPr="00CB6091" w:rsidRDefault="00CB6091" w:rsidP="00CB6091">
            <w:pPr>
              <w:jc w:val="center"/>
              <w:rPr>
                <w:sz w:val="24"/>
                <w:szCs w:val="24"/>
              </w:rPr>
            </w:pPr>
          </w:p>
        </w:tc>
        <w:tc>
          <w:tcPr>
            <w:tcW w:w="1104" w:type="dxa"/>
            <w:vMerge/>
          </w:tcPr>
          <w:p w:rsidR="00CB6091" w:rsidRPr="00CB6091" w:rsidRDefault="00CB6091" w:rsidP="00CB6091">
            <w:pPr>
              <w:rPr>
                <w:sz w:val="24"/>
                <w:szCs w:val="24"/>
              </w:rPr>
            </w:pPr>
          </w:p>
        </w:tc>
        <w:tc>
          <w:tcPr>
            <w:tcW w:w="2319" w:type="dxa"/>
            <w:vMerge/>
          </w:tcPr>
          <w:p w:rsidR="00CB6091" w:rsidRPr="00CB6091" w:rsidRDefault="00CB6091" w:rsidP="00CB6091">
            <w:pPr>
              <w:rPr>
                <w:sz w:val="24"/>
                <w:szCs w:val="24"/>
              </w:rPr>
            </w:pPr>
          </w:p>
        </w:tc>
        <w:tc>
          <w:tcPr>
            <w:tcW w:w="3088" w:type="dxa"/>
          </w:tcPr>
          <w:p w:rsidR="00CB6091" w:rsidRPr="00CB6091" w:rsidRDefault="00CB6091" w:rsidP="00CB6091">
            <w:pPr>
              <w:rPr>
                <w:sz w:val="24"/>
                <w:szCs w:val="24"/>
              </w:rPr>
            </w:pPr>
            <w:r w:rsidRPr="00CB6091">
              <w:rPr>
                <w:sz w:val="24"/>
                <w:szCs w:val="24"/>
              </w:rPr>
              <w:t>вид топлива</w:t>
            </w:r>
            <w:r w:rsidRPr="00F625D7">
              <w:rPr>
                <w:sz w:val="24"/>
                <w:szCs w:val="24"/>
                <w:vertAlign w:val="superscript"/>
              </w:rPr>
              <w:t>2</w:t>
            </w:r>
          </w:p>
          <w:p w:rsidR="00CB6091" w:rsidRPr="00CB6091" w:rsidRDefault="00CB6091" w:rsidP="00CB6091">
            <w:pPr>
              <w:rPr>
                <w:sz w:val="24"/>
                <w:szCs w:val="24"/>
              </w:rPr>
            </w:pPr>
          </w:p>
          <w:p w:rsidR="00CB6091" w:rsidRPr="00CB6091" w:rsidRDefault="00CB6091" w:rsidP="00CB6091">
            <w:pPr>
              <w:rPr>
                <w:sz w:val="24"/>
                <w:szCs w:val="24"/>
              </w:rPr>
            </w:pPr>
            <w:r w:rsidRPr="00CB6091">
              <w:rPr>
                <w:sz w:val="24"/>
                <w:szCs w:val="24"/>
              </w:rPr>
              <w:t>комплектация</w:t>
            </w:r>
          </w:p>
          <w:p w:rsidR="00CB6091" w:rsidRPr="00CB6091" w:rsidRDefault="00CB6091" w:rsidP="00CB6091">
            <w:pPr>
              <w:rPr>
                <w:sz w:val="24"/>
                <w:szCs w:val="24"/>
              </w:rPr>
            </w:pPr>
          </w:p>
          <w:p w:rsidR="00CB6091" w:rsidRPr="00CB6091" w:rsidRDefault="00CB6091" w:rsidP="00CB6091">
            <w:pPr>
              <w:rPr>
                <w:sz w:val="10"/>
              </w:rPr>
            </w:pPr>
            <w:r w:rsidRPr="00CB6091">
              <w:rPr>
                <w:sz w:val="24"/>
                <w:szCs w:val="24"/>
              </w:rPr>
              <w:t>предельная цена</w:t>
            </w:r>
          </w:p>
        </w:tc>
        <w:tc>
          <w:tcPr>
            <w:tcW w:w="1414" w:type="dxa"/>
          </w:tcPr>
          <w:p w:rsidR="00CB6091" w:rsidRPr="00CB6091" w:rsidRDefault="00CB6091" w:rsidP="00CB6091">
            <w:pPr>
              <w:jc w:val="center"/>
              <w:rPr>
                <w:sz w:val="24"/>
                <w:szCs w:val="24"/>
              </w:rPr>
            </w:pPr>
          </w:p>
        </w:tc>
        <w:tc>
          <w:tcPr>
            <w:tcW w:w="1826" w:type="dxa"/>
          </w:tcPr>
          <w:p w:rsidR="00CB6091" w:rsidRPr="00CB6091" w:rsidRDefault="00CB6091" w:rsidP="00CB6091">
            <w:pPr>
              <w:jc w:val="center"/>
              <w:rPr>
                <w:sz w:val="24"/>
                <w:szCs w:val="24"/>
              </w:rPr>
            </w:pPr>
          </w:p>
        </w:tc>
        <w:tc>
          <w:tcPr>
            <w:tcW w:w="1134" w:type="dxa"/>
          </w:tcPr>
          <w:p w:rsidR="00CB6091" w:rsidRPr="00CB6091" w:rsidRDefault="00CB6091" w:rsidP="00CB6091">
            <w:pPr>
              <w:jc w:val="center"/>
              <w:rPr>
                <w:sz w:val="24"/>
                <w:szCs w:val="24"/>
              </w:rPr>
            </w:pPr>
          </w:p>
        </w:tc>
        <w:tc>
          <w:tcPr>
            <w:tcW w:w="999" w:type="dxa"/>
          </w:tcPr>
          <w:p w:rsidR="00CB6091" w:rsidRPr="00CB6091" w:rsidRDefault="00CB6091" w:rsidP="00CB6091">
            <w:pPr>
              <w:widowControl w:val="0"/>
              <w:autoSpaceDE w:val="0"/>
              <w:autoSpaceDN w:val="0"/>
              <w:jc w:val="center"/>
              <w:rPr>
                <w:sz w:val="24"/>
                <w:szCs w:val="24"/>
              </w:rPr>
            </w:pPr>
          </w:p>
        </w:tc>
        <w:tc>
          <w:tcPr>
            <w:tcW w:w="1127" w:type="dxa"/>
          </w:tcPr>
          <w:p w:rsidR="00CB6091" w:rsidRPr="00CB6091" w:rsidRDefault="00CB6091" w:rsidP="00CB6091">
            <w:pPr>
              <w:jc w:val="center"/>
              <w:rPr>
                <w:szCs w:val="28"/>
              </w:rPr>
            </w:pPr>
          </w:p>
        </w:tc>
        <w:tc>
          <w:tcPr>
            <w:tcW w:w="1134" w:type="dxa"/>
          </w:tcPr>
          <w:p w:rsidR="00CB6091" w:rsidRPr="00CB6091" w:rsidRDefault="00CB6091" w:rsidP="00CB6091">
            <w:pPr>
              <w:jc w:val="center"/>
              <w:rPr>
                <w:szCs w:val="28"/>
              </w:rPr>
            </w:pPr>
          </w:p>
        </w:tc>
        <w:tc>
          <w:tcPr>
            <w:tcW w:w="1134" w:type="dxa"/>
          </w:tcPr>
          <w:p w:rsidR="00CB6091" w:rsidRPr="00CB6091" w:rsidRDefault="00CB6091" w:rsidP="00CB6091">
            <w:pPr>
              <w:jc w:val="center"/>
              <w:rPr>
                <w:szCs w:val="28"/>
              </w:rPr>
            </w:pPr>
          </w:p>
        </w:tc>
      </w:tr>
    </w:tbl>
    <w:p w:rsidR="00CB6091" w:rsidRDefault="00CB6091" w:rsidP="00CB6091"/>
    <w:sectPr w:rsidR="00CB6091" w:rsidSect="00CB6091">
      <w:pgSz w:w="16838" w:h="11906" w:orient="landscape"/>
      <w:pgMar w:top="1701" w:right="567" w:bottom="567" w:left="567"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A27" w:rsidRDefault="00B34A27" w:rsidP="00CB6091">
      <w:r>
        <w:separator/>
      </w:r>
    </w:p>
  </w:endnote>
  <w:endnote w:type="continuationSeparator" w:id="0">
    <w:p w:rsidR="00B34A27" w:rsidRDefault="00B34A27" w:rsidP="00CB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A27" w:rsidRDefault="00B34A27" w:rsidP="00CB6091">
      <w:r>
        <w:separator/>
      </w:r>
    </w:p>
  </w:footnote>
  <w:footnote w:type="continuationSeparator" w:id="0">
    <w:p w:rsidR="00B34A27" w:rsidRDefault="00B34A27" w:rsidP="00CB6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rsidR="001E6248" w:rsidRPr="001E6248" w:rsidRDefault="007F284F" w:rsidP="001E6248">
        <w:pPr>
          <w:pStyle w:val="a4"/>
          <w:jc w:val="center"/>
          <w:rPr>
            <w:sz w:val="20"/>
          </w:rPr>
        </w:pP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534250">
          <w:rPr>
            <w:noProof/>
            <w:sz w:val="20"/>
            <w:lang w:val="en-US"/>
          </w:rPr>
          <w:instrText>2</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534250">
          <w:rPr>
            <w:noProof/>
            <w:sz w:val="20"/>
            <w:lang w:val="en-US"/>
          </w:rPr>
          <w:instrText>2</w:instrText>
        </w:r>
        <w:r>
          <w:rPr>
            <w:sz w:val="20"/>
            <w:lang w:val="en-US"/>
          </w:rPr>
          <w:fldChar w:fldCharType="end"/>
        </w:r>
        <w:r w:rsidRPr="004A12EB">
          <w:rPr>
            <w:sz w:val="20"/>
            <w:lang w:val="en-US"/>
          </w:rPr>
          <w:fldChar w:fldCharType="separate"/>
        </w:r>
        <w:r w:rsidR="00534250">
          <w:rPr>
            <w:noProof/>
            <w:sz w:val="20"/>
            <w:lang w:val="en-US"/>
          </w:rPr>
          <w:t>2</w:t>
        </w:r>
        <w:r w:rsidRPr="004A12EB">
          <w:rPr>
            <w:sz w:val="20"/>
            <w:lang w:val="en-US"/>
          </w:rPr>
          <w:fldChar w:fldCharType="end"/>
        </w:r>
      </w:p>
    </w:sdtContent>
  </w:sdt>
  <w:p w:rsidR="0047611B" w:rsidRDefault="0053425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49186"/>
      <w:docPartObj>
        <w:docPartGallery w:val="Page Numbers (Top of Page)"/>
        <w:docPartUnique/>
      </w:docPartObj>
    </w:sdtPr>
    <w:sdtEndPr>
      <w:rPr>
        <w:sz w:val="20"/>
        <w:szCs w:val="20"/>
      </w:rPr>
    </w:sdtEndPr>
    <w:sdtContent>
      <w:p w:rsidR="00CB6091" w:rsidRPr="00CB6091" w:rsidRDefault="00CB6091">
        <w:pPr>
          <w:pStyle w:val="a4"/>
          <w:jc w:val="center"/>
          <w:rPr>
            <w:sz w:val="20"/>
            <w:szCs w:val="20"/>
          </w:rPr>
        </w:pPr>
        <w:r w:rsidRPr="00CB6091">
          <w:rPr>
            <w:sz w:val="20"/>
            <w:szCs w:val="20"/>
          </w:rPr>
          <w:fldChar w:fldCharType="begin"/>
        </w:r>
        <w:r w:rsidRPr="00CB6091">
          <w:rPr>
            <w:sz w:val="20"/>
            <w:szCs w:val="20"/>
          </w:rPr>
          <w:instrText>PAGE   \* MERGEFORMAT</w:instrText>
        </w:r>
        <w:r w:rsidRPr="00CB6091">
          <w:rPr>
            <w:sz w:val="20"/>
            <w:szCs w:val="20"/>
          </w:rPr>
          <w:fldChar w:fldCharType="separate"/>
        </w:r>
        <w:r w:rsidR="00534250">
          <w:rPr>
            <w:noProof/>
            <w:sz w:val="20"/>
            <w:szCs w:val="20"/>
          </w:rPr>
          <w:t>1</w:t>
        </w:r>
        <w:r w:rsidRPr="00CB6091">
          <w:rPr>
            <w:sz w:val="20"/>
            <w:szCs w:val="20"/>
          </w:rPr>
          <w:fldChar w:fldCharType="end"/>
        </w:r>
      </w:p>
    </w:sdtContent>
  </w:sdt>
  <w:p w:rsidR="00CB6091" w:rsidRPr="00CB6091" w:rsidRDefault="00CB6091">
    <w:pPr>
      <w:pStyle w:val="a4"/>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091"/>
    <w:rsid w:val="00000202"/>
    <w:rsid w:val="00001089"/>
    <w:rsid w:val="00001806"/>
    <w:rsid w:val="0000224F"/>
    <w:rsid w:val="00002B2C"/>
    <w:rsid w:val="00003C05"/>
    <w:rsid w:val="00005569"/>
    <w:rsid w:val="00005CB7"/>
    <w:rsid w:val="00006E4E"/>
    <w:rsid w:val="000071DE"/>
    <w:rsid w:val="000105CE"/>
    <w:rsid w:val="00010726"/>
    <w:rsid w:val="000107CC"/>
    <w:rsid w:val="00011106"/>
    <w:rsid w:val="00011AC5"/>
    <w:rsid w:val="00012063"/>
    <w:rsid w:val="000121BA"/>
    <w:rsid w:val="00012979"/>
    <w:rsid w:val="00014257"/>
    <w:rsid w:val="000147C8"/>
    <w:rsid w:val="00016545"/>
    <w:rsid w:val="00016EF6"/>
    <w:rsid w:val="000204AC"/>
    <w:rsid w:val="00020EBA"/>
    <w:rsid w:val="000229D8"/>
    <w:rsid w:val="00023BD7"/>
    <w:rsid w:val="000246C4"/>
    <w:rsid w:val="000249E8"/>
    <w:rsid w:val="00024AFF"/>
    <w:rsid w:val="0002548F"/>
    <w:rsid w:val="00025654"/>
    <w:rsid w:val="00025E37"/>
    <w:rsid w:val="00025E72"/>
    <w:rsid w:val="00026044"/>
    <w:rsid w:val="00026247"/>
    <w:rsid w:val="00026725"/>
    <w:rsid w:val="00027296"/>
    <w:rsid w:val="00027866"/>
    <w:rsid w:val="00027C42"/>
    <w:rsid w:val="00030BA3"/>
    <w:rsid w:val="00030C91"/>
    <w:rsid w:val="000310B3"/>
    <w:rsid w:val="0003153B"/>
    <w:rsid w:val="000326C2"/>
    <w:rsid w:val="00032722"/>
    <w:rsid w:val="00032935"/>
    <w:rsid w:val="00033F35"/>
    <w:rsid w:val="00034604"/>
    <w:rsid w:val="00034B57"/>
    <w:rsid w:val="00034E23"/>
    <w:rsid w:val="00035217"/>
    <w:rsid w:val="00035669"/>
    <w:rsid w:val="00036962"/>
    <w:rsid w:val="00036C54"/>
    <w:rsid w:val="00036CCB"/>
    <w:rsid w:val="00037A3D"/>
    <w:rsid w:val="0004018D"/>
    <w:rsid w:val="00040703"/>
    <w:rsid w:val="00040C08"/>
    <w:rsid w:val="0004165C"/>
    <w:rsid w:val="000416EB"/>
    <w:rsid w:val="00042850"/>
    <w:rsid w:val="00042DDA"/>
    <w:rsid w:val="00043784"/>
    <w:rsid w:val="00044587"/>
    <w:rsid w:val="000446A6"/>
    <w:rsid w:val="0004475F"/>
    <w:rsid w:val="00044EC5"/>
    <w:rsid w:val="00045D5D"/>
    <w:rsid w:val="0004739E"/>
    <w:rsid w:val="0004765E"/>
    <w:rsid w:val="00050605"/>
    <w:rsid w:val="000508C3"/>
    <w:rsid w:val="000519D3"/>
    <w:rsid w:val="00052624"/>
    <w:rsid w:val="00052EB2"/>
    <w:rsid w:val="00052F48"/>
    <w:rsid w:val="00053130"/>
    <w:rsid w:val="00053217"/>
    <w:rsid w:val="00053511"/>
    <w:rsid w:val="000546AE"/>
    <w:rsid w:val="00054735"/>
    <w:rsid w:val="0005491C"/>
    <w:rsid w:val="00055F30"/>
    <w:rsid w:val="00056C61"/>
    <w:rsid w:val="00057D5C"/>
    <w:rsid w:val="00062B02"/>
    <w:rsid w:val="00064D51"/>
    <w:rsid w:val="0006701F"/>
    <w:rsid w:val="0006776E"/>
    <w:rsid w:val="00067977"/>
    <w:rsid w:val="00067CE6"/>
    <w:rsid w:val="00070205"/>
    <w:rsid w:val="000726E0"/>
    <w:rsid w:val="00072D24"/>
    <w:rsid w:val="00074088"/>
    <w:rsid w:val="000754BD"/>
    <w:rsid w:val="000759B4"/>
    <w:rsid w:val="0007699D"/>
    <w:rsid w:val="00076FC6"/>
    <w:rsid w:val="000774BA"/>
    <w:rsid w:val="0007795A"/>
    <w:rsid w:val="0008079B"/>
    <w:rsid w:val="00081B78"/>
    <w:rsid w:val="000821B9"/>
    <w:rsid w:val="00082E9C"/>
    <w:rsid w:val="0008535E"/>
    <w:rsid w:val="00085606"/>
    <w:rsid w:val="00085E42"/>
    <w:rsid w:val="000866B5"/>
    <w:rsid w:val="00090431"/>
    <w:rsid w:val="00090599"/>
    <w:rsid w:val="00091B12"/>
    <w:rsid w:val="00091C4E"/>
    <w:rsid w:val="00091F55"/>
    <w:rsid w:val="000920CD"/>
    <w:rsid w:val="0009292D"/>
    <w:rsid w:val="00093AF6"/>
    <w:rsid w:val="000941D1"/>
    <w:rsid w:val="00094EAC"/>
    <w:rsid w:val="00094F9E"/>
    <w:rsid w:val="0009577E"/>
    <w:rsid w:val="00095B7A"/>
    <w:rsid w:val="000A1E12"/>
    <w:rsid w:val="000A2C47"/>
    <w:rsid w:val="000A3330"/>
    <w:rsid w:val="000A3806"/>
    <w:rsid w:val="000A3EC0"/>
    <w:rsid w:val="000A4839"/>
    <w:rsid w:val="000A4872"/>
    <w:rsid w:val="000A4B27"/>
    <w:rsid w:val="000A4F39"/>
    <w:rsid w:val="000A4F62"/>
    <w:rsid w:val="000A5403"/>
    <w:rsid w:val="000A5B87"/>
    <w:rsid w:val="000A60E6"/>
    <w:rsid w:val="000A6141"/>
    <w:rsid w:val="000A70B1"/>
    <w:rsid w:val="000B0A82"/>
    <w:rsid w:val="000B0BB3"/>
    <w:rsid w:val="000B0DB9"/>
    <w:rsid w:val="000B0E03"/>
    <w:rsid w:val="000B0EF6"/>
    <w:rsid w:val="000B1AD3"/>
    <w:rsid w:val="000B382B"/>
    <w:rsid w:val="000B4D3F"/>
    <w:rsid w:val="000B5BB9"/>
    <w:rsid w:val="000B604D"/>
    <w:rsid w:val="000B610F"/>
    <w:rsid w:val="000B726D"/>
    <w:rsid w:val="000B7286"/>
    <w:rsid w:val="000C2B57"/>
    <w:rsid w:val="000C2FD4"/>
    <w:rsid w:val="000C3158"/>
    <w:rsid w:val="000C3647"/>
    <w:rsid w:val="000C43BC"/>
    <w:rsid w:val="000C58FC"/>
    <w:rsid w:val="000C5990"/>
    <w:rsid w:val="000C5B63"/>
    <w:rsid w:val="000C6FCF"/>
    <w:rsid w:val="000C7B9E"/>
    <w:rsid w:val="000C7BC7"/>
    <w:rsid w:val="000D0B2A"/>
    <w:rsid w:val="000D1D00"/>
    <w:rsid w:val="000D3AA1"/>
    <w:rsid w:val="000D4BAF"/>
    <w:rsid w:val="000D5373"/>
    <w:rsid w:val="000D58E5"/>
    <w:rsid w:val="000D7118"/>
    <w:rsid w:val="000D7127"/>
    <w:rsid w:val="000D7430"/>
    <w:rsid w:val="000D78F7"/>
    <w:rsid w:val="000E0EED"/>
    <w:rsid w:val="000E1E39"/>
    <w:rsid w:val="000E1FAB"/>
    <w:rsid w:val="000E2706"/>
    <w:rsid w:val="000E3462"/>
    <w:rsid w:val="000E3BEC"/>
    <w:rsid w:val="000E3DA3"/>
    <w:rsid w:val="000E4580"/>
    <w:rsid w:val="000E48EE"/>
    <w:rsid w:val="000E4B00"/>
    <w:rsid w:val="000E5245"/>
    <w:rsid w:val="000E53DD"/>
    <w:rsid w:val="000E587D"/>
    <w:rsid w:val="000E5A10"/>
    <w:rsid w:val="000E5E93"/>
    <w:rsid w:val="000E66D1"/>
    <w:rsid w:val="000E7E89"/>
    <w:rsid w:val="000F185D"/>
    <w:rsid w:val="000F1EED"/>
    <w:rsid w:val="000F28D5"/>
    <w:rsid w:val="000F2B79"/>
    <w:rsid w:val="000F342F"/>
    <w:rsid w:val="000F43F3"/>
    <w:rsid w:val="000F5183"/>
    <w:rsid w:val="000F5E43"/>
    <w:rsid w:val="000F65D5"/>
    <w:rsid w:val="000F6A16"/>
    <w:rsid w:val="000F6F3E"/>
    <w:rsid w:val="001010DC"/>
    <w:rsid w:val="00101EF5"/>
    <w:rsid w:val="001020BF"/>
    <w:rsid w:val="00102FC7"/>
    <w:rsid w:val="00104341"/>
    <w:rsid w:val="001051D3"/>
    <w:rsid w:val="001052E1"/>
    <w:rsid w:val="0010561C"/>
    <w:rsid w:val="00105E77"/>
    <w:rsid w:val="0010727C"/>
    <w:rsid w:val="0011018C"/>
    <w:rsid w:val="001105B7"/>
    <w:rsid w:val="00110BD0"/>
    <w:rsid w:val="0011146A"/>
    <w:rsid w:val="00112200"/>
    <w:rsid w:val="001123BC"/>
    <w:rsid w:val="00112DD8"/>
    <w:rsid w:val="001136AC"/>
    <w:rsid w:val="00113AC2"/>
    <w:rsid w:val="00113BFA"/>
    <w:rsid w:val="00114779"/>
    <w:rsid w:val="00114C53"/>
    <w:rsid w:val="001158C8"/>
    <w:rsid w:val="001159E3"/>
    <w:rsid w:val="001162F0"/>
    <w:rsid w:val="00116C42"/>
    <w:rsid w:val="00117969"/>
    <w:rsid w:val="00117DD2"/>
    <w:rsid w:val="00120D46"/>
    <w:rsid w:val="00120DE1"/>
    <w:rsid w:val="00121843"/>
    <w:rsid w:val="00121AE4"/>
    <w:rsid w:val="00121B40"/>
    <w:rsid w:val="00122EAB"/>
    <w:rsid w:val="001238CF"/>
    <w:rsid w:val="00123AEA"/>
    <w:rsid w:val="001245E1"/>
    <w:rsid w:val="00124AD1"/>
    <w:rsid w:val="00125482"/>
    <w:rsid w:val="00126EB0"/>
    <w:rsid w:val="00127AD5"/>
    <w:rsid w:val="00130840"/>
    <w:rsid w:val="001312E5"/>
    <w:rsid w:val="00131EE3"/>
    <w:rsid w:val="001325CC"/>
    <w:rsid w:val="00132D47"/>
    <w:rsid w:val="00132DE0"/>
    <w:rsid w:val="00133E42"/>
    <w:rsid w:val="00134029"/>
    <w:rsid w:val="00134595"/>
    <w:rsid w:val="00134E0F"/>
    <w:rsid w:val="00136716"/>
    <w:rsid w:val="00136CEE"/>
    <w:rsid w:val="00137460"/>
    <w:rsid w:val="0014108E"/>
    <w:rsid w:val="00142A71"/>
    <w:rsid w:val="00142AA1"/>
    <w:rsid w:val="00143742"/>
    <w:rsid w:val="00144A86"/>
    <w:rsid w:val="0014571A"/>
    <w:rsid w:val="00145825"/>
    <w:rsid w:val="00145FF4"/>
    <w:rsid w:val="001466BC"/>
    <w:rsid w:val="001469D1"/>
    <w:rsid w:val="00146AA7"/>
    <w:rsid w:val="00147366"/>
    <w:rsid w:val="0014766D"/>
    <w:rsid w:val="00147AEA"/>
    <w:rsid w:val="00147BF0"/>
    <w:rsid w:val="00147F3B"/>
    <w:rsid w:val="001513B9"/>
    <w:rsid w:val="00151B86"/>
    <w:rsid w:val="00152513"/>
    <w:rsid w:val="00152974"/>
    <w:rsid w:val="00153058"/>
    <w:rsid w:val="00154D2F"/>
    <w:rsid w:val="00155640"/>
    <w:rsid w:val="001556A6"/>
    <w:rsid w:val="001565F7"/>
    <w:rsid w:val="00156A62"/>
    <w:rsid w:val="001617F0"/>
    <w:rsid w:val="00161DE3"/>
    <w:rsid w:val="00161E5F"/>
    <w:rsid w:val="0016201B"/>
    <w:rsid w:val="001626D1"/>
    <w:rsid w:val="00162D5B"/>
    <w:rsid w:val="00163D86"/>
    <w:rsid w:val="00164279"/>
    <w:rsid w:val="00164617"/>
    <w:rsid w:val="001650B3"/>
    <w:rsid w:val="001656B3"/>
    <w:rsid w:val="00165CB0"/>
    <w:rsid w:val="00165CEB"/>
    <w:rsid w:val="00166831"/>
    <w:rsid w:val="001675FC"/>
    <w:rsid w:val="00167983"/>
    <w:rsid w:val="00167AA9"/>
    <w:rsid w:val="00167C77"/>
    <w:rsid w:val="001726A1"/>
    <w:rsid w:val="001735BE"/>
    <w:rsid w:val="00173DAD"/>
    <w:rsid w:val="00173F20"/>
    <w:rsid w:val="00174B2E"/>
    <w:rsid w:val="001764B1"/>
    <w:rsid w:val="00176608"/>
    <w:rsid w:val="001766E8"/>
    <w:rsid w:val="001773C1"/>
    <w:rsid w:val="0018080B"/>
    <w:rsid w:val="00180A58"/>
    <w:rsid w:val="00180B7D"/>
    <w:rsid w:val="00181053"/>
    <w:rsid w:val="00181260"/>
    <w:rsid w:val="0018170C"/>
    <w:rsid w:val="00182264"/>
    <w:rsid w:val="001833B9"/>
    <w:rsid w:val="001834EB"/>
    <w:rsid w:val="00183AC8"/>
    <w:rsid w:val="00183B79"/>
    <w:rsid w:val="0018453C"/>
    <w:rsid w:val="00184745"/>
    <w:rsid w:val="00184F38"/>
    <w:rsid w:val="001851BA"/>
    <w:rsid w:val="00185614"/>
    <w:rsid w:val="0018613B"/>
    <w:rsid w:val="0018658B"/>
    <w:rsid w:val="00186D84"/>
    <w:rsid w:val="001870CC"/>
    <w:rsid w:val="00187424"/>
    <w:rsid w:val="00190121"/>
    <w:rsid w:val="00190C90"/>
    <w:rsid w:val="0019349E"/>
    <w:rsid w:val="001938EF"/>
    <w:rsid w:val="001952F3"/>
    <w:rsid w:val="00196294"/>
    <w:rsid w:val="001968C8"/>
    <w:rsid w:val="00196A3C"/>
    <w:rsid w:val="00197FB7"/>
    <w:rsid w:val="001A08FC"/>
    <w:rsid w:val="001A10E6"/>
    <w:rsid w:val="001A31A3"/>
    <w:rsid w:val="001A3A7A"/>
    <w:rsid w:val="001A40AF"/>
    <w:rsid w:val="001A4387"/>
    <w:rsid w:val="001A60C5"/>
    <w:rsid w:val="001A67CE"/>
    <w:rsid w:val="001A6D2D"/>
    <w:rsid w:val="001A717E"/>
    <w:rsid w:val="001B02BC"/>
    <w:rsid w:val="001B0872"/>
    <w:rsid w:val="001B08AC"/>
    <w:rsid w:val="001B1E5C"/>
    <w:rsid w:val="001B1F68"/>
    <w:rsid w:val="001B2A82"/>
    <w:rsid w:val="001B57EC"/>
    <w:rsid w:val="001B623B"/>
    <w:rsid w:val="001B6323"/>
    <w:rsid w:val="001B6D51"/>
    <w:rsid w:val="001B7A1C"/>
    <w:rsid w:val="001B7E76"/>
    <w:rsid w:val="001B7F19"/>
    <w:rsid w:val="001C3D40"/>
    <w:rsid w:val="001C3D43"/>
    <w:rsid w:val="001C3EC6"/>
    <w:rsid w:val="001C50ED"/>
    <w:rsid w:val="001C53C7"/>
    <w:rsid w:val="001C6292"/>
    <w:rsid w:val="001C6B55"/>
    <w:rsid w:val="001C6B6B"/>
    <w:rsid w:val="001C7BD9"/>
    <w:rsid w:val="001C7F18"/>
    <w:rsid w:val="001D0281"/>
    <w:rsid w:val="001D0612"/>
    <w:rsid w:val="001D0937"/>
    <w:rsid w:val="001D1B5B"/>
    <w:rsid w:val="001D1D1B"/>
    <w:rsid w:val="001D21AF"/>
    <w:rsid w:val="001D329E"/>
    <w:rsid w:val="001D34B1"/>
    <w:rsid w:val="001D3514"/>
    <w:rsid w:val="001D37F8"/>
    <w:rsid w:val="001D3C1B"/>
    <w:rsid w:val="001D459C"/>
    <w:rsid w:val="001D52EF"/>
    <w:rsid w:val="001D6A4D"/>
    <w:rsid w:val="001E0E4B"/>
    <w:rsid w:val="001E1294"/>
    <w:rsid w:val="001E1B03"/>
    <w:rsid w:val="001E371B"/>
    <w:rsid w:val="001E398D"/>
    <w:rsid w:val="001E3B45"/>
    <w:rsid w:val="001E50D4"/>
    <w:rsid w:val="001E64B1"/>
    <w:rsid w:val="001E723B"/>
    <w:rsid w:val="001E7E2E"/>
    <w:rsid w:val="001E7F82"/>
    <w:rsid w:val="001E7FFD"/>
    <w:rsid w:val="001F0883"/>
    <w:rsid w:val="001F20EA"/>
    <w:rsid w:val="001F229F"/>
    <w:rsid w:val="001F296E"/>
    <w:rsid w:val="001F2E1C"/>
    <w:rsid w:val="001F35AE"/>
    <w:rsid w:val="001F3D95"/>
    <w:rsid w:val="001F43D0"/>
    <w:rsid w:val="001F52A2"/>
    <w:rsid w:val="001F5846"/>
    <w:rsid w:val="00200BBD"/>
    <w:rsid w:val="002014F3"/>
    <w:rsid w:val="002015D4"/>
    <w:rsid w:val="00202027"/>
    <w:rsid w:val="002026F3"/>
    <w:rsid w:val="002032C9"/>
    <w:rsid w:val="002046A6"/>
    <w:rsid w:val="002047F4"/>
    <w:rsid w:val="00205FF6"/>
    <w:rsid w:val="002068F6"/>
    <w:rsid w:val="0021138C"/>
    <w:rsid w:val="002114C9"/>
    <w:rsid w:val="00211A47"/>
    <w:rsid w:val="00211A73"/>
    <w:rsid w:val="00213F0A"/>
    <w:rsid w:val="0021485F"/>
    <w:rsid w:val="00216123"/>
    <w:rsid w:val="002165D8"/>
    <w:rsid w:val="002167E9"/>
    <w:rsid w:val="00220380"/>
    <w:rsid w:val="00220CEC"/>
    <w:rsid w:val="00220E12"/>
    <w:rsid w:val="00221215"/>
    <w:rsid w:val="002213E0"/>
    <w:rsid w:val="0022196F"/>
    <w:rsid w:val="00223608"/>
    <w:rsid w:val="0022454E"/>
    <w:rsid w:val="00224BA9"/>
    <w:rsid w:val="00225258"/>
    <w:rsid w:val="00225268"/>
    <w:rsid w:val="00225373"/>
    <w:rsid w:val="002261A9"/>
    <w:rsid w:val="00226A12"/>
    <w:rsid w:val="00226DB4"/>
    <w:rsid w:val="002300C2"/>
    <w:rsid w:val="00230C42"/>
    <w:rsid w:val="00231089"/>
    <w:rsid w:val="00231710"/>
    <w:rsid w:val="00232194"/>
    <w:rsid w:val="002329BD"/>
    <w:rsid w:val="00232C23"/>
    <w:rsid w:val="00233EF6"/>
    <w:rsid w:val="002366E5"/>
    <w:rsid w:val="00236BF7"/>
    <w:rsid w:val="00236C5A"/>
    <w:rsid w:val="0024168F"/>
    <w:rsid w:val="002431CF"/>
    <w:rsid w:val="00243C5F"/>
    <w:rsid w:val="00243D39"/>
    <w:rsid w:val="0024462B"/>
    <w:rsid w:val="00245207"/>
    <w:rsid w:val="00245603"/>
    <w:rsid w:val="00246B5F"/>
    <w:rsid w:val="00246BE2"/>
    <w:rsid w:val="00246F26"/>
    <w:rsid w:val="00247598"/>
    <w:rsid w:val="0025022D"/>
    <w:rsid w:val="002516A9"/>
    <w:rsid w:val="00252318"/>
    <w:rsid w:val="002534B2"/>
    <w:rsid w:val="002567F5"/>
    <w:rsid w:val="00256DAF"/>
    <w:rsid w:val="00257C19"/>
    <w:rsid w:val="00260348"/>
    <w:rsid w:val="00260A3F"/>
    <w:rsid w:val="00261496"/>
    <w:rsid w:val="00261DF7"/>
    <w:rsid w:val="002620B8"/>
    <w:rsid w:val="002621DF"/>
    <w:rsid w:val="0026229A"/>
    <w:rsid w:val="00263375"/>
    <w:rsid w:val="002636F6"/>
    <w:rsid w:val="00263EFA"/>
    <w:rsid w:val="00263F3D"/>
    <w:rsid w:val="002644DF"/>
    <w:rsid w:val="00264520"/>
    <w:rsid w:val="00264738"/>
    <w:rsid w:val="00265011"/>
    <w:rsid w:val="00265D96"/>
    <w:rsid w:val="002667F9"/>
    <w:rsid w:val="00266806"/>
    <w:rsid w:val="00266C71"/>
    <w:rsid w:val="00267906"/>
    <w:rsid w:val="00270FC9"/>
    <w:rsid w:val="002712A2"/>
    <w:rsid w:val="00271398"/>
    <w:rsid w:val="002716EA"/>
    <w:rsid w:val="002725D3"/>
    <w:rsid w:val="00273C5D"/>
    <w:rsid w:val="00274DAF"/>
    <w:rsid w:val="00275A17"/>
    <w:rsid w:val="00275E62"/>
    <w:rsid w:val="00276673"/>
    <w:rsid w:val="002767BC"/>
    <w:rsid w:val="00276817"/>
    <w:rsid w:val="00276B9A"/>
    <w:rsid w:val="00276D0A"/>
    <w:rsid w:val="00277AB1"/>
    <w:rsid w:val="00277C62"/>
    <w:rsid w:val="00277F8E"/>
    <w:rsid w:val="00280255"/>
    <w:rsid w:val="0028156E"/>
    <w:rsid w:val="00281773"/>
    <w:rsid w:val="002818FA"/>
    <w:rsid w:val="00282489"/>
    <w:rsid w:val="0028284A"/>
    <w:rsid w:val="00283F99"/>
    <w:rsid w:val="00284ECE"/>
    <w:rsid w:val="00285CCF"/>
    <w:rsid w:val="0028671F"/>
    <w:rsid w:val="002871CC"/>
    <w:rsid w:val="00287551"/>
    <w:rsid w:val="0028775F"/>
    <w:rsid w:val="002878DF"/>
    <w:rsid w:val="00287DB1"/>
    <w:rsid w:val="0029049A"/>
    <w:rsid w:val="00290512"/>
    <w:rsid w:val="00290A08"/>
    <w:rsid w:val="00291730"/>
    <w:rsid w:val="0029345A"/>
    <w:rsid w:val="00293D75"/>
    <w:rsid w:val="00295353"/>
    <w:rsid w:val="00295BD2"/>
    <w:rsid w:val="00295C41"/>
    <w:rsid w:val="00296182"/>
    <w:rsid w:val="0029673B"/>
    <w:rsid w:val="0029691A"/>
    <w:rsid w:val="00296CFE"/>
    <w:rsid w:val="00297245"/>
    <w:rsid w:val="00297775"/>
    <w:rsid w:val="002979E9"/>
    <w:rsid w:val="00297D08"/>
    <w:rsid w:val="00297E12"/>
    <w:rsid w:val="002A0914"/>
    <w:rsid w:val="002A11C6"/>
    <w:rsid w:val="002A14CA"/>
    <w:rsid w:val="002A1857"/>
    <w:rsid w:val="002A1980"/>
    <w:rsid w:val="002A1C8D"/>
    <w:rsid w:val="002A2322"/>
    <w:rsid w:val="002A25DB"/>
    <w:rsid w:val="002A34EA"/>
    <w:rsid w:val="002A5320"/>
    <w:rsid w:val="002A693A"/>
    <w:rsid w:val="002A740B"/>
    <w:rsid w:val="002A79E6"/>
    <w:rsid w:val="002A7C28"/>
    <w:rsid w:val="002A7EB1"/>
    <w:rsid w:val="002B0373"/>
    <w:rsid w:val="002B1095"/>
    <w:rsid w:val="002B1570"/>
    <w:rsid w:val="002B15E6"/>
    <w:rsid w:val="002B236E"/>
    <w:rsid w:val="002B2A9D"/>
    <w:rsid w:val="002B4635"/>
    <w:rsid w:val="002B4DB3"/>
    <w:rsid w:val="002B55C0"/>
    <w:rsid w:val="002B560F"/>
    <w:rsid w:val="002B56D5"/>
    <w:rsid w:val="002B5B13"/>
    <w:rsid w:val="002B5ED2"/>
    <w:rsid w:val="002B6A19"/>
    <w:rsid w:val="002B6FEB"/>
    <w:rsid w:val="002B7236"/>
    <w:rsid w:val="002B7C01"/>
    <w:rsid w:val="002C17F5"/>
    <w:rsid w:val="002C2DC4"/>
    <w:rsid w:val="002C2EA5"/>
    <w:rsid w:val="002C3B17"/>
    <w:rsid w:val="002C3B2A"/>
    <w:rsid w:val="002C42B6"/>
    <w:rsid w:val="002C472D"/>
    <w:rsid w:val="002C509C"/>
    <w:rsid w:val="002C542F"/>
    <w:rsid w:val="002C5668"/>
    <w:rsid w:val="002C5A63"/>
    <w:rsid w:val="002C5ECE"/>
    <w:rsid w:val="002C6455"/>
    <w:rsid w:val="002C7333"/>
    <w:rsid w:val="002C7528"/>
    <w:rsid w:val="002C77B3"/>
    <w:rsid w:val="002C7BB8"/>
    <w:rsid w:val="002C7DC0"/>
    <w:rsid w:val="002D004C"/>
    <w:rsid w:val="002D0050"/>
    <w:rsid w:val="002D0586"/>
    <w:rsid w:val="002D10AD"/>
    <w:rsid w:val="002D163D"/>
    <w:rsid w:val="002D1C9E"/>
    <w:rsid w:val="002D29A1"/>
    <w:rsid w:val="002D29FF"/>
    <w:rsid w:val="002D3605"/>
    <w:rsid w:val="002D3690"/>
    <w:rsid w:val="002D46C3"/>
    <w:rsid w:val="002D4772"/>
    <w:rsid w:val="002D569E"/>
    <w:rsid w:val="002D7110"/>
    <w:rsid w:val="002D7C0D"/>
    <w:rsid w:val="002E0277"/>
    <w:rsid w:val="002E0CA9"/>
    <w:rsid w:val="002E1DEE"/>
    <w:rsid w:val="002E1FEC"/>
    <w:rsid w:val="002E206C"/>
    <w:rsid w:val="002E358E"/>
    <w:rsid w:val="002E3E46"/>
    <w:rsid w:val="002E3FAB"/>
    <w:rsid w:val="002E4836"/>
    <w:rsid w:val="002E4F33"/>
    <w:rsid w:val="002E6459"/>
    <w:rsid w:val="002E69CE"/>
    <w:rsid w:val="002E6B44"/>
    <w:rsid w:val="002E752F"/>
    <w:rsid w:val="002F0301"/>
    <w:rsid w:val="002F0994"/>
    <w:rsid w:val="002F1761"/>
    <w:rsid w:val="002F19A8"/>
    <w:rsid w:val="002F1A63"/>
    <w:rsid w:val="002F1ABB"/>
    <w:rsid w:val="002F1C8A"/>
    <w:rsid w:val="002F1EF2"/>
    <w:rsid w:val="002F21A7"/>
    <w:rsid w:val="002F353B"/>
    <w:rsid w:val="002F3E3F"/>
    <w:rsid w:val="002F41F5"/>
    <w:rsid w:val="002F4C71"/>
    <w:rsid w:val="002F5804"/>
    <w:rsid w:val="002F5C54"/>
    <w:rsid w:val="002F5D13"/>
    <w:rsid w:val="002F5D5A"/>
    <w:rsid w:val="002F5DE7"/>
    <w:rsid w:val="002F62FE"/>
    <w:rsid w:val="002F7896"/>
    <w:rsid w:val="003013F3"/>
    <w:rsid w:val="003022D8"/>
    <w:rsid w:val="003027DF"/>
    <w:rsid w:val="0030391A"/>
    <w:rsid w:val="00303D1B"/>
    <w:rsid w:val="00303F9C"/>
    <w:rsid w:val="003048AC"/>
    <w:rsid w:val="003049FC"/>
    <w:rsid w:val="00306CE0"/>
    <w:rsid w:val="00306CFC"/>
    <w:rsid w:val="00307103"/>
    <w:rsid w:val="00307126"/>
    <w:rsid w:val="00307888"/>
    <w:rsid w:val="00307BD7"/>
    <w:rsid w:val="003102E3"/>
    <w:rsid w:val="003103DB"/>
    <w:rsid w:val="00310A6D"/>
    <w:rsid w:val="0031182B"/>
    <w:rsid w:val="003120D3"/>
    <w:rsid w:val="003126F5"/>
    <w:rsid w:val="00312C88"/>
    <w:rsid w:val="00312E56"/>
    <w:rsid w:val="00314045"/>
    <w:rsid w:val="00314467"/>
    <w:rsid w:val="0031495C"/>
    <w:rsid w:val="00314B9C"/>
    <w:rsid w:val="00315058"/>
    <w:rsid w:val="003153B5"/>
    <w:rsid w:val="0031569D"/>
    <w:rsid w:val="003157C6"/>
    <w:rsid w:val="00315ABF"/>
    <w:rsid w:val="00316AAB"/>
    <w:rsid w:val="0031722E"/>
    <w:rsid w:val="00317584"/>
    <w:rsid w:val="00317F3A"/>
    <w:rsid w:val="00320501"/>
    <w:rsid w:val="003211EE"/>
    <w:rsid w:val="00321F4B"/>
    <w:rsid w:val="00322648"/>
    <w:rsid w:val="00324148"/>
    <w:rsid w:val="00324418"/>
    <w:rsid w:val="00324767"/>
    <w:rsid w:val="00324AB0"/>
    <w:rsid w:val="0032569B"/>
    <w:rsid w:val="00325DD5"/>
    <w:rsid w:val="003269F0"/>
    <w:rsid w:val="00331078"/>
    <w:rsid w:val="00331D25"/>
    <w:rsid w:val="00332438"/>
    <w:rsid w:val="003339EA"/>
    <w:rsid w:val="00333C63"/>
    <w:rsid w:val="003341A4"/>
    <w:rsid w:val="003344A0"/>
    <w:rsid w:val="003346D6"/>
    <w:rsid w:val="003349BA"/>
    <w:rsid w:val="0033552D"/>
    <w:rsid w:val="00335A45"/>
    <w:rsid w:val="003369E8"/>
    <w:rsid w:val="00336F37"/>
    <w:rsid w:val="00340A6B"/>
    <w:rsid w:val="00343AB4"/>
    <w:rsid w:val="003445AE"/>
    <w:rsid w:val="00346CCE"/>
    <w:rsid w:val="00347330"/>
    <w:rsid w:val="0035093E"/>
    <w:rsid w:val="00351AC6"/>
    <w:rsid w:val="00351D48"/>
    <w:rsid w:val="00352665"/>
    <w:rsid w:val="00352E2C"/>
    <w:rsid w:val="0035307B"/>
    <w:rsid w:val="00353AA7"/>
    <w:rsid w:val="00353B18"/>
    <w:rsid w:val="003542C1"/>
    <w:rsid w:val="00354A84"/>
    <w:rsid w:val="0035559E"/>
    <w:rsid w:val="00356BA6"/>
    <w:rsid w:val="00357B08"/>
    <w:rsid w:val="003605F4"/>
    <w:rsid w:val="003606B7"/>
    <w:rsid w:val="00360B30"/>
    <w:rsid w:val="00360BE6"/>
    <w:rsid w:val="003618D2"/>
    <w:rsid w:val="00361A10"/>
    <w:rsid w:val="00361A1F"/>
    <w:rsid w:val="00362F6A"/>
    <w:rsid w:val="0036388E"/>
    <w:rsid w:val="0036483D"/>
    <w:rsid w:val="00366085"/>
    <w:rsid w:val="0036719D"/>
    <w:rsid w:val="00367319"/>
    <w:rsid w:val="00367777"/>
    <w:rsid w:val="003677CA"/>
    <w:rsid w:val="00367B0F"/>
    <w:rsid w:val="00370216"/>
    <w:rsid w:val="0037028E"/>
    <w:rsid w:val="00370863"/>
    <w:rsid w:val="00370BB2"/>
    <w:rsid w:val="003724E4"/>
    <w:rsid w:val="003724E5"/>
    <w:rsid w:val="00373804"/>
    <w:rsid w:val="0037543D"/>
    <w:rsid w:val="003755A0"/>
    <w:rsid w:val="003755D1"/>
    <w:rsid w:val="00375F29"/>
    <w:rsid w:val="00376A05"/>
    <w:rsid w:val="00376D90"/>
    <w:rsid w:val="00376E5D"/>
    <w:rsid w:val="00376FC0"/>
    <w:rsid w:val="0037703F"/>
    <w:rsid w:val="00377995"/>
    <w:rsid w:val="003779ED"/>
    <w:rsid w:val="00381E98"/>
    <w:rsid w:val="003825BC"/>
    <w:rsid w:val="00382854"/>
    <w:rsid w:val="00382EB3"/>
    <w:rsid w:val="00382EFB"/>
    <w:rsid w:val="00383ADA"/>
    <w:rsid w:val="00384983"/>
    <w:rsid w:val="00384EBF"/>
    <w:rsid w:val="00385716"/>
    <w:rsid w:val="003859C0"/>
    <w:rsid w:val="00386777"/>
    <w:rsid w:val="00387901"/>
    <w:rsid w:val="003907F9"/>
    <w:rsid w:val="00391837"/>
    <w:rsid w:val="00391D11"/>
    <w:rsid w:val="003920C6"/>
    <w:rsid w:val="00392D4F"/>
    <w:rsid w:val="00392F1E"/>
    <w:rsid w:val="00393771"/>
    <w:rsid w:val="00393A64"/>
    <w:rsid w:val="00395453"/>
    <w:rsid w:val="00396AB9"/>
    <w:rsid w:val="00396D90"/>
    <w:rsid w:val="0039737C"/>
    <w:rsid w:val="003A0829"/>
    <w:rsid w:val="003A0877"/>
    <w:rsid w:val="003A1962"/>
    <w:rsid w:val="003A1DAE"/>
    <w:rsid w:val="003A24F2"/>
    <w:rsid w:val="003A2BB3"/>
    <w:rsid w:val="003A2CC0"/>
    <w:rsid w:val="003A2EC0"/>
    <w:rsid w:val="003A3809"/>
    <w:rsid w:val="003A408E"/>
    <w:rsid w:val="003A5017"/>
    <w:rsid w:val="003A51FE"/>
    <w:rsid w:val="003A56EB"/>
    <w:rsid w:val="003A5725"/>
    <w:rsid w:val="003A6159"/>
    <w:rsid w:val="003A68A5"/>
    <w:rsid w:val="003A68D3"/>
    <w:rsid w:val="003A6B29"/>
    <w:rsid w:val="003B0663"/>
    <w:rsid w:val="003B06CD"/>
    <w:rsid w:val="003B1AEF"/>
    <w:rsid w:val="003B286B"/>
    <w:rsid w:val="003B2F47"/>
    <w:rsid w:val="003B3425"/>
    <w:rsid w:val="003B4C31"/>
    <w:rsid w:val="003B4EBB"/>
    <w:rsid w:val="003B5056"/>
    <w:rsid w:val="003B50A9"/>
    <w:rsid w:val="003B5554"/>
    <w:rsid w:val="003B561D"/>
    <w:rsid w:val="003B5A57"/>
    <w:rsid w:val="003C28FC"/>
    <w:rsid w:val="003C5144"/>
    <w:rsid w:val="003C51DF"/>
    <w:rsid w:val="003C5AE7"/>
    <w:rsid w:val="003C5B67"/>
    <w:rsid w:val="003C5B96"/>
    <w:rsid w:val="003C61AF"/>
    <w:rsid w:val="003C6EB7"/>
    <w:rsid w:val="003C7110"/>
    <w:rsid w:val="003C72F8"/>
    <w:rsid w:val="003C76CB"/>
    <w:rsid w:val="003C7BE9"/>
    <w:rsid w:val="003C7EFC"/>
    <w:rsid w:val="003D0586"/>
    <w:rsid w:val="003D180B"/>
    <w:rsid w:val="003D1E37"/>
    <w:rsid w:val="003D23E1"/>
    <w:rsid w:val="003D264C"/>
    <w:rsid w:val="003D2842"/>
    <w:rsid w:val="003D2C1B"/>
    <w:rsid w:val="003D2D05"/>
    <w:rsid w:val="003D2E70"/>
    <w:rsid w:val="003D35B2"/>
    <w:rsid w:val="003D3E81"/>
    <w:rsid w:val="003D3FF5"/>
    <w:rsid w:val="003D41AC"/>
    <w:rsid w:val="003D4514"/>
    <w:rsid w:val="003D4F9D"/>
    <w:rsid w:val="003D6079"/>
    <w:rsid w:val="003E067C"/>
    <w:rsid w:val="003E11D2"/>
    <w:rsid w:val="003E17F0"/>
    <w:rsid w:val="003E18B6"/>
    <w:rsid w:val="003E1A67"/>
    <w:rsid w:val="003E29F6"/>
    <w:rsid w:val="003E34D5"/>
    <w:rsid w:val="003E3DC5"/>
    <w:rsid w:val="003E551D"/>
    <w:rsid w:val="003E5950"/>
    <w:rsid w:val="003E5E71"/>
    <w:rsid w:val="003E6E93"/>
    <w:rsid w:val="003E7ED6"/>
    <w:rsid w:val="003F00F1"/>
    <w:rsid w:val="003F06C6"/>
    <w:rsid w:val="003F0706"/>
    <w:rsid w:val="003F0BB5"/>
    <w:rsid w:val="003F213C"/>
    <w:rsid w:val="003F35A1"/>
    <w:rsid w:val="003F5474"/>
    <w:rsid w:val="003F5B4F"/>
    <w:rsid w:val="003F5F6E"/>
    <w:rsid w:val="003F7422"/>
    <w:rsid w:val="003F7CFF"/>
    <w:rsid w:val="004007DA"/>
    <w:rsid w:val="0040156B"/>
    <w:rsid w:val="0040342B"/>
    <w:rsid w:val="004037B9"/>
    <w:rsid w:val="00405009"/>
    <w:rsid w:val="00407262"/>
    <w:rsid w:val="00407322"/>
    <w:rsid w:val="00407FC1"/>
    <w:rsid w:val="004100B5"/>
    <w:rsid w:val="00411A4B"/>
    <w:rsid w:val="00412954"/>
    <w:rsid w:val="00412A61"/>
    <w:rsid w:val="00412E0E"/>
    <w:rsid w:val="00413119"/>
    <w:rsid w:val="00413AA8"/>
    <w:rsid w:val="00413FED"/>
    <w:rsid w:val="00414078"/>
    <w:rsid w:val="00414473"/>
    <w:rsid w:val="00414624"/>
    <w:rsid w:val="00415350"/>
    <w:rsid w:val="00415543"/>
    <w:rsid w:val="00415898"/>
    <w:rsid w:val="00415DF0"/>
    <w:rsid w:val="00416B48"/>
    <w:rsid w:val="00416C87"/>
    <w:rsid w:val="00417C59"/>
    <w:rsid w:val="00417E86"/>
    <w:rsid w:val="004200B8"/>
    <w:rsid w:val="00420DD9"/>
    <w:rsid w:val="004216D4"/>
    <w:rsid w:val="00421885"/>
    <w:rsid w:val="004220D1"/>
    <w:rsid w:val="00423178"/>
    <w:rsid w:val="00423A56"/>
    <w:rsid w:val="00424871"/>
    <w:rsid w:val="0042523F"/>
    <w:rsid w:val="00425452"/>
    <w:rsid w:val="00425B0B"/>
    <w:rsid w:val="00425CA8"/>
    <w:rsid w:val="004268A1"/>
    <w:rsid w:val="00427143"/>
    <w:rsid w:val="00427172"/>
    <w:rsid w:val="00427C70"/>
    <w:rsid w:val="00430725"/>
    <w:rsid w:val="00430F7D"/>
    <w:rsid w:val="00431500"/>
    <w:rsid w:val="00431F13"/>
    <w:rsid w:val="004321C8"/>
    <w:rsid w:val="00432547"/>
    <w:rsid w:val="00433288"/>
    <w:rsid w:val="00433827"/>
    <w:rsid w:val="00433862"/>
    <w:rsid w:val="00434500"/>
    <w:rsid w:val="00434F29"/>
    <w:rsid w:val="004351DA"/>
    <w:rsid w:val="004370EC"/>
    <w:rsid w:val="00440310"/>
    <w:rsid w:val="00440824"/>
    <w:rsid w:val="00440CE3"/>
    <w:rsid w:val="0044134D"/>
    <w:rsid w:val="004423D6"/>
    <w:rsid w:val="00443B2B"/>
    <w:rsid w:val="00443F0D"/>
    <w:rsid w:val="00444CE7"/>
    <w:rsid w:val="00445099"/>
    <w:rsid w:val="00445CFF"/>
    <w:rsid w:val="00445D2D"/>
    <w:rsid w:val="00445DFE"/>
    <w:rsid w:val="00446414"/>
    <w:rsid w:val="0044777F"/>
    <w:rsid w:val="00450895"/>
    <w:rsid w:val="00453A89"/>
    <w:rsid w:val="00453E71"/>
    <w:rsid w:val="004546D3"/>
    <w:rsid w:val="00454753"/>
    <w:rsid w:val="004549AF"/>
    <w:rsid w:val="00454AEA"/>
    <w:rsid w:val="004552C4"/>
    <w:rsid w:val="00455BBE"/>
    <w:rsid w:val="00455C9E"/>
    <w:rsid w:val="004565F3"/>
    <w:rsid w:val="00456CA2"/>
    <w:rsid w:val="0045776F"/>
    <w:rsid w:val="00457CC3"/>
    <w:rsid w:val="00457F4F"/>
    <w:rsid w:val="0046031A"/>
    <w:rsid w:val="004604AE"/>
    <w:rsid w:val="004607BC"/>
    <w:rsid w:val="004613DB"/>
    <w:rsid w:val="00461BCD"/>
    <w:rsid w:val="00461F7E"/>
    <w:rsid w:val="0046221E"/>
    <w:rsid w:val="00462A14"/>
    <w:rsid w:val="0046409C"/>
    <w:rsid w:val="004642D0"/>
    <w:rsid w:val="00464835"/>
    <w:rsid w:val="004650B5"/>
    <w:rsid w:val="0046510F"/>
    <w:rsid w:val="00465EA6"/>
    <w:rsid w:val="00466EBA"/>
    <w:rsid w:val="00466FD0"/>
    <w:rsid w:val="00467F84"/>
    <w:rsid w:val="004703C3"/>
    <w:rsid w:val="004706E3"/>
    <w:rsid w:val="00471C56"/>
    <w:rsid w:val="00471E58"/>
    <w:rsid w:val="004732AB"/>
    <w:rsid w:val="004755B5"/>
    <w:rsid w:val="00476A8C"/>
    <w:rsid w:val="004771DF"/>
    <w:rsid w:val="004772FA"/>
    <w:rsid w:val="00477536"/>
    <w:rsid w:val="004802D8"/>
    <w:rsid w:val="0048157E"/>
    <w:rsid w:val="00482077"/>
    <w:rsid w:val="00483B40"/>
    <w:rsid w:val="004847CD"/>
    <w:rsid w:val="004847F8"/>
    <w:rsid w:val="00485DC3"/>
    <w:rsid w:val="0048636E"/>
    <w:rsid w:val="0048663C"/>
    <w:rsid w:val="00486901"/>
    <w:rsid w:val="004872A2"/>
    <w:rsid w:val="004877A5"/>
    <w:rsid w:val="00490F39"/>
    <w:rsid w:val="00491EDA"/>
    <w:rsid w:val="00492593"/>
    <w:rsid w:val="0049270E"/>
    <w:rsid w:val="0049281E"/>
    <w:rsid w:val="00492A65"/>
    <w:rsid w:val="00492C6B"/>
    <w:rsid w:val="004933B2"/>
    <w:rsid w:val="00493E41"/>
    <w:rsid w:val="00495F99"/>
    <w:rsid w:val="0049611F"/>
    <w:rsid w:val="0049652F"/>
    <w:rsid w:val="00496C14"/>
    <w:rsid w:val="00496CB2"/>
    <w:rsid w:val="00496F87"/>
    <w:rsid w:val="00497DC2"/>
    <w:rsid w:val="00497E20"/>
    <w:rsid w:val="004A06C7"/>
    <w:rsid w:val="004A0A67"/>
    <w:rsid w:val="004A0C60"/>
    <w:rsid w:val="004A0D4D"/>
    <w:rsid w:val="004A11C0"/>
    <w:rsid w:val="004A18F8"/>
    <w:rsid w:val="004A27CD"/>
    <w:rsid w:val="004A2B04"/>
    <w:rsid w:val="004A2B05"/>
    <w:rsid w:val="004A2B8E"/>
    <w:rsid w:val="004A3A67"/>
    <w:rsid w:val="004A4002"/>
    <w:rsid w:val="004A4735"/>
    <w:rsid w:val="004A4FBC"/>
    <w:rsid w:val="004A5652"/>
    <w:rsid w:val="004A5E3C"/>
    <w:rsid w:val="004A6C92"/>
    <w:rsid w:val="004A6DA7"/>
    <w:rsid w:val="004A7D3E"/>
    <w:rsid w:val="004B01C4"/>
    <w:rsid w:val="004B037C"/>
    <w:rsid w:val="004B0C23"/>
    <w:rsid w:val="004B0E4D"/>
    <w:rsid w:val="004B0F59"/>
    <w:rsid w:val="004B1425"/>
    <w:rsid w:val="004B41C5"/>
    <w:rsid w:val="004B452B"/>
    <w:rsid w:val="004B4D3D"/>
    <w:rsid w:val="004B5588"/>
    <w:rsid w:val="004B5ADC"/>
    <w:rsid w:val="004B602D"/>
    <w:rsid w:val="004B6B4A"/>
    <w:rsid w:val="004C06F3"/>
    <w:rsid w:val="004C0A77"/>
    <w:rsid w:val="004C0F46"/>
    <w:rsid w:val="004C16B8"/>
    <w:rsid w:val="004C1E49"/>
    <w:rsid w:val="004C2A04"/>
    <w:rsid w:val="004C2F7F"/>
    <w:rsid w:val="004C33A1"/>
    <w:rsid w:val="004C5134"/>
    <w:rsid w:val="004C56DD"/>
    <w:rsid w:val="004C575C"/>
    <w:rsid w:val="004C64DF"/>
    <w:rsid w:val="004C77DA"/>
    <w:rsid w:val="004C7AD6"/>
    <w:rsid w:val="004C7DA6"/>
    <w:rsid w:val="004D0052"/>
    <w:rsid w:val="004D1260"/>
    <w:rsid w:val="004D21F9"/>
    <w:rsid w:val="004D23CC"/>
    <w:rsid w:val="004D3A72"/>
    <w:rsid w:val="004D404F"/>
    <w:rsid w:val="004D43CA"/>
    <w:rsid w:val="004D56DD"/>
    <w:rsid w:val="004D589B"/>
    <w:rsid w:val="004D597F"/>
    <w:rsid w:val="004D5B3D"/>
    <w:rsid w:val="004D60F1"/>
    <w:rsid w:val="004D632D"/>
    <w:rsid w:val="004D77CA"/>
    <w:rsid w:val="004E0975"/>
    <w:rsid w:val="004E1C53"/>
    <w:rsid w:val="004E1E94"/>
    <w:rsid w:val="004E4340"/>
    <w:rsid w:val="004E45DD"/>
    <w:rsid w:val="004E54E2"/>
    <w:rsid w:val="004E7E91"/>
    <w:rsid w:val="004F00E6"/>
    <w:rsid w:val="004F02ED"/>
    <w:rsid w:val="004F1A10"/>
    <w:rsid w:val="004F26A0"/>
    <w:rsid w:val="004F29FB"/>
    <w:rsid w:val="004F2BD0"/>
    <w:rsid w:val="004F2F4C"/>
    <w:rsid w:val="004F33D6"/>
    <w:rsid w:val="004F353C"/>
    <w:rsid w:val="004F4397"/>
    <w:rsid w:val="004F46FB"/>
    <w:rsid w:val="004F4C11"/>
    <w:rsid w:val="004F4D64"/>
    <w:rsid w:val="004F4EE7"/>
    <w:rsid w:val="004F51EA"/>
    <w:rsid w:val="004F5872"/>
    <w:rsid w:val="004F5D2A"/>
    <w:rsid w:val="004F7656"/>
    <w:rsid w:val="00500D6D"/>
    <w:rsid w:val="005026E4"/>
    <w:rsid w:val="00502BA3"/>
    <w:rsid w:val="0050468A"/>
    <w:rsid w:val="00504974"/>
    <w:rsid w:val="00504D9E"/>
    <w:rsid w:val="0050587B"/>
    <w:rsid w:val="005059A2"/>
    <w:rsid w:val="00506394"/>
    <w:rsid w:val="005063C9"/>
    <w:rsid w:val="005065EA"/>
    <w:rsid w:val="005066EC"/>
    <w:rsid w:val="005066F4"/>
    <w:rsid w:val="0050768F"/>
    <w:rsid w:val="005079C7"/>
    <w:rsid w:val="00507BB6"/>
    <w:rsid w:val="00507D42"/>
    <w:rsid w:val="005100C2"/>
    <w:rsid w:val="005106F1"/>
    <w:rsid w:val="00511DD2"/>
    <w:rsid w:val="005133C7"/>
    <w:rsid w:val="0051368F"/>
    <w:rsid w:val="00513AE9"/>
    <w:rsid w:val="005143A1"/>
    <w:rsid w:val="0051630B"/>
    <w:rsid w:val="005167D7"/>
    <w:rsid w:val="005168EB"/>
    <w:rsid w:val="005169DE"/>
    <w:rsid w:val="00517DC0"/>
    <w:rsid w:val="00520274"/>
    <w:rsid w:val="005204ED"/>
    <w:rsid w:val="0052106B"/>
    <w:rsid w:val="005210E6"/>
    <w:rsid w:val="0052139A"/>
    <w:rsid w:val="00521613"/>
    <w:rsid w:val="00521656"/>
    <w:rsid w:val="005227AE"/>
    <w:rsid w:val="00522BA0"/>
    <w:rsid w:val="00522E13"/>
    <w:rsid w:val="00523341"/>
    <w:rsid w:val="005236E9"/>
    <w:rsid w:val="00524D09"/>
    <w:rsid w:val="00524E52"/>
    <w:rsid w:val="005252A0"/>
    <w:rsid w:val="00525D97"/>
    <w:rsid w:val="005262FA"/>
    <w:rsid w:val="0052681F"/>
    <w:rsid w:val="005269D1"/>
    <w:rsid w:val="00526C59"/>
    <w:rsid w:val="005273CD"/>
    <w:rsid w:val="00527FDA"/>
    <w:rsid w:val="0053018C"/>
    <w:rsid w:val="00531BB3"/>
    <w:rsid w:val="00531C4C"/>
    <w:rsid w:val="005337F8"/>
    <w:rsid w:val="00534250"/>
    <w:rsid w:val="00534777"/>
    <w:rsid w:val="00537659"/>
    <w:rsid w:val="00537E7F"/>
    <w:rsid w:val="005400B1"/>
    <w:rsid w:val="0054105E"/>
    <w:rsid w:val="00542043"/>
    <w:rsid w:val="00542ADF"/>
    <w:rsid w:val="00542F4B"/>
    <w:rsid w:val="005443B8"/>
    <w:rsid w:val="00544452"/>
    <w:rsid w:val="005445D3"/>
    <w:rsid w:val="00544617"/>
    <w:rsid w:val="005451D3"/>
    <w:rsid w:val="00545658"/>
    <w:rsid w:val="00546615"/>
    <w:rsid w:val="00547249"/>
    <w:rsid w:val="00551248"/>
    <w:rsid w:val="005512B7"/>
    <w:rsid w:val="0055130A"/>
    <w:rsid w:val="00551FB5"/>
    <w:rsid w:val="005522CB"/>
    <w:rsid w:val="0055232A"/>
    <w:rsid w:val="005531C3"/>
    <w:rsid w:val="00553ABD"/>
    <w:rsid w:val="005544CC"/>
    <w:rsid w:val="0055483C"/>
    <w:rsid w:val="00554A27"/>
    <w:rsid w:val="00555413"/>
    <w:rsid w:val="00555AC8"/>
    <w:rsid w:val="00555B62"/>
    <w:rsid w:val="00555DD1"/>
    <w:rsid w:val="0055618D"/>
    <w:rsid w:val="0055647A"/>
    <w:rsid w:val="005572FF"/>
    <w:rsid w:val="005574B2"/>
    <w:rsid w:val="00560ABB"/>
    <w:rsid w:val="005611CF"/>
    <w:rsid w:val="005618CD"/>
    <w:rsid w:val="0056274D"/>
    <w:rsid w:val="00563D0F"/>
    <w:rsid w:val="00565844"/>
    <w:rsid w:val="005666B4"/>
    <w:rsid w:val="00567AD9"/>
    <w:rsid w:val="00567F85"/>
    <w:rsid w:val="0057104D"/>
    <w:rsid w:val="0057278B"/>
    <w:rsid w:val="005738F7"/>
    <w:rsid w:val="005739ED"/>
    <w:rsid w:val="00576276"/>
    <w:rsid w:val="00576632"/>
    <w:rsid w:val="00576F73"/>
    <w:rsid w:val="00577D9D"/>
    <w:rsid w:val="0058014B"/>
    <w:rsid w:val="00580709"/>
    <w:rsid w:val="00581179"/>
    <w:rsid w:val="00581403"/>
    <w:rsid w:val="005814FA"/>
    <w:rsid w:val="00582886"/>
    <w:rsid w:val="00583933"/>
    <w:rsid w:val="00583B94"/>
    <w:rsid w:val="00583CFE"/>
    <w:rsid w:val="00584331"/>
    <w:rsid w:val="00585632"/>
    <w:rsid w:val="005856A2"/>
    <w:rsid w:val="00585E13"/>
    <w:rsid w:val="00585E32"/>
    <w:rsid w:val="00585F76"/>
    <w:rsid w:val="00586188"/>
    <w:rsid w:val="00590722"/>
    <w:rsid w:val="00590EA2"/>
    <w:rsid w:val="0059146A"/>
    <w:rsid w:val="0059150E"/>
    <w:rsid w:val="00592C74"/>
    <w:rsid w:val="00592F8C"/>
    <w:rsid w:val="005930EC"/>
    <w:rsid w:val="00593A7A"/>
    <w:rsid w:val="0059504C"/>
    <w:rsid w:val="005A1CEA"/>
    <w:rsid w:val="005A2E3A"/>
    <w:rsid w:val="005A3472"/>
    <w:rsid w:val="005A4240"/>
    <w:rsid w:val="005A4DE2"/>
    <w:rsid w:val="005A4FE7"/>
    <w:rsid w:val="005A68D1"/>
    <w:rsid w:val="005A6998"/>
    <w:rsid w:val="005A7779"/>
    <w:rsid w:val="005A783A"/>
    <w:rsid w:val="005A7DAF"/>
    <w:rsid w:val="005B05B0"/>
    <w:rsid w:val="005B080D"/>
    <w:rsid w:val="005B1DEE"/>
    <w:rsid w:val="005B2E3B"/>
    <w:rsid w:val="005B307D"/>
    <w:rsid w:val="005B49D0"/>
    <w:rsid w:val="005B4FF4"/>
    <w:rsid w:val="005B51AA"/>
    <w:rsid w:val="005B5284"/>
    <w:rsid w:val="005B5C9B"/>
    <w:rsid w:val="005B6699"/>
    <w:rsid w:val="005B6758"/>
    <w:rsid w:val="005B6C17"/>
    <w:rsid w:val="005B6CC0"/>
    <w:rsid w:val="005C01B1"/>
    <w:rsid w:val="005C0238"/>
    <w:rsid w:val="005C1135"/>
    <w:rsid w:val="005C1536"/>
    <w:rsid w:val="005C1B82"/>
    <w:rsid w:val="005C1B8B"/>
    <w:rsid w:val="005C20AA"/>
    <w:rsid w:val="005C252F"/>
    <w:rsid w:val="005C28C9"/>
    <w:rsid w:val="005C30F3"/>
    <w:rsid w:val="005C35BF"/>
    <w:rsid w:val="005C3CC5"/>
    <w:rsid w:val="005C42FA"/>
    <w:rsid w:val="005C4787"/>
    <w:rsid w:val="005C543E"/>
    <w:rsid w:val="005C663C"/>
    <w:rsid w:val="005C6971"/>
    <w:rsid w:val="005C6C51"/>
    <w:rsid w:val="005C70D6"/>
    <w:rsid w:val="005C74CE"/>
    <w:rsid w:val="005C7BCC"/>
    <w:rsid w:val="005D0F80"/>
    <w:rsid w:val="005D18DD"/>
    <w:rsid w:val="005D2C4C"/>
    <w:rsid w:val="005D347C"/>
    <w:rsid w:val="005D4B43"/>
    <w:rsid w:val="005D544F"/>
    <w:rsid w:val="005D55F1"/>
    <w:rsid w:val="005D6E58"/>
    <w:rsid w:val="005D6FB4"/>
    <w:rsid w:val="005D703D"/>
    <w:rsid w:val="005D74C6"/>
    <w:rsid w:val="005E0C15"/>
    <w:rsid w:val="005E0FF2"/>
    <w:rsid w:val="005E1CB8"/>
    <w:rsid w:val="005E32CC"/>
    <w:rsid w:val="005E33BE"/>
    <w:rsid w:val="005E3C26"/>
    <w:rsid w:val="005E3D83"/>
    <w:rsid w:val="005E43A7"/>
    <w:rsid w:val="005E4D2C"/>
    <w:rsid w:val="005E51BA"/>
    <w:rsid w:val="005E5398"/>
    <w:rsid w:val="005E5F59"/>
    <w:rsid w:val="005E63CB"/>
    <w:rsid w:val="005E657D"/>
    <w:rsid w:val="005E70E7"/>
    <w:rsid w:val="005E77D9"/>
    <w:rsid w:val="005F0A1E"/>
    <w:rsid w:val="005F0E19"/>
    <w:rsid w:val="005F0FE7"/>
    <w:rsid w:val="005F26B9"/>
    <w:rsid w:val="005F283F"/>
    <w:rsid w:val="005F2C78"/>
    <w:rsid w:val="005F473E"/>
    <w:rsid w:val="005F48FD"/>
    <w:rsid w:val="005F4F4C"/>
    <w:rsid w:val="005F54EC"/>
    <w:rsid w:val="005F5807"/>
    <w:rsid w:val="005F5F57"/>
    <w:rsid w:val="005F62FB"/>
    <w:rsid w:val="005F7887"/>
    <w:rsid w:val="005F7AD9"/>
    <w:rsid w:val="00600185"/>
    <w:rsid w:val="006008AE"/>
    <w:rsid w:val="00601BAE"/>
    <w:rsid w:val="00601EB6"/>
    <w:rsid w:val="00602500"/>
    <w:rsid w:val="00602738"/>
    <w:rsid w:val="006036D7"/>
    <w:rsid w:val="006037DE"/>
    <w:rsid w:val="00603A28"/>
    <w:rsid w:val="00603BC3"/>
    <w:rsid w:val="00604048"/>
    <w:rsid w:val="0060440A"/>
    <w:rsid w:val="00605202"/>
    <w:rsid w:val="006058A3"/>
    <w:rsid w:val="00605AD3"/>
    <w:rsid w:val="00606053"/>
    <w:rsid w:val="006069CF"/>
    <w:rsid w:val="0060786C"/>
    <w:rsid w:val="00607B9A"/>
    <w:rsid w:val="00610831"/>
    <w:rsid w:val="00611AB9"/>
    <w:rsid w:val="00613311"/>
    <w:rsid w:val="0061457E"/>
    <w:rsid w:val="00615636"/>
    <w:rsid w:val="00615F8C"/>
    <w:rsid w:val="0061633E"/>
    <w:rsid w:val="00616DD9"/>
    <w:rsid w:val="00617953"/>
    <w:rsid w:val="00617DAE"/>
    <w:rsid w:val="00621715"/>
    <w:rsid w:val="00621B7C"/>
    <w:rsid w:val="0062212E"/>
    <w:rsid w:val="006223A4"/>
    <w:rsid w:val="00623423"/>
    <w:rsid w:val="00623B96"/>
    <w:rsid w:val="0062432F"/>
    <w:rsid w:val="00624788"/>
    <w:rsid w:val="00625255"/>
    <w:rsid w:val="006252EF"/>
    <w:rsid w:val="00626DC9"/>
    <w:rsid w:val="006305A4"/>
    <w:rsid w:val="00630E61"/>
    <w:rsid w:val="0063176C"/>
    <w:rsid w:val="00631F46"/>
    <w:rsid w:val="00632265"/>
    <w:rsid w:val="0063294A"/>
    <w:rsid w:val="006339EB"/>
    <w:rsid w:val="00633EF4"/>
    <w:rsid w:val="0064004F"/>
    <w:rsid w:val="00641085"/>
    <w:rsid w:val="0064293D"/>
    <w:rsid w:val="00643039"/>
    <w:rsid w:val="006430E6"/>
    <w:rsid w:val="00643505"/>
    <w:rsid w:val="00643D3B"/>
    <w:rsid w:val="0064455C"/>
    <w:rsid w:val="0064459F"/>
    <w:rsid w:val="00644830"/>
    <w:rsid w:val="00645D12"/>
    <w:rsid w:val="0064611E"/>
    <w:rsid w:val="00646451"/>
    <w:rsid w:val="006467C0"/>
    <w:rsid w:val="00647881"/>
    <w:rsid w:val="00647BC2"/>
    <w:rsid w:val="00647DDD"/>
    <w:rsid w:val="00647E16"/>
    <w:rsid w:val="00650B3F"/>
    <w:rsid w:val="006515E5"/>
    <w:rsid w:val="00651D29"/>
    <w:rsid w:val="00652761"/>
    <w:rsid w:val="00652FC1"/>
    <w:rsid w:val="00653D83"/>
    <w:rsid w:val="00653FA6"/>
    <w:rsid w:val="006541AB"/>
    <w:rsid w:val="00654527"/>
    <w:rsid w:val="0065484C"/>
    <w:rsid w:val="00654F60"/>
    <w:rsid w:val="00655C33"/>
    <w:rsid w:val="00656487"/>
    <w:rsid w:val="00657217"/>
    <w:rsid w:val="00660737"/>
    <w:rsid w:val="00660EBE"/>
    <w:rsid w:val="0066137F"/>
    <w:rsid w:val="0066343A"/>
    <w:rsid w:val="006636F5"/>
    <w:rsid w:val="00665538"/>
    <w:rsid w:val="006657B5"/>
    <w:rsid w:val="00665D14"/>
    <w:rsid w:val="00666E68"/>
    <w:rsid w:val="0067011A"/>
    <w:rsid w:val="00671577"/>
    <w:rsid w:val="006721D9"/>
    <w:rsid w:val="00672D45"/>
    <w:rsid w:val="00673750"/>
    <w:rsid w:val="00673FDF"/>
    <w:rsid w:val="00674423"/>
    <w:rsid w:val="00674E6B"/>
    <w:rsid w:val="006754EF"/>
    <w:rsid w:val="0067550F"/>
    <w:rsid w:val="0067637A"/>
    <w:rsid w:val="006766E1"/>
    <w:rsid w:val="006774AC"/>
    <w:rsid w:val="00677C75"/>
    <w:rsid w:val="006812E1"/>
    <w:rsid w:val="00681CDD"/>
    <w:rsid w:val="00681D60"/>
    <w:rsid w:val="006822D6"/>
    <w:rsid w:val="00682D8C"/>
    <w:rsid w:val="00682D98"/>
    <w:rsid w:val="0068333D"/>
    <w:rsid w:val="00683C71"/>
    <w:rsid w:val="00685015"/>
    <w:rsid w:val="00685DEB"/>
    <w:rsid w:val="006860BE"/>
    <w:rsid w:val="00686BF9"/>
    <w:rsid w:val="00686C5F"/>
    <w:rsid w:val="0068782D"/>
    <w:rsid w:val="006878DD"/>
    <w:rsid w:val="00687C3A"/>
    <w:rsid w:val="00690009"/>
    <w:rsid w:val="00690026"/>
    <w:rsid w:val="006904B0"/>
    <w:rsid w:val="00690DC7"/>
    <w:rsid w:val="006919A6"/>
    <w:rsid w:val="00691C70"/>
    <w:rsid w:val="00691CD4"/>
    <w:rsid w:val="0069204E"/>
    <w:rsid w:val="00692182"/>
    <w:rsid w:val="00692D5B"/>
    <w:rsid w:val="006931D3"/>
    <w:rsid w:val="0069339E"/>
    <w:rsid w:val="0069371D"/>
    <w:rsid w:val="00693821"/>
    <w:rsid w:val="00693949"/>
    <w:rsid w:val="00694CE4"/>
    <w:rsid w:val="00694D50"/>
    <w:rsid w:val="00695009"/>
    <w:rsid w:val="00695627"/>
    <w:rsid w:val="00696661"/>
    <w:rsid w:val="006970A5"/>
    <w:rsid w:val="00697836"/>
    <w:rsid w:val="006A0D39"/>
    <w:rsid w:val="006A10F4"/>
    <w:rsid w:val="006A15E1"/>
    <w:rsid w:val="006A1628"/>
    <w:rsid w:val="006A1B8F"/>
    <w:rsid w:val="006A22DA"/>
    <w:rsid w:val="006A30EB"/>
    <w:rsid w:val="006A3190"/>
    <w:rsid w:val="006A4204"/>
    <w:rsid w:val="006A4E31"/>
    <w:rsid w:val="006A5577"/>
    <w:rsid w:val="006A7B1A"/>
    <w:rsid w:val="006B0119"/>
    <w:rsid w:val="006B26F5"/>
    <w:rsid w:val="006B2E5E"/>
    <w:rsid w:val="006B3944"/>
    <w:rsid w:val="006B4370"/>
    <w:rsid w:val="006B6039"/>
    <w:rsid w:val="006B721D"/>
    <w:rsid w:val="006B7260"/>
    <w:rsid w:val="006C14E4"/>
    <w:rsid w:val="006C17D2"/>
    <w:rsid w:val="006C1CD0"/>
    <w:rsid w:val="006C2118"/>
    <w:rsid w:val="006C254A"/>
    <w:rsid w:val="006C3390"/>
    <w:rsid w:val="006C34DF"/>
    <w:rsid w:val="006C3606"/>
    <w:rsid w:val="006C4399"/>
    <w:rsid w:val="006C4A42"/>
    <w:rsid w:val="006C4D47"/>
    <w:rsid w:val="006C523F"/>
    <w:rsid w:val="006C5CB8"/>
    <w:rsid w:val="006C607D"/>
    <w:rsid w:val="006C60B7"/>
    <w:rsid w:val="006C680E"/>
    <w:rsid w:val="006C6B34"/>
    <w:rsid w:val="006C7750"/>
    <w:rsid w:val="006D0609"/>
    <w:rsid w:val="006D165C"/>
    <w:rsid w:val="006D1988"/>
    <w:rsid w:val="006D1C21"/>
    <w:rsid w:val="006D219F"/>
    <w:rsid w:val="006D2A5D"/>
    <w:rsid w:val="006D37C0"/>
    <w:rsid w:val="006D4EBC"/>
    <w:rsid w:val="006D56E1"/>
    <w:rsid w:val="006D57FA"/>
    <w:rsid w:val="006D5DAE"/>
    <w:rsid w:val="006D62BF"/>
    <w:rsid w:val="006D722C"/>
    <w:rsid w:val="006D73E6"/>
    <w:rsid w:val="006D7C94"/>
    <w:rsid w:val="006E06D3"/>
    <w:rsid w:val="006E0996"/>
    <w:rsid w:val="006E14B3"/>
    <w:rsid w:val="006E16F2"/>
    <w:rsid w:val="006E179C"/>
    <w:rsid w:val="006E218C"/>
    <w:rsid w:val="006E23FE"/>
    <w:rsid w:val="006E33A4"/>
    <w:rsid w:val="006E36B5"/>
    <w:rsid w:val="006E3A7E"/>
    <w:rsid w:val="006E3ADB"/>
    <w:rsid w:val="006E3D54"/>
    <w:rsid w:val="006E43D3"/>
    <w:rsid w:val="006E58E7"/>
    <w:rsid w:val="006E624E"/>
    <w:rsid w:val="006E626E"/>
    <w:rsid w:val="006E658E"/>
    <w:rsid w:val="006E6844"/>
    <w:rsid w:val="006E74D2"/>
    <w:rsid w:val="006F0F58"/>
    <w:rsid w:val="006F0F7A"/>
    <w:rsid w:val="006F2146"/>
    <w:rsid w:val="006F2964"/>
    <w:rsid w:val="006F2F9C"/>
    <w:rsid w:val="006F3FF9"/>
    <w:rsid w:val="006F4D1B"/>
    <w:rsid w:val="006F6930"/>
    <w:rsid w:val="006F7C0F"/>
    <w:rsid w:val="006F7EF2"/>
    <w:rsid w:val="0070049F"/>
    <w:rsid w:val="00700AD6"/>
    <w:rsid w:val="007020D1"/>
    <w:rsid w:val="00702926"/>
    <w:rsid w:val="00702F8E"/>
    <w:rsid w:val="007031FD"/>
    <w:rsid w:val="00703C07"/>
    <w:rsid w:val="00704C15"/>
    <w:rsid w:val="00704ED4"/>
    <w:rsid w:val="00705137"/>
    <w:rsid w:val="007053EC"/>
    <w:rsid w:val="00706E66"/>
    <w:rsid w:val="00707289"/>
    <w:rsid w:val="007078F3"/>
    <w:rsid w:val="00710167"/>
    <w:rsid w:val="00710D41"/>
    <w:rsid w:val="0071116A"/>
    <w:rsid w:val="007130C7"/>
    <w:rsid w:val="00714586"/>
    <w:rsid w:val="007168B2"/>
    <w:rsid w:val="007168D9"/>
    <w:rsid w:val="007175E1"/>
    <w:rsid w:val="00717A48"/>
    <w:rsid w:val="00717DE9"/>
    <w:rsid w:val="0072010A"/>
    <w:rsid w:val="007205A4"/>
    <w:rsid w:val="007209EA"/>
    <w:rsid w:val="007211AA"/>
    <w:rsid w:val="00723BAD"/>
    <w:rsid w:val="00723F29"/>
    <w:rsid w:val="007255BF"/>
    <w:rsid w:val="0072579F"/>
    <w:rsid w:val="00725B4A"/>
    <w:rsid w:val="00725F88"/>
    <w:rsid w:val="00726AB5"/>
    <w:rsid w:val="00726FEC"/>
    <w:rsid w:val="007279C7"/>
    <w:rsid w:val="00730842"/>
    <w:rsid w:val="00730895"/>
    <w:rsid w:val="0073094E"/>
    <w:rsid w:val="0073144E"/>
    <w:rsid w:val="00731628"/>
    <w:rsid w:val="00731759"/>
    <w:rsid w:val="007320B7"/>
    <w:rsid w:val="007321AF"/>
    <w:rsid w:val="007322EA"/>
    <w:rsid w:val="00732F49"/>
    <w:rsid w:val="00733379"/>
    <w:rsid w:val="00733EB1"/>
    <w:rsid w:val="007356F6"/>
    <w:rsid w:val="00735976"/>
    <w:rsid w:val="00740ADF"/>
    <w:rsid w:val="00742242"/>
    <w:rsid w:val="007424D1"/>
    <w:rsid w:val="00742F2D"/>
    <w:rsid w:val="00742F5B"/>
    <w:rsid w:val="0074341E"/>
    <w:rsid w:val="00744200"/>
    <w:rsid w:val="00744643"/>
    <w:rsid w:val="0074491C"/>
    <w:rsid w:val="00744A8E"/>
    <w:rsid w:val="007458B8"/>
    <w:rsid w:val="00745B8C"/>
    <w:rsid w:val="0074648F"/>
    <w:rsid w:val="00746BA4"/>
    <w:rsid w:val="00746EBD"/>
    <w:rsid w:val="00746F0E"/>
    <w:rsid w:val="007471B7"/>
    <w:rsid w:val="007471D8"/>
    <w:rsid w:val="00747399"/>
    <w:rsid w:val="0074759C"/>
    <w:rsid w:val="007508DA"/>
    <w:rsid w:val="00750BF2"/>
    <w:rsid w:val="00751AEA"/>
    <w:rsid w:val="00752062"/>
    <w:rsid w:val="00753325"/>
    <w:rsid w:val="00754FDD"/>
    <w:rsid w:val="007553B0"/>
    <w:rsid w:val="00755728"/>
    <w:rsid w:val="00755F96"/>
    <w:rsid w:val="007565F3"/>
    <w:rsid w:val="0075693D"/>
    <w:rsid w:val="00757934"/>
    <w:rsid w:val="007579BA"/>
    <w:rsid w:val="00757E65"/>
    <w:rsid w:val="007604CB"/>
    <w:rsid w:val="007621E3"/>
    <w:rsid w:val="007630DC"/>
    <w:rsid w:val="0076496F"/>
    <w:rsid w:val="0076504D"/>
    <w:rsid w:val="007653DE"/>
    <w:rsid w:val="007658CB"/>
    <w:rsid w:val="00766100"/>
    <w:rsid w:val="00766357"/>
    <w:rsid w:val="00766DB4"/>
    <w:rsid w:val="0076737F"/>
    <w:rsid w:val="007677DD"/>
    <w:rsid w:val="007709DA"/>
    <w:rsid w:val="00770B04"/>
    <w:rsid w:val="00771575"/>
    <w:rsid w:val="00771FEB"/>
    <w:rsid w:val="00772E09"/>
    <w:rsid w:val="00775129"/>
    <w:rsid w:val="0077651B"/>
    <w:rsid w:val="00776B53"/>
    <w:rsid w:val="00780B99"/>
    <w:rsid w:val="00780CC4"/>
    <w:rsid w:val="0078103B"/>
    <w:rsid w:val="0078123D"/>
    <w:rsid w:val="00781346"/>
    <w:rsid w:val="0078223A"/>
    <w:rsid w:val="0078239B"/>
    <w:rsid w:val="0078257B"/>
    <w:rsid w:val="007835EB"/>
    <w:rsid w:val="00785F63"/>
    <w:rsid w:val="00785FA7"/>
    <w:rsid w:val="00787117"/>
    <w:rsid w:val="007879EA"/>
    <w:rsid w:val="007902E5"/>
    <w:rsid w:val="00790555"/>
    <w:rsid w:val="00790B46"/>
    <w:rsid w:val="00790F38"/>
    <w:rsid w:val="00791601"/>
    <w:rsid w:val="0079263E"/>
    <w:rsid w:val="007926F1"/>
    <w:rsid w:val="00794135"/>
    <w:rsid w:val="007946A8"/>
    <w:rsid w:val="00794C58"/>
    <w:rsid w:val="00796ED0"/>
    <w:rsid w:val="00797C46"/>
    <w:rsid w:val="007A0450"/>
    <w:rsid w:val="007A0501"/>
    <w:rsid w:val="007A08B1"/>
    <w:rsid w:val="007A170A"/>
    <w:rsid w:val="007A2091"/>
    <w:rsid w:val="007A20BC"/>
    <w:rsid w:val="007A21C4"/>
    <w:rsid w:val="007A3B03"/>
    <w:rsid w:val="007A4C29"/>
    <w:rsid w:val="007A52D9"/>
    <w:rsid w:val="007A5476"/>
    <w:rsid w:val="007A5499"/>
    <w:rsid w:val="007A5770"/>
    <w:rsid w:val="007A65D1"/>
    <w:rsid w:val="007A662C"/>
    <w:rsid w:val="007A6856"/>
    <w:rsid w:val="007A6CA3"/>
    <w:rsid w:val="007A7161"/>
    <w:rsid w:val="007A7CA9"/>
    <w:rsid w:val="007B0764"/>
    <w:rsid w:val="007B41F0"/>
    <w:rsid w:val="007B52F7"/>
    <w:rsid w:val="007B5B18"/>
    <w:rsid w:val="007B5F55"/>
    <w:rsid w:val="007B6097"/>
    <w:rsid w:val="007C04B0"/>
    <w:rsid w:val="007C14D8"/>
    <w:rsid w:val="007C1557"/>
    <w:rsid w:val="007C17ED"/>
    <w:rsid w:val="007C19B6"/>
    <w:rsid w:val="007C21FF"/>
    <w:rsid w:val="007C3105"/>
    <w:rsid w:val="007C3580"/>
    <w:rsid w:val="007C370F"/>
    <w:rsid w:val="007C3F2C"/>
    <w:rsid w:val="007C428F"/>
    <w:rsid w:val="007C4B5F"/>
    <w:rsid w:val="007C4BF6"/>
    <w:rsid w:val="007C782B"/>
    <w:rsid w:val="007D0C2C"/>
    <w:rsid w:val="007D0D24"/>
    <w:rsid w:val="007D0F7A"/>
    <w:rsid w:val="007D1AF9"/>
    <w:rsid w:val="007D2519"/>
    <w:rsid w:val="007D5BE8"/>
    <w:rsid w:val="007D7526"/>
    <w:rsid w:val="007D75CE"/>
    <w:rsid w:val="007E0061"/>
    <w:rsid w:val="007E0408"/>
    <w:rsid w:val="007E0960"/>
    <w:rsid w:val="007E0DB4"/>
    <w:rsid w:val="007E10FC"/>
    <w:rsid w:val="007E1977"/>
    <w:rsid w:val="007E1C08"/>
    <w:rsid w:val="007E2297"/>
    <w:rsid w:val="007E324C"/>
    <w:rsid w:val="007E339C"/>
    <w:rsid w:val="007E3944"/>
    <w:rsid w:val="007E3B90"/>
    <w:rsid w:val="007E5095"/>
    <w:rsid w:val="007E608D"/>
    <w:rsid w:val="007E63CE"/>
    <w:rsid w:val="007E672D"/>
    <w:rsid w:val="007E6AB2"/>
    <w:rsid w:val="007E73A7"/>
    <w:rsid w:val="007E751E"/>
    <w:rsid w:val="007E7BF7"/>
    <w:rsid w:val="007F0088"/>
    <w:rsid w:val="007F0493"/>
    <w:rsid w:val="007F14B1"/>
    <w:rsid w:val="007F2561"/>
    <w:rsid w:val="007F25C4"/>
    <w:rsid w:val="007F284F"/>
    <w:rsid w:val="007F3A1C"/>
    <w:rsid w:val="007F3BE5"/>
    <w:rsid w:val="007F5043"/>
    <w:rsid w:val="007F58DB"/>
    <w:rsid w:val="007F5A83"/>
    <w:rsid w:val="007F67AD"/>
    <w:rsid w:val="007F6EB8"/>
    <w:rsid w:val="007F71F8"/>
    <w:rsid w:val="0080021F"/>
    <w:rsid w:val="00801109"/>
    <w:rsid w:val="008019EC"/>
    <w:rsid w:val="00801F2E"/>
    <w:rsid w:val="0080218E"/>
    <w:rsid w:val="00802575"/>
    <w:rsid w:val="008030B3"/>
    <w:rsid w:val="00804766"/>
    <w:rsid w:val="00804B51"/>
    <w:rsid w:val="00804BEF"/>
    <w:rsid w:val="00804DAB"/>
    <w:rsid w:val="00805E4D"/>
    <w:rsid w:val="00806F6C"/>
    <w:rsid w:val="0080774C"/>
    <w:rsid w:val="008078AD"/>
    <w:rsid w:val="00810A06"/>
    <w:rsid w:val="008110AB"/>
    <w:rsid w:val="008119FB"/>
    <w:rsid w:val="00811E35"/>
    <w:rsid w:val="00811E42"/>
    <w:rsid w:val="0081218B"/>
    <w:rsid w:val="00812A9A"/>
    <w:rsid w:val="00812F55"/>
    <w:rsid w:val="00813C86"/>
    <w:rsid w:val="008144BF"/>
    <w:rsid w:val="0081529F"/>
    <w:rsid w:val="008154CB"/>
    <w:rsid w:val="00815989"/>
    <w:rsid w:val="00816078"/>
    <w:rsid w:val="008160F9"/>
    <w:rsid w:val="00816FE2"/>
    <w:rsid w:val="00817121"/>
    <w:rsid w:val="0081715F"/>
    <w:rsid w:val="00817443"/>
    <w:rsid w:val="008216FF"/>
    <w:rsid w:val="00821F69"/>
    <w:rsid w:val="0082246F"/>
    <w:rsid w:val="00822C75"/>
    <w:rsid w:val="0082312A"/>
    <w:rsid w:val="00823BCF"/>
    <w:rsid w:val="00823C29"/>
    <w:rsid w:val="00824985"/>
    <w:rsid w:val="00824998"/>
    <w:rsid w:val="0082520D"/>
    <w:rsid w:val="00825675"/>
    <w:rsid w:val="0082613A"/>
    <w:rsid w:val="00826AC2"/>
    <w:rsid w:val="00827A03"/>
    <w:rsid w:val="00827C3A"/>
    <w:rsid w:val="00827E77"/>
    <w:rsid w:val="00827EA3"/>
    <w:rsid w:val="00831472"/>
    <w:rsid w:val="00831CC9"/>
    <w:rsid w:val="00831D7C"/>
    <w:rsid w:val="00832CB1"/>
    <w:rsid w:val="00833AF9"/>
    <w:rsid w:val="00834048"/>
    <w:rsid w:val="00834298"/>
    <w:rsid w:val="0083430A"/>
    <w:rsid w:val="008344D8"/>
    <w:rsid w:val="00834AEC"/>
    <w:rsid w:val="008353E2"/>
    <w:rsid w:val="0083614A"/>
    <w:rsid w:val="00836A58"/>
    <w:rsid w:val="00836CC8"/>
    <w:rsid w:val="008373C6"/>
    <w:rsid w:val="00841A02"/>
    <w:rsid w:val="00841CE5"/>
    <w:rsid w:val="00843CC4"/>
    <w:rsid w:val="00843E9A"/>
    <w:rsid w:val="008449AB"/>
    <w:rsid w:val="008455DD"/>
    <w:rsid w:val="00845C1A"/>
    <w:rsid w:val="00846145"/>
    <w:rsid w:val="00846556"/>
    <w:rsid w:val="00847456"/>
    <w:rsid w:val="00847AD0"/>
    <w:rsid w:val="0085086C"/>
    <w:rsid w:val="00850E11"/>
    <w:rsid w:val="00851A09"/>
    <w:rsid w:val="00851E91"/>
    <w:rsid w:val="008520CA"/>
    <w:rsid w:val="008525F9"/>
    <w:rsid w:val="008530C9"/>
    <w:rsid w:val="0085568E"/>
    <w:rsid w:val="0085600B"/>
    <w:rsid w:val="008560CA"/>
    <w:rsid w:val="00856DE8"/>
    <w:rsid w:val="0085701B"/>
    <w:rsid w:val="008614A0"/>
    <w:rsid w:val="008621B7"/>
    <w:rsid w:val="00862BC1"/>
    <w:rsid w:val="0086363E"/>
    <w:rsid w:val="00864076"/>
    <w:rsid w:val="008642DE"/>
    <w:rsid w:val="008642E1"/>
    <w:rsid w:val="00864C1A"/>
    <w:rsid w:val="0086585C"/>
    <w:rsid w:val="008665FB"/>
    <w:rsid w:val="00866D15"/>
    <w:rsid w:val="00867B16"/>
    <w:rsid w:val="00870128"/>
    <w:rsid w:val="00870410"/>
    <w:rsid w:val="008706F5"/>
    <w:rsid w:val="00870F45"/>
    <w:rsid w:val="00872034"/>
    <w:rsid w:val="00872252"/>
    <w:rsid w:val="00872C23"/>
    <w:rsid w:val="00873533"/>
    <w:rsid w:val="00873684"/>
    <w:rsid w:val="008736E1"/>
    <w:rsid w:val="00873BBA"/>
    <w:rsid w:val="0087454E"/>
    <w:rsid w:val="00875313"/>
    <w:rsid w:val="008762BB"/>
    <w:rsid w:val="00876A20"/>
    <w:rsid w:val="00876FC2"/>
    <w:rsid w:val="0087740B"/>
    <w:rsid w:val="00877F1A"/>
    <w:rsid w:val="008805FC"/>
    <w:rsid w:val="00880689"/>
    <w:rsid w:val="00880728"/>
    <w:rsid w:val="00881122"/>
    <w:rsid w:val="00881A8F"/>
    <w:rsid w:val="00881EAB"/>
    <w:rsid w:val="00881F37"/>
    <w:rsid w:val="00881FBA"/>
    <w:rsid w:val="00882266"/>
    <w:rsid w:val="00882DB8"/>
    <w:rsid w:val="0088331B"/>
    <w:rsid w:val="00883898"/>
    <w:rsid w:val="008844FB"/>
    <w:rsid w:val="00885B80"/>
    <w:rsid w:val="00886E84"/>
    <w:rsid w:val="0088759E"/>
    <w:rsid w:val="00890077"/>
    <w:rsid w:val="00891518"/>
    <w:rsid w:val="008916BE"/>
    <w:rsid w:val="00891D1F"/>
    <w:rsid w:val="00892128"/>
    <w:rsid w:val="008921CC"/>
    <w:rsid w:val="008924BF"/>
    <w:rsid w:val="008925C7"/>
    <w:rsid w:val="00892798"/>
    <w:rsid w:val="00892C89"/>
    <w:rsid w:val="00892E00"/>
    <w:rsid w:val="008938B9"/>
    <w:rsid w:val="008939BE"/>
    <w:rsid w:val="00894D81"/>
    <w:rsid w:val="008953B4"/>
    <w:rsid w:val="00895571"/>
    <w:rsid w:val="0089674C"/>
    <w:rsid w:val="00897289"/>
    <w:rsid w:val="008A0286"/>
    <w:rsid w:val="008A0312"/>
    <w:rsid w:val="008A03DF"/>
    <w:rsid w:val="008A06DE"/>
    <w:rsid w:val="008A073B"/>
    <w:rsid w:val="008A0FA2"/>
    <w:rsid w:val="008A1BCD"/>
    <w:rsid w:val="008A1C12"/>
    <w:rsid w:val="008A2EDD"/>
    <w:rsid w:val="008A34B3"/>
    <w:rsid w:val="008A3520"/>
    <w:rsid w:val="008A369B"/>
    <w:rsid w:val="008A38DE"/>
    <w:rsid w:val="008A48BE"/>
    <w:rsid w:val="008A65EC"/>
    <w:rsid w:val="008A6684"/>
    <w:rsid w:val="008A77B9"/>
    <w:rsid w:val="008A7F86"/>
    <w:rsid w:val="008B0737"/>
    <w:rsid w:val="008B0842"/>
    <w:rsid w:val="008B1A90"/>
    <w:rsid w:val="008B2F3A"/>
    <w:rsid w:val="008B3B6A"/>
    <w:rsid w:val="008B3C9E"/>
    <w:rsid w:val="008B46BE"/>
    <w:rsid w:val="008B4FF8"/>
    <w:rsid w:val="008B5E4C"/>
    <w:rsid w:val="008B65EC"/>
    <w:rsid w:val="008B69A9"/>
    <w:rsid w:val="008B7996"/>
    <w:rsid w:val="008B7E49"/>
    <w:rsid w:val="008C0084"/>
    <w:rsid w:val="008C053D"/>
    <w:rsid w:val="008C0C92"/>
    <w:rsid w:val="008C1473"/>
    <w:rsid w:val="008C2119"/>
    <w:rsid w:val="008C21F0"/>
    <w:rsid w:val="008C2606"/>
    <w:rsid w:val="008C276B"/>
    <w:rsid w:val="008C4E42"/>
    <w:rsid w:val="008C5301"/>
    <w:rsid w:val="008C5A15"/>
    <w:rsid w:val="008C5AE2"/>
    <w:rsid w:val="008C7EC8"/>
    <w:rsid w:val="008D058F"/>
    <w:rsid w:val="008D0656"/>
    <w:rsid w:val="008D0799"/>
    <w:rsid w:val="008D0AB1"/>
    <w:rsid w:val="008D0B3F"/>
    <w:rsid w:val="008D135C"/>
    <w:rsid w:val="008D1E3B"/>
    <w:rsid w:val="008D2BCB"/>
    <w:rsid w:val="008D2FB7"/>
    <w:rsid w:val="008D3366"/>
    <w:rsid w:val="008D49DD"/>
    <w:rsid w:val="008D51B7"/>
    <w:rsid w:val="008D536C"/>
    <w:rsid w:val="008D5737"/>
    <w:rsid w:val="008D5A62"/>
    <w:rsid w:val="008D5E4A"/>
    <w:rsid w:val="008D608A"/>
    <w:rsid w:val="008D7B77"/>
    <w:rsid w:val="008E03A5"/>
    <w:rsid w:val="008E0B8E"/>
    <w:rsid w:val="008E1875"/>
    <w:rsid w:val="008E1ED3"/>
    <w:rsid w:val="008E1FB3"/>
    <w:rsid w:val="008E2BAE"/>
    <w:rsid w:val="008E3123"/>
    <w:rsid w:val="008E4CCE"/>
    <w:rsid w:val="008E4F53"/>
    <w:rsid w:val="008E5272"/>
    <w:rsid w:val="008E568A"/>
    <w:rsid w:val="008F0235"/>
    <w:rsid w:val="008F0861"/>
    <w:rsid w:val="008F118D"/>
    <w:rsid w:val="008F16D5"/>
    <w:rsid w:val="008F215C"/>
    <w:rsid w:val="008F2E2E"/>
    <w:rsid w:val="008F389E"/>
    <w:rsid w:val="008F45EE"/>
    <w:rsid w:val="008F4D94"/>
    <w:rsid w:val="008F5AA1"/>
    <w:rsid w:val="008F7577"/>
    <w:rsid w:val="008F7669"/>
    <w:rsid w:val="008F7AC4"/>
    <w:rsid w:val="008F7C1A"/>
    <w:rsid w:val="008F7E96"/>
    <w:rsid w:val="008F7EB0"/>
    <w:rsid w:val="00900FBA"/>
    <w:rsid w:val="00901A26"/>
    <w:rsid w:val="00901AB4"/>
    <w:rsid w:val="00901E28"/>
    <w:rsid w:val="009025E2"/>
    <w:rsid w:val="00903C0A"/>
    <w:rsid w:val="00903CF0"/>
    <w:rsid w:val="00903EC0"/>
    <w:rsid w:val="00904651"/>
    <w:rsid w:val="009057B8"/>
    <w:rsid w:val="0090768D"/>
    <w:rsid w:val="0090799F"/>
    <w:rsid w:val="0091062B"/>
    <w:rsid w:val="00910918"/>
    <w:rsid w:val="00910A5B"/>
    <w:rsid w:val="009110F4"/>
    <w:rsid w:val="00911F5F"/>
    <w:rsid w:val="0091234D"/>
    <w:rsid w:val="009137A1"/>
    <w:rsid w:val="009152B6"/>
    <w:rsid w:val="009155A0"/>
    <w:rsid w:val="00915771"/>
    <w:rsid w:val="00915A43"/>
    <w:rsid w:val="00916D55"/>
    <w:rsid w:val="00916D83"/>
    <w:rsid w:val="00917238"/>
    <w:rsid w:val="009173C9"/>
    <w:rsid w:val="0091789D"/>
    <w:rsid w:val="00920C87"/>
    <w:rsid w:val="009227FC"/>
    <w:rsid w:val="00923AB5"/>
    <w:rsid w:val="00925501"/>
    <w:rsid w:val="00925EA4"/>
    <w:rsid w:val="009275E2"/>
    <w:rsid w:val="00927C64"/>
    <w:rsid w:val="00927EAE"/>
    <w:rsid w:val="00930352"/>
    <w:rsid w:val="009306B2"/>
    <w:rsid w:val="00932A87"/>
    <w:rsid w:val="0093305D"/>
    <w:rsid w:val="00933F2E"/>
    <w:rsid w:val="00934B08"/>
    <w:rsid w:val="00934E3B"/>
    <w:rsid w:val="00936053"/>
    <w:rsid w:val="0093626F"/>
    <w:rsid w:val="00936F41"/>
    <w:rsid w:val="009371AF"/>
    <w:rsid w:val="009376E2"/>
    <w:rsid w:val="00940E8D"/>
    <w:rsid w:val="0094176B"/>
    <w:rsid w:val="00941B36"/>
    <w:rsid w:val="00942CA5"/>
    <w:rsid w:val="00944E2A"/>
    <w:rsid w:val="00946062"/>
    <w:rsid w:val="009467FF"/>
    <w:rsid w:val="00946BF0"/>
    <w:rsid w:val="00947FC8"/>
    <w:rsid w:val="00950C9E"/>
    <w:rsid w:val="00951037"/>
    <w:rsid w:val="00951383"/>
    <w:rsid w:val="009525B9"/>
    <w:rsid w:val="00952DC9"/>
    <w:rsid w:val="00952EC8"/>
    <w:rsid w:val="00953127"/>
    <w:rsid w:val="00953BFA"/>
    <w:rsid w:val="00953EBF"/>
    <w:rsid w:val="00954092"/>
    <w:rsid w:val="00955006"/>
    <w:rsid w:val="00955062"/>
    <w:rsid w:val="00955269"/>
    <w:rsid w:val="00955287"/>
    <w:rsid w:val="009556DF"/>
    <w:rsid w:val="00955B4F"/>
    <w:rsid w:val="00955BCE"/>
    <w:rsid w:val="0095633A"/>
    <w:rsid w:val="00956554"/>
    <w:rsid w:val="0095701F"/>
    <w:rsid w:val="00957D92"/>
    <w:rsid w:val="00960248"/>
    <w:rsid w:val="0096048B"/>
    <w:rsid w:val="00960DEC"/>
    <w:rsid w:val="009611C7"/>
    <w:rsid w:val="00961FB6"/>
    <w:rsid w:val="00962F46"/>
    <w:rsid w:val="00962FD8"/>
    <w:rsid w:val="009630CC"/>
    <w:rsid w:val="009642D2"/>
    <w:rsid w:val="00964945"/>
    <w:rsid w:val="00964B36"/>
    <w:rsid w:val="00965C3C"/>
    <w:rsid w:val="0096655C"/>
    <w:rsid w:val="009666E6"/>
    <w:rsid w:val="00966875"/>
    <w:rsid w:val="009671A7"/>
    <w:rsid w:val="009675D0"/>
    <w:rsid w:val="00967E3D"/>
    <w:rsid w:val="00970F7E"/>
    <w:rsid w:val="00970F9F"/>
    <w:rsid w:val="00971A5E"/>
    <w:rsid w:val="00971B7C"/>
    <w:rsid w:val="00971B89"/>
    <w:rsid w:val="00971CC4"/>
    <w:rsid w:val="00971DE1"/>
    <w:rsid w:val="00971E7D"/>
    <w:rsid w:val="009720A2"/>
    <w:rsid w:val="00972CD8"/>
    <w:rsid w:val="0097338C"/>
    <w:rsid w:val="00973633"/>
    <w:rsid w:val="00974FD6"/>
    <w:rsid w:val="00975134"/>
    <w:rsid w:val="00975777"/>
    <w:rsid w:val="00976948"/>
    <w:rsid w:val="00976DF3"/>
    <w:rsid w:val="00976DF5"/>
    <w:rsid w:val="00977142"/>
    <w:rsid w:val="00977349"/>
    <w:rsid w:val="009774AE"/>
    <w:rsid w:val="0097785E"/>
    <w:rsid w:val="00980333"/>
    <w:rsid w:val="00980942"/>
    <w:rsid w:val="00980DAA"/>
    <w:rsid w:val="00981E72"/>
    <w:rsid w:val="00982246"/>
    <w:rsid w:val="00982308"/>
    <w:rsid w:val="00982573"/>
    <w:rsid w:val="00982C53"/>
    <w:rsid w:val="00984389"/>
    <w:rsid w:val="009844AF"/>
    <w:rsid w:val="009845F6"/>
    <w:rsid w:val="00984660"/>
    <w:rsid w:val="00984D54"/>
    <w:rsid w:val="00984D69"/>
    <w:rsid w:val="00985463"/>
    <w:rsid w:val="00986540"/>
    <w:rsid w:val="00987806"/>
    <w:rsid w:val="00987E9B"/>
    <w:rsid w:val="00990D39"/>
    <w:rsid w:val="009915E9"/>
    <w:rsid w:val="00991901"/>
    <w:rsid w:val="0099198E"/>
    <w:rsid w:val="00992EBA"/>
    <w:rsid w:val="009933B7"/>
    <w:rsid w:val="00993B88"/>
    <w:rsid w:val="00993FB7"/>
    <w:rsid w:val="00994408"/>
    <w:rsid w:val="00994586"/>
    <w:rsid w:val="00994953"/>
    <w:rsid w:val="00995147"/>
    <w:rsid w:val="00996B9D"/>
    <w:rsid w:val="009978D0"/>
    <w:rsid w:val="0099795B"/>
    <w:rsid w:val="00997ADA"/>
    <w:rsid w:val="009A0384"/>
    <w:rsid w:val="009A0819"/>
    <w:rsid w:val="009A1CF0"/>
    <w:rsid w:val="009A1D32"/>
    <w:rsid w:val="009A1F3F"/>
    <w:rsid w:val="009A2388"/>
    <w:rsid w:val="009A239C"/>
    <w:rsid w:val="009A28C4"/>
    <w:rsid w:val="009A2E64"/>
    <w:rsid w:val="009A399D"/>
    <w:rsid w:val="009A4073"/>
    <w:rsid w:val="009A4598"/>
    <w:rsid w:val="009A4A9F"/>
    <w:rsid w:val="009A4AAD"/>
    <w:rsid w:val="009A4BCB"/>
    <w:rsid w:val="009A6941"/>
    <w:rsid w:val="009A7BF9"/>
    <w:rsid w:val="009A7D67"/>
    <w:rsid w:val="009B0020"/>
    <w:rsid w:val="009B0A25"/>
    <w:rsid w:val="009B1B9B"/>
    <w:rsid w:val="009B2416"/>
    <w:rsid w:val="009B2CBF"/>
    <w:rsid w:val="009B398C"/>
    <w:rsid w:val="009B3EF5"/>
    <w:rsid w:val="009B4981"/>
    <w:rsid w:val="009B5B04"/>
    <w:rsid w:val="009B7353"/>
    <w:rsid w:val="009B7C20"/>
    <w:rsid w:val="009C0191"/>
    <w:rsid w:val="009C01F4"/>
    <w:rsid w:val="009C0707"/>
    <w:rsid w:val="009C15C9"/>
    <w:rsid w:val="009C192F"/>
    <w:rsid w:val="009C2435"/>
    <w:rsid w:val="009C25E0"/>
    <w:rsid w:val="009C39EE"/>
    <w:rsid w:val="009C5F3F"/>
    <w:rsid w:val="009C71F9"/>
    <w:rsid w:val="009C7732"/>
    <w:rsid w:val="009D01E3"/>
    <w:rsid w:val="009D1207"/>
    <w:rsid w:val="009D150F"/>
    <w:rsid w:val="009D1E4E"/>
    <w:rsid w:val="009D289D"/>
    <w:rsid w:val="009D38A9"/>
    <w:rsid w:val="009D430E"/>
    <w:rsid w:val="009D4A89"/>
    <w:rsid w:val="009D5333"/>
    <w:rsid w:val="009D5DA3"/>
    <w:rsid w:val="009D7139"/>
    <w:rsid w:val="009D7704"/>
    <w:rsid w:val="009D7C3D"/>
    <w:rsid w:val="009E03EA"/>
    <w:rsid w:val="009E03EC"/>
    <w:rsid w:val="009E0AA9"/>
    <w:rsid w:val="009E1BBC"/>
    <w:rsid w:val="009E2271"/>
    <w:rsid w:val="009E238A"/>
    <w:rsid w:val="009E27FC"/>
    <w:rsid w:val="009E2B6F"/>
    <w:rsid w:val="009E2E0D"/>
    <w:rsid w:val="009E494F"/>
    <w:rsid w:val="009E66EC"/>
    <w:rsid w:val="009E6A3B"/>
    <w:rsid w:val="009E7491"/>
    <w:rsid w:val="009F0DCE"/>
    <w:rsid w:val="009F0F25"/>
    <w:rsid w:val="009F1E0A"/>
    <w:rsid w:val="009F1F10"/>
    <w:rsid w:val="009F3095"/>
    <w:rsid w:val="009F3588"/>
    <w:rsid w:val="009F473F"/>
    <w:rsid w:val="009F4F5C"/>
    <w:rsid w:val="009F5105"/>
    <w:rsid w:val="009F5211"/>
    <w:rsid w:val="009F580B"/>
    <w:rsid w:val="009F5D9D"/>
    <w:rsid w:val="009F6408"/>
    <w:rsid w:val="009F65AA"/>
    <w:rsid w:val="009F7C90"/>
    <w:rsid w:val="00A00213"/>
    <w:rsid w:val="00A010F3"/>
    <w:rsid w:val="00A01164"/>
    <w:rsid w:val="00A01A26"/>
    <w:rsid w:val="00A01E03"/>
    <w:rsid w:val="00A02046"/>
    <w:rsid w:val="00A02158"/>
    <w:rsid w:val="00A0326C"/>
    <w:rsid w:val="00A04AB2"/>
    <w:rsid w:val="00A05DA4"/>
    <w:rsid w:val="00A06549"/>
    <w:rsid w:val="00A0661D"/>
    <w:rsid w:val="00A06819"/>
    <w:rsid w:val="00A07030"/>
    <w:rsid w:val="00A072C0"/>
    <w:rsid w:val="00A0757C"/>
    <w:rsid w:val="00A07C33"/>
    <w:rsid w:val="00A10185"/>
    <w:rsid w:val="00A101BE"/>
    <w:rsid w:val="00A10406"/>
    <w:rsid w:val="00A10CBD"/>
    <w:rsid w:val="00A11DE6"/>
    <w:rsid w:val="00A12B13"/>
    <w:rsid w:val="00A13079"/>
    <w:rsid w:val="00A13F39"/>
    <w:rsid w:val="00A141E2"/>
    <w:rsid w:val="00A15F73"/>
    <w:rsid w:val="00A17168"/>
    <w:rsid w:val="00A17E95"/>
    <w:rsid w:val="00A210D5"/>
    <w:rsid w:val="00A222D7"/>
    <w:rsid w:val="00A2257A"/>
    <w:rsid w:val="00A2299E"/>
    <w:rsid w:val="00A22D7B"/>
    <w:rsid w:val="00A23595"/>
    <w:rsid w:val="00A242D3"/>
    <w:rsid w:val="00A24872"/>
    <w:rsid w:val="00A270ED"/>
    <w:rsid w:val="00A30416"/>
    <w:rsid w:val="00A31E29"/>
    <w:rsid w:val="00A322A3"/>
    <w:rsid w:val="00A32B5C"/>
    <w:rsid w:val="00A32C5B"/>
    <w:rsid w:val="00A32C63"/>
    <w:rsid w:val="00A338AA"/>
    <w:rsid w:val="00A33D00"/>
    <w:rsid w:val="00A34190"/>
    <w:rsid w:val="00A34201"/>
    <w:rsid w:val="00A349F7"/>
    <w:rsid w:val="00A367F8"/>
    <w:rsid w:val="00A369B9"/>
    <w:rsid w:val="00A36BB5"/>
    <w:rsid w:val="00A4024E"/>
    <w:rsid w:val="00A40BFA"/>
    <w:rsid w:val="00A412A9"/>
    <w:rsid w:val="00A41E3D"/>
    <w:rsid w:val="00A421B4"/>
    <w:rsid w:val="00A42ED0"/>
    <w:rsid w:val="00A43970"/>
    <w:rsid w:val="00A43D4B"/>
    <w:rsid w:val="00A44CCD"/>
    <w:rsid w:val="00A44E45"/>
    <w:rsid w:val="00A450FA"/>
    <w:rsid w:val="00A45E41"/>
    <w:rsid w:val="00A47CC6"/>
    <w:rsid w:val="00A50D89"/>
    <w:rsid w:val="00A5158F"/>
    <w:rsid w:val="00A51BDB"/>
    <w:rsid w:val="00A51D99"/>
    <w:rsid w:val="00A54209"/>
    <w:rsid w:val="00A548D9"/>
    <w:rsid w:val="00A553A8"/>
    <w:rsid w:val="00A5559C"/>
    <w:rsid w:val="00A56E8D"/>
    <w:rsid w:val="00A56FC8"/>
    <w:rsid w:val="00A5712F"/>
    <w:rsid w:val="00A5779D"/>
    <w:rsid w:val="00A57E04"/>
    <w:rsid w:val="00A606A1"/>
    <w:rsid w:val="00A60A18"/>
    <w:rsid w:val="00A61214"/>
    <w:rsid w:val="00A61FA3"/>
    <w:rsid w:val="00A62361"/>
    <w:rsid w:val="00A6271A"/>
    <w:rsid w:val="00A62B07"/>
    <w:rsid w:val="00A62FCA"/>
    <w:rsid w:val="00A631D3"/>
    <w:rsid w:val="00A63FAD"/>
    <w:rsid w:val="00A64089"/>
    <w:rsid w:val="00A64AEC"/>
    <w:rsid w:val="00A65138"/>
    <w:rsid w:val="00A65544"/>
    <w:rsid w:val="00A657FD"/>
    <w:rsid w:val="00A65835"/>
    <w:rsid w:val="00A67287"/>
    <w:rsid w:val="00A675EA"/>
    <w:rsid w:val="00A67B0C"/>
    <w:rsid w:val="00A67BEF"/>
    <w:rsid w:val="00A67EF9"/>
    <w:rsid w:val="00A714AA"/>
    <w:rsid w:val="00A73530"/>
    <w:rsid w:val="00A73CE7"/>
    <w:rsid w:val="00A73DEC"/>
    <w:rsid w:val="00A74516"/>
    <w:rsid w:val="00A74884"/>
    <w:rsid w:val="00A74E57"/>
    <w:rsid w:val="00A75FEB"/>
    <w:rsid w:val="00A76013"/>
    <w:rsid w:val="00A76066"/>
    <w:rsid w:val="00A7664C"/>
    <w:rsid w:val="00A77541"/>
    <w:rsid w:val="00A77848"/>
    <w:rsid w:val="00A77A5A"/>
    <w:rsid w:val="00A806FE"/>
    <w:rsid w:val="00A81233"/>
    <w:rsid w:val="00A81914"/>
    <w:rsid w:val="00A8272A"/>
    <w:rsid w:val="00A82AA9"/>
    <w:rsid w:val="00A831E8"/>
    <w:rsid w:val="00A839B0"/>
    <w:rsid w:val="00A83B96"/>
    <w:rsid w:val="00A85010"/>
    <w:rsid w:val="00A853EA"/>
    <w:rsid w:val="00A8575F"/>
    <w:rsid w:val="00A8640B"/>
    <w:rsid w:val="00A86BB7"/>
    <w:rsid w:val="00A86CB7"/>
    <w:rsid w:val="00A86F4A"/>
    <w:rsid w:val="00A877CF"/>
    <w:rsid w:val="00A906A4"/>
    <w:rsid w:val="00A90D79"/>
    <w:rsid w:val="00A91189"/>
    <w:rsid w:val="00A92625"/>
    <w:rsid w:val="00A93087"/>
    <w:rsid w:val="00A9350F"/>
    <w:rsid w:val="00A9391C"/>
    <w:rsid w:val="00A95932"/>
    <w:rsid w:val="00A95E8D"/>
    <w:rsid w:val="00A96D2E"/>
    <w:rsid w:val="00A96F09"/>
    <w:rsid w:val="00A97FF6"/>
    <w:rsid w:val="00AA054E"/>
    <w:rsid w:val="00AA0E85"/>
    <w:rsid w:val="00AA17C1"/>
    <w:rsid w:val="00AA19FE"/>
    <w:rsid w:val="00AA421C"/>
    <w:rsid w:val="00AA53EA"/>
    <w:rsid w:val="00AA6101"/>
    <w:rsid w:val="00AA6D56"/>
    <w:rsid w:val="00AA787B"/>
    <w:rsid w:val="00AA7EC6"/>
    <w:rsid w:val="00AB0499"/>
    <w:rsid w:val="00AB08A2"/>
    <w:rsid w:val="00AB0E93"/>
    <w:rsid w:val="00AB0FEE"/>
    <w:rsid w:val="00AB1293"/>
    <w:rsid w:val="00AB136A"/>
    <w:rsid w:val="00AB13DB"/>
    <w:rsid w:val="00AB1544"/>
    <w:rsid w:val="00AB1948"/>
    <w:rsid w:val="00AB1A14"/>
    <w:rsid w:val="00AB1DE8"/>
    <w:rsid w:val="00AB2A59"/>
    <w:rsid w:val="00AB3B3A"/>
    <w:rsid w:val="00AB4A75"/>
    <w:rsid w:val="00AB6D87"/>
    <w:rsid w:val="00AB7008"/>
    <w:rsid w:val="00AB7845"/>
    <w:rsid w:val="00AC00CD"/>
    <w:rsid w:val="00AC0117"/>
    <w:rsid w:val="00AC1D76"/>
    <w:rsid w:val="00AC1E6E"/>
    <w:rsid w:val="00AC3FBF"/>
    <w:rsid w:val="00AC4F0F"/>
    <w:rsid w:val="00AC589B"/>
    <w:rsid w:val="00AC6463"/>
    <w:rsid w:val="00AC6492"/>
    <w:rsid w:val="00AC7EDE"/>
    <w:rsid w:val="00AD082B"/>
    <w:rsid w:val="00AD0840"/>
    <w:rsid w:val="00AD0D29"/>
    <w:rsid w:val="00AD16BF"/>
    <w:rsid w:val="00AD33FE"/>
    <w:rsid w:val="00AD57F3"/>
    <w:rsid w:val="00AD651B"/>
    <w:rsid w:val="00AD6B8B"/>
    <w:rsid w:val="00AD70BA"/>
    <w:rsid w:val="00AD7972"/>
    <w:rsid w:val="00AD7C69"/>
    <w:rsid w:val="00AD7EE9"/>
    <w:rsid w:val="00AE0283"/>
    <w:rsid w:val="00AE1B66"/>
    <w:rsid w:val="00AE1D94"/>
    <w:rsid w:val="00AE2E5A"/>
    <w:rsid w:val="00AE3261"/>
    <w:rsid w:val="00AE3D53"/>
    <w:rsid w:val="00AE4502"/>
    <w:rsid w:val="00AE4DF9"/>
    <w:rsid w:val="00AE4ED5"/>
    <w:rsid w:val="00AE4F63"/>
    <w:rsid w:val="00AE53E6"/>
    <w:rsid w:val="00AE5B94"/>
    <w:rsid w:val="00AE5C66"/>
    <w:rsid w:val="00AE6AF9"/>
    <w:rsid w:val="00AE7187"/>
    <w:rsid w:val="00AE75A0"/>
    <w:rsid w:val="00AE75DE"/>
    <w:rsid w:val="00AE7702"/>
    <w:rsid w:val="00AE7F8A"/>
    <w:rsid w:val="00AF09D8"/>
    <w:rsid w:val="00AF0DD8"/>
    <w:rsid w:val="00AF10A6"/>
    <w:rsid w:val="00AF1B0E"/>
    <w:rsid w:val="00AF266F"/>
    <w:rsid w:val="00AF31CA"/>
    <w:rsid w:val="00AF3EEC"/>
    <w:rsid w:val="00AF42F0"/>
    <w:rsid w:val="00AF48AA"/>
    <w:rsid w:val="00AF4CBB"/>
    <w:rsid w:val="00AF5433"/>
    <w:rsid w:val="00AF6837"/>
    <w:rsid w:val="00B0034F"/>
    <w:rsid w:val="00B01043"/>
    <w:rsid w:val="00B012A8"/>
    <w:rsid w:val="00B015B9"/>
    <w:rsid w:val="00B01A1A"/>
    <w:rsid w:val="00B01D01"/>
    <w:rsid w:val="00B01D7D"/>
    <w:rsid w:val="00B02031"/>
    <w:rsid w:val="00B03407"/>
    <w:rsid w:val="00B0353A"/>
    <w:rsid w:val="00B038AD"/>
    <w:rsid w:val="00B0495C"/>
    <w:rsid w:val="00B05863"/>
    <w:rsid w:val="00B05F24"/>
    <w:rsid w:val="00B06C47"/>
    <w:rsid w:val="00B06C88"/>
    <w:rsid w:val="00B0741A"/>
    <w:rsid w:val="00B11007"/>
    <w:rsid w:val="00B111DE"/>
    <w:rsid w:val="00B113EA"/>
    <w:rsid w:val="00B127DC"/>
    <w:rsid w:val="00B12AE8"/>
    <w:rsid w:val="00B12C67"/>
    <w:rsid w:val="00B13B5D"/>
    <w:rsid w:val="00B144F7"/>
    <w:rsid w:val="00B15D33"/>
    <w:rsid w:val="00B16667"/>
    <w:rsid w:val="00B166AA"/>
    <w:rsid w:val="00B17A95"/>
    <w:rsid w:val="00B17AA7"/>
    <w:rsid w:val="00B20198"/>
    <w:rsid w:val="00B20292"/>
    <w:rsid w:val="00B2062D"/>
    <w:rsid w:val="00B20D49"/>
    <w:rsid w:val="00B21867"/>
    <w:rsid w:val="00B21A70"/>
    <w:rsid w:val="00B22251"/>
    <w:rsid w:val="00B22E78"/>
    <w:rsid w:val="00B237D3"/>
    <w:rsid w:val="00B2411F"/>
    <w:rsid w:val="00B24B26"/>
    <w:rsid w:val="00B25B19"/>
    <w:rsid w:val="00B2659A"/>
    <w:rsid w:val="00B26E8A"/>
    <w:rsid w:val="00B27D72"/>
    <w:rsid w:val="00B30703"/>
    <w:rsid w:val="00B30BBB"/>
    <w:rsid w:val="00B30FD0"/>
    <w:rsid w:val="00B31296"/>
    <w:rsid w:val="00B32961"/>
    <w:rsid w:val="00B33CA0"/>
    <w:rsid w:val="00B3411B"/>
    <w:rsid w:val="00B34A27"/>
    <w:rsid w:val="00B35F07"/>
    <w:rsid w:val="00B360B0"/>
    <w:rsid w:val="00B36176"/>
    <w:rsid w:val="00B36349"/>
    <w:rsid w:val="00B3671D"/>
    <w:rsid w:val="00B372ED"/>
    <w:rsid w:val="00B374A5"/>
    <w:rsid w:val="00B377B3"/>
    <w:rsid w:val="00B37E39"/>
    <w:rsid w:val="00B4033D"/>
    <w:rsid w:val="00B404E8"/>
    <w:rsid w:val="00B40649"/>
    <w:rsid w:val="00B40ADC"/>
    <w:rsid w:val="00B438A7"/>
    <w:rsid w:val="00B43F5A"/>
    <w:rsid w:val="00B44158"/>
    <w:rsid w:val="00B4495E"/>
    <w:rsid w:val="00B45B54"/>
    <w:rsid w:val="00B45CFA"/>
    <w:rsid w:val="00B4634C"/>
    <w:rsid w:val="00B46F52"/>
    <w:rsid w:val="00B50D20"/>
    <w:rsid w:val="00B51B16"/>
    <w:rsid w:val="00B52075"/>
    <w:rsid w:val="00B53B5B"/>
    <w:rsid w:val="00B54232"/>
    <w:rsid w:val="00B54943"/>
    <w:rsid w:val="00B54C1B"/>
    <w:rsid w:val="00B55751"/>
    <w:rsid w:val="00B5601D"/>
    <w:rsid w:val="00B57AAC"/>
    <w:rsid w:val="00B57CE8"/>
    <w:rsid w:val="00B60B08"/>
    <w:rsid w:val="00B61171"/>
    <w:rsid w:val="00B62DAA"/>
    <w:rsid w:val="00B63593"/>
    <w:rsid w:val="00B639A3"/>
    <w:rsid w:val="00B652A9"/>
    <w:rsid w:val="00B65F82"/>
    <w:rsid w:val="00B66044"/>
    <w:rsid w:val="00B666C0"/>
    <w:rsid w:val="00B66B6B"/>
    <w:rsid w:val="00B670CA"/>
    <w:rsid w:val="00B67708"/>
    <w:rsid w:val="00B67EEA"/>
    <w:rsid w:val="00B7018C"/>
    <w:rsid w:val="00B70EC7"/>
    <w:rsid w:val="00B7183F"/>
    <w:rsid w:val="00B71B02"/>
    <w:rsid w:val="00B728EF"/>
    <w:rsid w:val="00B73137"/>
    <w:rsid w:val="00B7327D"/>
    <w:rsid w:val="00B74B4D"/>
    <w:rsid w:val="00B75BA3"/>
    <w:rsid w:val="00B75C9E"/>
    <w:rsid w:val="00B76F12"/>
    <w:rsid w:val="00B76F35"/>
    <w:rsid w:val="00B77133"/>
    <w:rsid w:val="00B77380"/>
    <w:rsid w:val="00B774C7"/>
    <w:rsid w:val="00B803D9"/>
    <w:rsid w:val="00B805E9"/>
    <w:rsid w:val="00B80894"/>
    <w:rsid w:val="00B80F61"/>
    <w:rsid w:val="00B810E9"/>
    <w:rsid w:val="00B81122"/>
    <w:rsid w:val="00B8119A"/>
    <w:rsid w:val="00B8176D"/>
    <w:rsid w:val="00B82220"/>
    <w:rsid w:val="00B82326"/>
    <w:rsid w:val="00B824FB"/>
    <w:rsid w:val="00B82EA2"/>
    <w:rsid w:val="00B83748"/>
    <w:rsid w:val="00B83C8C"/>
    <w:rsid w:val="00B83E08"/>
    <w:rsid w:val="00B8400E"/>
    <w:rsid w:val="00B84080"/>
    <w:rsid w:val="00B841BA"/>
    <w:rsid w:val="00B8542B"/>
    <w:rsid w:val="00B85CE5"/>
    <w:rsid w:val="00B86ED8"/>
    <w:rsid w:val="00B87E78"/>
    <w:rsid w:val="00B91161"/>
    <w:rsid w:val="00B91221"/>
    <w:rsid w:val="00B9143A"/>
    <w:rsid w:val="00B91620"/>
    <w:rsid w:val="00B9167F"/>
    <w:rsid w:val="00B929F1"/>
    <w:rsid w:val="00B92D78"/>
    <w:rsid w:val="00B94194"/>
    <w:rsid w:val="00B94991"/>
    <w:rsid w:val="00B94D17"/>
    <w:rsid w:val="00B94DEF"/>
    <w:rsid w:val="00B95646"/>
    <w:rsid w:val="00B95C9B"/>
    <w:rsid w:val="00B966D0"/>
    <w:rsid w:val="00B96A2A"/>
    <w:rsid w:val="00BA00B6"/>
    <w:rsid w:val="00BA01ED"/>
    <w:rsid w:val="00BA149D"/>
    <w:rsid w:val="00BA2A44"/>
    <w:rsid w:val="00BA2CA1"/>
    <w:rsid w:val="00BA31E9"/>
    <w:rsid w:val="00BA3510"/>
    <w:rsid w:val="00BA3CBD"/>
    <w:rsid w:val="00BA40F8"/>
    <w:rsid w:val="00BA43EF"/>
    <w:rsid w:val="00BA4609"/>
    <w:rsid w:val="00BA4ED4"/>
    <w:rsid w:val="00BA5BB4"/>
    <w:rsid w:val="00BA5F82"/>
    <w:rsid w:val="00BA6014"/>
    <w:rsid w:val="00BA6928"/>
    <w:rsid w:val="00BA6D1D"/>
    <w:rsid w:val="00BA6D99"/>
    <w:rsid w:val="00BA79F7"/>
    <w:rsid w:val="00BB02CE"/>
    <w:rsid w:val="00BB0FB8"/>
    <w:rsid w:val="00BB1835"/>
    <w:rsid w:val="00BB28F6"/>
    <w:rsid w:val="00BB3394"/>
    <w:rsid w:val="00BB343F"/>
    <w:rsid w:val="00BB3658"/>
    <w:rsid w:val="00BB3FA1"/>
    <w:rsid w:val="00BB3FBB"/>
    <w:rsid w:val="00BB44BC"/>
    <w:rsid w:val="00BB46D1"/>
    <w:rsid w:val="00BB602B"/>
    <w:rsid w:val="00BB6296"/>
    <w:rsid w:val="00BB63B5"/>
    <w:rsid w:val="00BB6F6E"/>
    <w:rsid w:val="00BC0073"/>
    <w:rsid w:val="00BC37D8"/>
    <w:rsid w:val="00BC4315"/>
    <w:rsid w:val="00BC4365"/>
    <w:rsid w:val="00BC63F5"/>
    <w:rsid w:val="00BC7734"/>
    <w:rsid w:val="00BD0178"/>
    <w:rsid w:val="00BD0C7E"/>
    <w:rsid w:val="00BD1183"/>
    <w:rsid w:val="00BD18B1"/>
    <w:rsid w:val="00BD1981"/>
    <w:rsid w:val="00BD2254"/>
    <w:rsid w:val="00BD2C5F"/>
    <w:rsid w:val="00BD370C"/>
    <w:rsid w:val="00BD3739"/>
    <w:rsid w:val="00BD3F02"/>
    <w:rsid w:val="00BD4743"/>
    <w:rsid w:val="00BD5A59"/>
    <w:rsid w:val="00BD5B77"/>
    <w:rsid w:val="00BD5D7A"/>
    <w:rsid w:val="00BD6F59"/>
    <w:rsid w:val="00BD7255"/>
    <w:rsid w:val="00BD7AC1"/>
    <w:rsid w:val="00BE0D05"/>
    <w:rsid w:val="00BE16E7"/>
    <w:rsid w:val="00BE2652"/>
    <w:rsid w:val="00BE2BC9"/>
    <w:rsid w:val="00BE3657"/>
    <w:rsid w:val="00BE4499"/>
    <w:rsid w:val="00BE488C"/>
    <w:rsid w:val="00BE5656"/>
    <w:rsid w:val="00BE58DC"/>
    <w:rsid w:val="00BE5B6B"/>
    <w:rsid w:val="00BE5DF0"/>
    <w:rsid w:val="00BE663D"/>
    <w:rsid w:val="00BE6C8D"/>
    <w:rsid w:val="00BE6EC5"/>
    <w:rsid w:val="00BE6F4E"/>
    <w:rsid w:val="00BE752C"/>
    <w:rsid w:val="00BF0C26"/>
    <w:rsid w:val="00BF0D16"/>
    <w:rsid w:val="00BF1C57"/>
    <w:rsid w:val="00BF2857"/>
    <w:rsid w:val="00BF2992"/>
    <w:rsid w:val="00BF2E82"/>
    <w:rsid w:val="00BF3531"/>
    <w:rsid w:val="00BF45DE"/>
    <w:rsid w:val="00BF52DA"/>
    <w:rsid w:val="00BF5B55"/>
    <w:rsid w:val="00BF6C94"/>
    <w:rsid w:val="00BF733E"/>
    <w:rsid w:val="00BF7A25"/>
    <w:rsid w:val="00BF7B5F"/>
    <w:rsid w:val="00BF7E77"/>
    <w:rsid w:val="00C00562"/>
    <w:rsid w:val="00C01483"/>
    <w:rsid w:val="00C02209"/>
    <w:rsid w:val="00C0386C"/>
    <w:rsid w:val="00C03C5B"/>
    <w:rsid w:val="00C03D8C"/>
    <w:rsid w:val="00C03DE3"/>
    <w:rsid w:val="00C04444"/>
    <w:rsid w:val="00C04AE5"/>
    <w:rsid w:val="00C05088"/>
    <w:rsid w:val="00C0524F"/>
    <w:rsid w:val="00C054A6"/>
    <w:rsid w:val="00C059FA"/>
    <w:rsid w:val="00C05C78"/>
    <w:rsid w:val="00C06738"/>
    <w:rsid w:val="00C07F60"/>
    <w:rsid w:val="00C101E5"/>
    <w:rsid w:val="00C10F79"/>
    <w:rsid w:val="00C11F6F"/>
    <w:rsid w:val="00C1294C"/>
    <w:rsid w:val="00C12BA5"/>
    <w:rsid w:val="00C130F3"/>
    <w:rsid w:val="00C13980"/>
    <w:rsid w:val="00C14F58"/>
    <w:rsid w:val="00C15896"/>
    <w:rsid w:val="00C16FBA"/>
    <w:rsid w:val="00C17660"/>
    <w:rsid w:val="00C2000F"/>
    <w:rsid w:val="00C2080E"/>
    <w:rsid w:val="00C2162D"/>
    <w:rsid w:val="00C21FE8"/>
    <w:rsid w:val="00C22627"/>
    <w:rsid w:val="00C22AA8"/>
    <w:rsid w:val="00C22B1E"/>
    <w:rsid w:val="00C23D10"/>
    <w:rsid w:val="00C24271"/>
    <w:rsid w:val="00C244E2"/>
    <w:rsid w:val="00C251CF"/>
    <w:rsid w:val="00C252FB"/>
    <w:rsid w:val="00C25ECE"/>
    <w:rsid w:val="00C26451"/>
    <w:rsid w:val="00C26AA3"/>
    <w:rsid w:val="00C26C16"/>
    <w:rsid w:val="00C27131"/>
    <w:rsid w:val="00C27970"/>
    <w:rsid w:val="00C3025A"/>
    <w:rsid w:val="00C3136B"/>
    <w:rsid w:val="00C316CA"/>
    <w:rsid w:val="00C31D60"/>
    <w:rsid w:val="00C3327C"/>
    <w:rsid w:val="00C367D3"/>
    <w:rsid w:val="00C4018C"/>
    <w:rsid w:val="00C409F4"/>
    <w:rsid w:val="00C4139C"/>
    <w:rsid w:val="00C41634"/>
    <w:rsid w:val="00C41873"/>
    <w:rsid w:val="00C41C53"/>
    <w:rsid w:val="00C429B2"/>
    <w:rsid w:val="00C42B9E"/>
    <w:rsid w:val="00C43573"/>
    <w:rsid w:val="00C4379A"/>
    <w:rsid w:val="00C437A2"/>
    <w:rsid w:val="00C43FE1"/>
    <w:rsid w:val="00C447B6"/>
    <w:rsid w:val="00C44F22"/>
    <w:rsid w:val="00C45D15"/>
    <w:rsid w:val="00C468CC"/>
    <w:rsid w:val="00C46FC4"/>
    <w:rsid w:val="00C4765F"/>
    <w:rsid w:val="00C50372"/>
    <w:rsid w:val="00C50C9D"/>
    <w:rsid w:val="00C52506"/>
    <w:rsid w:val="00C52D58"/>
    <w:rsid w:val="00C54534"/>
    <w:rsid w:val="00C54C7F"/>
    <w:rsid w:val="00C56DA0"/>
    <w:rsid w:val="00C56E84"/>
    <w:rsid w:val="00C5713D"/>
    <w:rsid w:val="00C57DC8"/>
    <w:rsid w:val="00C60B53"/>
    <w:rsid w:val="00C60DF6"/>
    <w:rsid w:val="00C61173"/>
    <w:rsid w:val="00C617D0"/>
    <w:rsid w:val="00C61B1D"/>
    <w:rsid w:val="00C620AC"/>
    <w:rsid w:val="00C630EB"/>
    <w:rsid w:val="00C634B6"/>
    <w:rsid w:val="00C64151"/>
    <w:rsid w:val="00C641F2"/>
    <w:rsid w:val="00C64AA0"/>
    <w:rsid w:val="00C6559B"/>
    <w:rsid w:val="00C6590B"/>
    <w:rsid w:val="00C65E83"/>
    <w:rsid w:val="00C65F54"/>
    <w:rsid w:val="00C66118"/>
    <w:rsid w:val="00C66137"/>
    <w:rsid w:val="00C66FFB"/>
    <w:rsid w:val="00C673D6"/>
    <w:rsid w:val="00C676B6"/>
    <w:rsid w:val="00C67B1A"/>
    <w:rsid w:val="00C70C9B"/>
    <w:rsid w:val="00C70E44"/>
    <w:rsid w:val="00C70F26"/>
    <w:rsid w:val="00C7171A"/>
    <w:rsid w:val="00C719D1"/>
    <w:rsid w:val="00C73708"/>
    <w:rsid w:val="00C747C9"/>
    <w:rsid w:val="00C75C3B"/>
    <w:rsid w:val="00C7607A"/>
    <w:rsid w:val="00C762AA"/>
    <w:rsid w:val="00C766B3"/>
    <w:rsid w:val="00C7734D"/>
    <w:rsid w:val="00C77550"/>
    <w:rsid w:val="00C7756A"/>
    <w:rsid w:val="00C77B3C"/>
    <w:rsid w:val="00C802F0"/>
    <w:rsid w:val="00C80332"/>
    <w:rsid w:val="00C80FEC"/>
    <w:rsid w:val="00C82D00"/>
    <w:rsid w:val="00C83154"/>
    <w:rsid w:val="00C83473"/>
    <w:rsid w:val="00C835E8"/>
    <w:rsid w:val="00C839BB"/>
    <w:rsid w:val="00C854A1"/>
    <w:rsid w:val="00C85EAF"/>
    <w:rsid w:val="00C86121"/>
    <w:rsid w:val="00C86ACD"/>
    <w:rsid w:val="00C87202"/>
    <w:rsid w:val="00C87DFE"/>
    <w:rsid w:val="00C87E67"/>
    <w:rsid w:val="00C90BAC"/>
    <w:rsid w:val="00C91085"/>
    <w:rsid w:val="00C91170"/>
    <w:rsid w:val="00C9153D"/>
    <w:rsid w:val="00C91C51"/>
    <w:rsid w:val="00C91C75"/>
    <w:rsid w:val="00C92700"/>
    <w:rsid w:val="00C92A3E"/>
    <w:rsid w:val="00C92F9B"/>
    <w:rsid w:val="00C9309C"/>
    <w:rsid w:val="00C931C9"/>
    <w:rsid w:val="00C93C41"/>
    <w:rsid w:val="00C94532"/>
    <w:rsid w:val="00C94780"/>
    <w:rsid w:val="00C94876"/>
    <w:rsid w:val="00C94DF6"/>
    <w:rsid w:val="00C962FC"/>
    <w:rsid w:val="00C969E6"/>
    <w:rsid w:val="00C96F50"/>
    <w:rsid w:val="00CA0424"/>
    <w:rsid w:val="00CA07F6"/>
    <w:rsid w:val="00CA1958"/>
    <w:rsid w:val="00CA2055"/>
    <w:rsid w:val="00CA25AD"/>
    <w:rsid w:val="00CA27D9"/>
    <w:rsid w:val="00CA3B5F"/>
    <w:rsid w:val="00CA4AF1"/>
    <w:rsid w:val="00CA53AC"/>
    <w:rsid w:val="00CA79DC"/>
    <w:rsid w:val="00CB02BE"/>
    <w:rsid w:val="00CB1DB2"/>
    <w:rsid w:val="00CB22E9"/>
    <w:rsid w:val="00CB258C"/>
    <w:rsid w:val="00CB34CF"/>
    <w:rsid w:val="00CB35F2"/>
    <w:rsid w:val="00CB4DBA"/>
    <w:rsid w:val="00CB530D"/>
    <w:rsid w:val="00CB5413"/>
    <w:rsid w:val="00CB6091"/>
    <w:rsid w:val="00CB61BD"/>
    <w:rsid w:val="00CB683D"/>
    <w:rsid w:val="00CB73B5"/>
    <w:rsid w:val="00CC06DB"/>
    <w:rsid w:val="00CC0B1A"/>
    <w:rsid w:val="00CC0BB2"/>
    <w:rsid w:val="00CC1E10"/>
    <w:rsid w:val="00CC2474"/>
    <w:rsid w:val="00CC2F8C"/>
    <w:rsid w:val="00CC4CE0"/>
    <w:rsid w:val="00CC533B"/>
    <w:rsid w:val="00CC5416"/>
    <w:rsid w:val="00CC5A57"/>
    <w:rsid w:val="00CC6029"/>
    <w:rsid w:val="00CC60F6"/>
    <w:rsid w:val="00CC67B1"/>
    <w:rsid w:val="00CC77B8"/>
    <w:rsid w:val="00CD0C0A"/>
    <w:rsid w:val="00CD1799"/>
    <w:rsid w:val="00CD1CAC"/>
    <w:rsid w:val="00CD2575"/>
    <w:rsid w:val="00CD2AFA"/>
    <w:rsid w:val="00CD3017"/>
    <w:rsid w:val="00CD334F"/>
    <w:rsid w:val="00CD48D9"/>
    <w:rsid w:val="00CD784B"/>
    <w:rsid w:val="00CD7B3C"/>
    <w:rsid w:val="00CE0143"/>
    <w:rsid w:val="00CE086B"/>
    <w:rsid w:val="00CE0AB2"/>
    <w:rsid w:val="00CE0D31"/>
    <w:rsid w:val="00CE126A"/>
    <w:rsid w:val="00CE2BE0"/>
    <w:rsid w:val="00CE2DC7"/>
    <w:rsid w:val="00CE3486"/>
    <w:rsid w:val="00CE3BBB"/>
    <w:rsid w:val="00CE41DD"/>
    <w:rsid w:val="00CE4467"/>
    <w:rsid w:val="00CE4B16"/>
    <w:rsid w:val="00CE4C9C"/>
    <w:rsid w:val="00CE5040"/>
    <w:rsid w:val="00CE57F2"/>
    <w:rsid w:val="00CE58C7"/>
    <w:rsid w:val="00CE5D2E"/>
    <w:rsid w:val="00CE6C05"/>
    <w:rsid w:val="00CE6D84"/>
    <w:rsid w:val="00CE7075"/>
    <w:rsid w:val="00CE7722"/>
    <w:rsid w:val="00CE7CAB"/>
    <w:rsid w:val="00CF1986"/>
    <w:rsid w:val="00CF19C5"/>
    <w:rsid w:val="00CF25A8"/>
    <w:rsid w:val="00CF3042"/>
    <w:rsid w:val="00CF339E"/>
    <w:rsid w:val="00CF386E"/>
    <w:rsid w:val="00CF4F34"/>
    <w:rsid w:val="00CF4F39"/>
    <w:rsid w:val="00CF513D"/>
    <w:rsid w:val="00CF5278"/>
    <w:rsid w:val="00CF58FE"/>
    <w:rsid w:val="00CF7468"/>
    <w:rsid w:val="00CF7F2F"/>
    <w:rsid w:val="00D017DC"/>
    <w:rsid w:val="00D0324A"/>
    <w:rsid w:val="00D0475C"/>
    <w:rsid w:val="00D05FFF"/>
    <w:rsid w:val="00D0647B"/>
    <w:rsid w:val="00D064A2"/>
    <w:rsid w:val="00D065D8"/>
    <w:rsid w:val="00D06CD6"/>
    <w:rsid w:val="00D06F6D"/>
    <w:rsid w:val="00D079CB"/>
    <w:rsid w:val="00D10427"/>
    <w:rsid w:val="00D10B85"/>
    <w:rsid w:val="00D1104F"/>
    <w:rsid w:val="00D110AC"/>
    <w:rsid w:val="00D11A8F"/>
    <w:rsid w:val="00D11B29"/>
    <w:rsid w:val="00D120CC"/>
    <w:rsid w:val="00D12B1E"/>
    <w:rsid w:val="00D12BAA"/>
    <w:rsid w:val="00D13A42"/>
    <w:rsid w:val="00D13E4F"/>
    <w:rsid w:val="00D148C9"/>
    <w:rsid w:val="00D15D2C"/>
    <w:rsid w:val="00D174B1"/>
    <w:rsid w:val="00D17B62"/>
    <w:rsid w:val="00D17EB0"/>
    <w:rsid w:val="00D201F7"/>
    <w:rsid w:val="00D218E8"/>
    <w:rsid w:val="00D218F5"/>
    <w:rsid w:val="00D2350F"/>
    <w:rsid w:val="00D23BBD"/>
    <w:rsid w:val="00D23DF1"/>
    <w:rsid w:val="00D24832"/>
    <w:rsid w:val="00D24D6E"/>
    <w:rsid w:val="00D25691"/>
    <w:rsid w:val="00D25BC2"/>
    <w:rsid w:val="00D25F6C"/>
    <w:rsid w:val="00D26623"/>
    <w:rsid w:val="00D267B7"/>
    <w:rsid w:val="00D267D0"/>
    <w:rsid w:val="00D26C01"/>
    <w:rsid w:val="00D26D01"/>
    <w:rsid w:val="00D26EBD"/>
    <w:rsid w:val="00D2706B"/>
    <w:rsid w:val="00D278CE"/>
    <w:rsid w:val="00D27DB1"/>
    <w:rsid w:val="00D31805"/>
    <w:rsid w:val="00D31E2E"/>
    <w:rsid w:val="00D325F6"/>
    <w:rsid w:val="00D3278B"/>
    <w:rsid w:val="00D3307C"/>
    <w:rsid w:val="00D33C59"/>
    <w:rsid w:val="00D349E1"/>
    <w:rsid w:val="00D361D6"/>
    <w:rsid w:val="00D364DC"/>
    <w:rsid w:val="00D36F2D"/>
    <w:rsid w:val="00D37D2D"/>
    <w:rsid w:val="00D406A3"/>
    <w:rsid w:val="00D421E5"/>
    <w:rsid w:val="00D429E0"/>
    <w:rsid w:val="00D43C4B"/>
    <w:rsid w:val="00D43D80"/>
    <w:rsid w:val="00D441DB"/>
    <w:rsid w:val="00D44555"/>
    <w:rsid w:val="00D445D7"/>
    <w:rsid w:val="00D4489C"/>
    <w:rsid w:val="00D454F4"/>
    <w:rsid w:val="00D45BB2"/>
    <w:rsid w:val="00D45D80"/>
    <w:rsid w:val="00D46402"/>
    <w:rsid w:val="00D46895"/>
    <w:rsid w:val="00D476B8"/>
    <w:rsid w:val="00D47703"/>
    <w:rsid w:val="00D50ACC"/>
    <w:rsid w:val="00D5124D"/>
    <w:rsid w:val="00D51730"/>
    <w:rsid w:val="00D5293C"/>
    <w:rsid w:val="00D52E25"/>
    <w:rsid w:val="00D534EA"/>
    <w:rsid w:val="00D536F2"/>
    <w:rsid w:val="00D54271"/>
    <w:rsid w:val="00D54289"/>
    <w:rsid w:val="00D54DE0"/>
    <w:rsid w:val="00D54E49"/>
    <w:rsid w:val="00D55B87"/>
    <w:rsid w:val="00D568B7"/>
    <w:rsid w:val="00D57133"/>
    <w:rsid w:val="00D57639"/>
    <w:rsid w:val="00D57C06"/>
    <w:rsid w:val="00D61A53"/>
    <w:rsid w:val="00D626DD"/>
    <w:rsid w:val="00D62B5C"/>
    <w:rsid w:val="00D62E38"/>
    <w:rsid w:val="00D63CC0"/>
    <w:rsid w:val="00D65A9E"/>
    <w:rsid w:val="00D66673"/>
    <w:rsid w:val="00D67329"/>
    <w:rsid w:val="00D67423"/>
    <w:rsid w:val="00D70AB1"/>
    <w:rsid w:val="00D7160E"/>
    <w:rsid w:val="00D71888"/>
    <w:rsid w:val="00D71C8B"/>
    <w:rsid w:val="00D71CC1"/>
    <w:rsid w:val="00D726AD"/>
    <w:rsid w:val="00D729CC"/>
    <w:rsid w:val="00D73ED3"/>
    <w:rsid w:val="00D75130"/>
    <w:rsid w:val="00D7541C"/>
    <w:rsid w:val="00D761DB"/>
    <w:rsid w:val="00D76FCB"/>
    <w:rsid w:val="00D773F3"/>
    <w:rsid w:val="00D8056D"/>
    <w:rsid w:val="00D80E92"/>
    <w:rsid w:val="00D80EB7"/>
    <w:rsid w:val="00D82C4C"/>
    <w:rsid w:val="00D82EA3"/>
    <w:rsid w:val="00D83003"/>
    <w:rsid w:val="00D8334C"/>
    <w:rsid w:val="00D83587"/>
    <w:rsid w:val="00D839F3"/>
    <w:rsid w:val="00D83FEA"/>
    <w:rsid w:val="00D84724"/>
    <w:rsid w:val="00D84BD6"/>
    <w:rsid w:val="00D84BDD"/>
    <w:rsid w:val="00D84DE3"/>
    <w:rsid w:val="00D851EA"/>
    <w:rsid w:val="00D863BC"/>
    <w:rsid w:val="00D86633"/>
    <w:rsid w:val="00D87A5D"/>
    <w:rsid w:val="00D87AD8"/>
    <w:rsid w:val="00D92048"/>
    <w:rsid w:val="00D925A6"/>
    <w:rsid w:val="00D92D5D"/>
    <w:rsid w:val="00D93A39"/>
    <w:rsid w:val="00D94133"/>
    <w:rsid w:val="00D941B8"/>
    <w:rsid w:val="00D9431A"/>
    <w:rsid w:val="00D94BD7"/>
    <w:rsid w:val="00D95E1C"/>
    <w:rsid w:val="00DA0E91"/>
    <w:rsid w:val="00DA2FF7"/>
    <w:rsid w:val="00DA31AE"/>
    <w:rsid w:val="00DA3DD6"/>
    <w:rsid w:val="00DA45B3"/>
    <w:rsid w:val="00DA53B0"/>
    <w:rsid w:val="00DA5483"/>
    <w:rsid w:val="00DA64B0"/>
    <w:rsid w:val="00DA6F3A"/>
    <w:rsid w:val="00DA755F"/>
    <w:rsid w:val="00DB1FDF"/>
    <w:rsid w:val="00DB261B"/>
    <w:rsid w:val="00DB339A"/>
    <w:rsid w:val="00DB4226"/>
    <w:rsid w:val="00DB4AB9"/>
    <w:rsid w:val="00DB6407"/>
    <w:rsid w:val="00DB6C78"/>
    <w:rsid w:val="00DB72EC"/>
    <w:rsid w:val="00DB7360"/>
    <w:rsid w:val="00DB77F5"/>
    <w:rsid w:val="00DC0762"/>
    <w:rsid w:val="00DC1800"/>
    <w:rsid w:val="00DC2427"/>
    <w:rsid w:val="00DC27FC"/>
    <w:rsid w:val="00DC3556"/>
    <w:rsid w:val="00DC444C"/>
    <w:rsid w:val="00DC477E"/>
    <w:rsid w:val="00DC57EA"/>
    <w:rsid w:val="00DC5C62"/>
    <w:rsid w:val="00DC616B"/>
    <w:rsid w:val="00DC630F"/>
    <w:rsid w:val="00DC6E55"/>
    <w:rsid w:val="00DC7209"/>
    <w:rsid w:val="00DC725C"/>
    <w:rsid w:val="00DC7423"/>
    <w:rsid w:val="00DC7787"/>
    <w:rsid w:val="00DC7A52"/>
    <w:rsid w:val="00DD19F2"/>
    <w:rsid w:val="00DD218C"/>
    <w:rsid w:val="00DD2428"/>
    <w:rsid w:val="00DD2873"/>
    <w:rsid w:val="00DD33BC"/>
    <w:rsid w:val="00DD3AE3"/>
    <w:rsid w:val="00DD468F"/>
    <w:rsid w:val="00DD4BDB"/>
    <w:rsid w:val="00DD4C68"/>
    <w:rsid w:val="00DD5D54"/>
    <w:rsid w:val="00DD6B3E"/>
    <w:rsid w:val="00DD75B4"/>
    <w:rsid w:val="00DE023C"/>
    <w:rsid w:val="00DE0767"/>
    <w:rsid w:val="00DE0802"/>
    <w:rsid w:val="00DE0BA5"/>
    <w:rsid w:val="00DE17CC"/>
    <w:rsid w:val="00DE2258"/>
    <w:rsid w:val="00DE2697"/>
    <w:rsid w:val="00DE28E2"/>
    <w:rsid w:val="00DE329A"/>
    <w:rsid w:val="00DE3C50"/>
    <w:rsid w:val="00DE46A8"/>
    <w:rsid w:val="00DE6062"/>
    <w:rsid w:val="00DE6BFC"/>
    <w:rsid w:val="00DE6CB4"/>
    <w:rsid w:val="00DE7A41"/>
    <w:rsid w:val="00DF0652"/>
    <w:rsid w:val="00DF06D4"/>
    <w:rsid w:val="00DF0D04"/>
    <w:rsid w:val="00DF1C93"/>
    <w:rsid w:val="00DF2783"/>
    <w:rsid w:val="00DF3153"/>
    <w:rsid w:val="00DF387C"/>
    <w:rsid w:val="00DF47EE"/>
    <w:rsid w:val="00DF6C4C"/>
    <w:rsid w:val="00DF7208"/>
    <w:rsid w:val="00DF7364"/>
    <w:rsid w:val="00DF7A59"/>
    <w:rsid w:val="00DF7B26"/>
    <w:rsid w:val="00E015E3"/>
    <w:rsid w:val="00E02182"/>
    <w:rsid w:val="00E02814"/>
    <w:rsid w:val="00E02ED5"/>
    <w:rsid w:val="00E02F0E"/>
    <w:rsid w:val="00E036DE"/>
    <w:rsid w:val="00E03963"/>
    <w:rsid w:val="00E03F02"/>
    <w:rsid w:val="00E0432D"/>
    <w:rsid w:val="00E0650E"/>
    <w:rsid w:val="00E06BFC"/>
    <w:rsid w:val="00E07A4E"/>
    <w:rsid w:val="00E11034"/>
    <w:rsid w:val="00E1216B"/>
    <w:rsid w:val="00E121B2"/>
    <w:rsid w:val="00E14011"/>
    <w:rsid w:val="00E14049"/>
    <w:rsid w:val="00E14978"/>
    <w:rsid w:val="00E14D43"/>
    <w:rsid w:val="00E14E7E"/>
    <w:rsid w:val="00E16551"/>
    <w:rsid w:val="00E16E7E"/>
    <w:rsid w:val="00E17B8E"/>
    <w:rsid w:val="00E200CD"/>
    <w:rsid w:val="00E2035F"/>
    <w:rsid w:val="00E210F3"/>
    <w:rsid w:val="00E21993"/>
    <w:rsid w:val="00E229F4"/>
    <w:rsid w:val="00E22E9C"/>
    <w:rsid w:val="00E23B24"/>
    <w:rsid w:val="00E2525A"/>
    <w:rsid w:val="00E26DC2"/>
    <w:rsid w:val="00E27531"/>
    <w:rsid w:val="00E27E29"/>
    <w:rsid w:val="00E31849"/>
    <w:rsid w:val="00E31C1E"/>
    <w:rsid w:val="00E329C9"/>
    <w:rsid w:val="00E3311E"/>
    <w:rsid w:val="00E33732"/>
    <w:rsid w:val="00E339B8"/>
    <w:rsid w:val="00E34287"/>
    <w:rsid w:val="00E34989"/>
    <w:rsid w:val="00E34F12"/>
    <w:rsid w:val="00E3558E"/>
    <w:rsid w:val="00E36834"/>
    <w:rsid w:val="00E369F3"/>
    <w:rsid w:val="00E36B44"/>
    <w:rsid w:val="00E40C38"/>
    <w:rsid w:val="00E40FC9"/>
    <w:rsid w:val="00E41045"/>
    <w:rsid w:val="00E411A2"/>
    <w:rsid w:val="00E42062"/>
    <w:rsid w:val="00E42071"/>
    <w:rsid w:val="00E42301"/>
    <w:rsid w:val="00E42EEB"/>
    <w:rsid w:val="00E44D01"/>
    <w:rsid w:val="00E44E5B"/>
    <w:rsid w:val="00E45622"/>
    <w:rsid w:val="00E45FFF"/>
    <w:rsid w:val="00E4741C"/>
    <w:rsid w:val="00E4777A"/>
    <w:rsid w:val="00E47920"/>
    <w:rsid w:val="00E47A1A"/>
    <w:rsid w:val="00E52285"/>
    <w:rsid w:val="00E53226"/>
    <w:rsid w:val="00E53266"/>
    <w:rsid w:val="00E53D15"/>
    <w:rsid w:val="00E54D72"/>
    <w:rsid w:val="00E559B3"/>
    <w:rsid w:val="00E57485"/>
    <w:rsid w:val="00E57581"/>
    <w:rsid w:val="00E60099"/>
    <w:rsid w:val="00E60BD6"/>
    <w:rsid w:val="00E618A3"/>
    <w:rsid w:val="00E61D2A"/>
    <w:rsid w:val="00E635ED"/>
    <w:rsid w:val="00E63FCE"/>
    <w:rsid w:val="00E6400F"/>
    <w:rsid w:val="00E6659C"/>
    <w:rsid w:val="00E66723"/>
    <w:rsid w:val="00E66869"/>
    <w:rsid w:val="00E6759C"/>
    <w:rsid w:val="00E67751"/>
    <w:rsid w:val="00E67897"/>
    <w:rsid w:val="00E70032"/>
    <w:rsid w:val="00E70AE2"/>
    <w:rsid w:val="00E7226D"/>
    <w:rsid w:val="00E73150"/>
    <w:rsid w:val="00E73C85"/>
    <w:rsid w:val="00E7433E"/>
    <w:rsid w:val="00E74717"/>
    <w:rsid w:val="00E7563E"/>
    <w:rsid w:val="00E7648D"/>
    <w:rsid w:val="00E76C88"/>
    <w:rsid w:val="00E773F0"/>
    <w:rsid w:val="00E80494"/>
    <w:rsid w:val="00E80DC9"/>
    <w:rsid w:val="00E80EF2"/>
    <w:rsid w:val="00E8236B"/>
    <w:rsid w:val="00E830C4"/>
    <w:rsid w:val="00E830CB"/>
    <w:rsid w:val="00E83627"/>
    <w:rsid w:val="00E84EB8"/>
    <w:rsid w:val="00E84F97"/>
    <w:rsid w:val="00E8527A"/>
    <w:rsid w:val="00E8555E"/>
    <w:rsid w:val="00E86396"/>
    <w:rsid w:val="00E86CAC"/>
    <w:rsid w:val="00E8763E"/>
    <w:rsid w:val="00E878D7"/>
    <w:rsid w:val="00E90BE2"/>
    <w:rsid w:val="00E91534"/>
    <w:rsid w:val="00E91D03"/>
    <w:rsid w:val="00E92101"/>
    <w:rsid w:val="00E92886"/>
    <w:rsid w:val="00E92CE6"/>
    <w:rsid w:val="00E93FA1"/>
    <w:rsid w:val="00E93FB8"/>
    <w:rsid w:val="00E950B0"/>
    <w:rsid w:val="00E952F7"/>
    <w:rsid w:val="00E955FF"/>
    <w:rsid w:val="00E97085"/>
    <w:rsid w:val="00E973EB"/>
    <w:rsid w:val="00E975DF"/>
    <w:rsid w:val="00E97BF6"/>
    <w:rsid w:val="00E97C8C"/>
    <w:rsid w:val="00EA0468"/>
    <w:rsid w:val="00EA2CA3"/>
    <w:rsid w:val="00EA44BB"/>
    <w:rsid w:val="00EA4C66"/>
    <w:rsid w:val="00EA4E76"/>
    <w:rsid w:val="00EA5113"/>
    <w:rsid w:val="00EA5E30"/>
    <w:rsid w:val="00EA5F53"/>
    <w:rsid w:val="00EA654C"/>
    <w:rsid w:val="00EA667E"/>
    <w:rsid w:val="00EA6A4A"/>
    <w:rsid w:val="00EA7007"/>
    <w:rsid w:val="00EA7280"/>
    <w:rsid w:val="00EA75D3"/>
    <w:rsid w:val="00EA787C"/>
    <w:rsid w:val="00EB1150"/>
    <w:rsid w:val="00EB12D1"/>
    <w:rsid w:val="00EB1635"/>
    <w:rsid w:val="00EB39D6"/>
    <w:rsid w:val="00EB4B7A"/>
    <w:rsid w:val="00EB4EAA"/>
    <w:rsid w:val="00EB54FD"/>
    <w:rsid w:val="00EB6702"/>
    <w:rsid w:val="00EB6C16"/>
    <w:rsid w:val="00EB736B"/>
    <w:rsid w:val="00EB7408"/>
    <w:rsid w:val="00EB76BE"/>
    <w:rsid w:val="00EB7811"/>
    <w:rsid w:val="00EC040E"/>
    <w:rsid w:val="00EC066E"/>
    <w:rsid w:val="00EC0EBA"/>
    <w:rsid w:val="00EC0EC9"/>
    <w:rsid w:val="00EC10F8"/>
    <w:rsid w:val="00EC118C"/>
    <w:rsid w:val="00EC12D1"/>
    <w:rsid w:val="00EC1737"/>
    <w:rsid w:val="00EC212F"/>
    <w:rsid w:val="00EC2D89"/>
    <w:rsid w:val="00EC2DD9"/>
    <w:rsid w:val="00EC6CB0"/>
    <w:rsid w:val="00EC7092"/>
    <w:rsid w:val="00EC7821"/>
    <w:rsid w:val="00EC7A51"/>
    <w:rsid w:val="00ED0032"/>
    <w:rsid w:val="00ED03D8"/>
    <w:rsid w:val="00ED0CCA"/>
    <w:rsid w:val="00ED15D3"/>
    <w:rsid w:val="00ED2407"/>
    <w:rsid w:val="00ED261E"/>
    <w:rsid w:val="00ED3832"/>
    <w:rsid w:val="00ED4149"/>
    <w:rsid w:val="00ED4B81"/>
    <w:rsid w:val="00ED5879"/>
    <w:rsid w:val="00ED6694"/>
    <w:rsid w:val="00ED6B02"/>
    <w:rsid w:val="00ED6DC0"/>
    <w:rsid w:val="00ED7B20"/>
    <w:rsid w:val="00EE07BA"/>
    <w:rsid w:val="00EE1467"/>
    <w:rsid w:val="00EE1941"/>
    <w:rsid w:val="00EE199C"/>
    <w:rsid w:val="00EE1C34"/>
    <w:rsid w:val="00EE1D92"/>
    <w:rsid w:val="00EE271E"/>
    <w:rsid w:val="00EE2912"/>
    <w:rsid w:val="00EE4D25"/>
    <w:rsid w:val="00EE4EF4"/>
    <w:rsid w:val="00EE5490"/>
    <w:rsid w:val="00EE6631"/>
    <w:rsid w:val="00EE6A70"/>
    <w:rsid w:val="00EE6DDC"/>
    <w:rsid w:val="00EE6FE5"/>
    <w:rsid w:val="00EE78D3"/>
    <w:rsid w:val="00EF094D"/>
    <w:rsid w:val="00EF1CC5"/>
    <w:rsid w:val="00EF1CD5"/>
    <w:rsid w:val="00EF2400"/>
    <w:rsid w:val="00EF3224"/>
    <w:rsid w:val="00EF33F6"/>
    <w:rsid w:val="00EF36E0"/>
    <w:rsid w:val="00EF39DC"/>
    <w:rsid w:val="00EF4328"/>
    <w:rsid w:val="00EF4961"/>
    <w:rsid w:val="00EF4AEE"/>
    <w:rsid w:val="00EF4C62"/>
    <w:rsid w:val="00EF581D"/>
    <w:rsid w:val="00EF5934"/>
    <w:rsid w:val="00EF5C05"/>
    <w:rsid w:val="00F00A88"/>
    <w:rsid w:val="00F00DDE"/>
    <w:rsid w:val="00F01D52"/>
    <w:rsid w:val="00F02368"/>
    <w:rsid w:val="00F036A6"/>
    <w:rsid w:val="00F03F74"/>
    <w:rsid w:val="00F05CA4"/>
    <w:rsid w:val="00F061F4"/>
    <w:rsid w:val="00F06E63"/>
    <w:rsid w:val="00F071A4"/>
    <w:rsid w:val="00F100F0"/>
    <w:rsid w:val="00F10538"/>
    <w:rsid w:val="00F10904"/>
    <w:rsid w:val="00F1236B"/>
    <w:rsid w:val="00F12E1B"/>
    <w:rsid w:val="00F133A8"/>
    <w:rsid w:val="00F136C5"/>
    <w:rsid w:val="00F13866"/>
    <w:rsid w:val="00F13C4E"/>
    <w:rsid w:val="00F142FA"/>
    <w:rsid w:val="00F143E2"/>
    <w:rsid w:val="00F1545E"/>
    <w:rsid w:val="00F15635"/>
    <w:rsid w:val="00F15A47"/>
    <w:rsid w:val="00F166B5"/>
    <w:rsid w:val="00F16FBB"/>
    <w:rsid w:val="00F17606"/>
    <w:rsid w:val="00F17A23"/>
    <w:rsid w:val="00F17AE7"/>
    <w:rsid w:val="00F20706"/>
    <w:rsid w:val="00F214E8"/>
    <w:rsid w:val="00F21E94"/>
    <w:rsid w:val="00F22BBC"/>
    <w:rsid w:val="00F22EB5"/>
    <w:rsid w:val="00F22F1B"/>
    <w:rsid w:val="00F22F36"/>
    <w:rsid w:val="00F243F5"/>
    <w:rsid w:val="00F243F7"/>
    <w:rsid w:val="00F2462B"/>
    <w:rsid w:val="00F246D8"/>
    <w:rsid w:val="00F24A5E"/>
    <w:rsid w:val="00F2561F"/>
    <w:rsid w:val="00F2609C"/>
    <w:rsid w:val="00F268C6"/>
    <w:rsid w:val="00F30A69"/>
    <w:rsid w:val="00F316AC"/>
    <w:rsid w:val="00F31C5E"/>
    <w:rsid w:val="00F320B5"/>
    <w:rsid w:val="00F320E8"/>
    <w:rsid w:val="00F321D0"/>
    <w:rsid w:val="00F329AC"/>
    <w:rsid w:val="00F32E0B"/>
    <w:rsid w:val="00F3310F"/>
    <w:rsid w:val="00F33624"/>
    <w:rsid w:val="00F3393F"/>
    <w:rsid w:val="00F33BAC"/>
    <w:rsid w:val="00F33C6A"/>
    <w:rsid w:val="00F34088"/>
    <w:rsid w:val="00F3464A"/>
    <w:rsid w:val="00F34D52"/>
    <w:rsid w:val="00F36097"/>
    <w:rsid w:val="00F36201"/>
    <w:rsid w:val="00F36957"/>
    <w:rsid w:val="00F36D27"/>
    <w:rsid w:val="00F36D83"/>
    <w:rsid w:val="00F370A4"/>
    <w:rsid w:val="00F3772F"/>
    <w:rsid w:val="00F37881"/>
    <w:rsid w:val="00F37985"/>
    <w:rsid w:val="00F37E51"/>
    <w:rsid w:val="00F40D10"/>
    <w:rsid w:val="00F414FF"/>
    <w:rsid w:val="00F41640"/>
    <w:rsid w:val="00F4296D"/>
    <w:rsid w:val="00F42E04"/>
    <w:rsid w:val="00F43258"/>
    <w:rsid w:val="00F432CD"/>
    <w:rsid w:val="00F43DBA"/>
    <w:rsid w:val="00F4417C"/>
    <w:rsid w:val="00F44351"/>
    <w:rsid w:val="00F44F3D"/>
    <w:rsid w:val="00F4656C"/>
    <w:rsid w:val="00F4707F"/>
    <w:rsid w:val="00F4784A"/>
    <w:rsid w:val="00F47B28"/>
    <w:rsid w:val="00F47E7E"/>
    <w:rsid w:val="00F51109"/>
    <w:rsid w:val="00F51A5B"/>
    <w:rsid w:val="00F51EAC"/>
    <w:rsid w:val="00F52D51"/>
    <w:rsid w:val="00F530F7"/>
    <w:rsid w:val="00F53BE2"/>
    <w:rsid w:val="00F53EEB"/>
    <w:rsid w:val="00F556EE"/>
    <w:rsid w:val="00F5573E"/>
    <w:rsid w:val="00F55EA9"/>
    <w:rsid w:val="00F5789B"/>
    <w:rsid w:val="00F578A1"/>
    <w:rsid w:val="00F6008A"/>
    <w:rsid w:val="00F6008B"/>
    <w:rsid w:val="00F60667"/>
    <w:rsid w:val="00F612E0"/>
    <w:rsid w:val="00F61742"/>
    <w:rsid w:val="00F625D7"/>
    <w:rsid w:val="00F640B1"/>
    <w:rsid w:val="00F640DF"/>
    <w:rsid w:val="00F64615"/>
    <w:rsid w:val="00F64A3A"/>
    <w:rsid w:val="00F65CA6"/>
    <w:rsid w:val="00F6700F"/>
    <w:rsid w:val="00F70586"/>
    <w:rsid w:val="00F708C8"/>
    <w:rsid w:val="00F70ED7"/>
    <w:rsid w:val="00F71726"/>
    <w:rsid w:val="00F7198B"/>
    <w:rsid w:val="00F73166"/>
    <w:rsid w:val="00F737A7"/>
    <w:rsid w:val="00F73AC3"/>
    <w:rsid w:val="00F73F54"/>
    <w:rsid w:val="00F74425"/>
    <w:rsid w:val="00F756EA"/>
    <w:rsid w:val="00F75CE7"/>
    <w:rsid w:val="00F76DEC"/>
    <w:rsid w:val="00F76FE6"/>
    <w:rsid w:val="00F803E9"/>
    <w:rsid w:val="00F80AE8"/>
    <w:rsid w:val="00F8231B"/>
    <w:rsid w:val="00F8481E"/>
    <w:rsid w:val="00F84AF8"/>
    <w:rsid w:val="00F850B5"/>
    <w:rsid w:val="00F85354"/>
    <w:rsid w:val="00F85F7D"/>
    <w:rsid w:val="00F86AE5"/>
    <w:rsid w:val="00F900D5"/>
    <w:rsid w:val="00F90566"/>
    <w:rsid w:val="00F90605"/>
    <w:rsid w:val="00F90D5A"/>
    <w:rsid w:val="00F9215C"/>
    <w:rsid w:val="00F9260C"/>
    <w:rsid w:val="00F92D26"/>
    <w:rsid w:val="00F92DEE"/>
    <w:rsid w:val="00F9305E"/>
    <w:rsid w:val="00F9347A"/>
    <w:rsid w:val="00F93C6F"/>
    <w:rsid w:val="00F95604"/>
    <w:rsid w:val="00F95CC2"/>
    <w:rsid w:val="00F95D12"/>
    <w:rsid w:val="00F95EC9"/>
    <w:rsid w:val="00F97B00"/>
    <w:rsid w:val="00F97DA6"/>
    <w:rsid w:val="00FA041E"/>
    <w:rsid w:val="00FA0438"/>
    <w:rsid w:val="00FA15A6"/>
    <w:rsid w:val="00FA206B"/>
    <w:rsid w:val="00FA2617"/>
    <w:rsid w:val="00FA28CF"/>
    <w:rsid w:val="00FA36B0"/>
    <w:rsid w:val="00FA3A49"/>
    <w:rsid w:val="00FA6D97"/>
    <w:rsid w:val="00FB0EA0"/>
    <w:rsid w:val="00FB1523"/>
    <w:rsid w:val="00FB18A3"/>
    <w:rsid w:val="00FB2218"/>
    <w:rsid w:val="00FB23DE"/>
    <w:rsid w:val="00FB2B0E"/>
    <w:rsid w:val="00FB3044"/>
    <w:rsid w:val="00FB3B3A"/>
    <w:rsid w:val="00FB3CAA"/>
    <w:rsid w:val="00FB3D55"/>
    <w:rsid w:val="00FB5180"/>
    <w:rsid w:val="00FB5443"/>
    <w:rsid w:val="00FB56D8"/>
    <w:rsid w:val="00FB5BD0"/>
    <w:rsid w:val="00FB5FCF"/>
    <w:rsid w:val="00FB6669"/>
    <w:rsid w:val="00FB6830"/>
    <w:rsid w:val="00FB7057"/>
    <w:rsid w:val="00FB79D0"/>
    <w:rsid w:val="00FC2015"/>
    <w:rsid w:val="00FC2082"/>
    <w:rsid w:val="00FC22D2"/>
    <w:rsid w:val="00FC27D5"/>
    <w:rsid w:val="00FC2C9B"/>
    <w:rsid w:val="00FC3BDC"/>
    <w:rsid w:val="00FC3CC8"/>
    <w:rsid w:val="00FC4187"/>
    <w:rsid w:val="00FC47A8"/>
    <w:rsid w:val="00FC48E5"/>
    <w:rsid w:val="00FC4A9F"/>
    <w:rsid w:val="00FC56BA"/>
    <w:rsid w:val="00FC57A3"/>
    <w:rsid w:val="00FC59E1"/>
    <w:rsid w:val="00FC5BE0"/>
    <w:rsid w:val="00FC638D"/>
    <w:rsid w:val="00FC77DD"/>
    <w:rsid w:val="00FC7A0E"/>
    <w:rsid w:val="00FD02A0"/>
    <w:rsid w:val="00FD0475"/>
    <w:rsid w:val="00FD0479"/>
    <w:rsid w:val="00FD0522"/>
    <w:rsid w:val="00FD08A2"/>
    <w:rsid w:val="00FD0EE9"/>
    <w:rsid w:val="00FD10BC"/>
    <w:rsid w:val="00FD1878"/>
    <w:rsid w:val="00FD28AE"/>
    <w:rsid w:val="00FD293E"/>
    <w:rsid w:val="00FD3458"/>
    <w:rsid w:val="00FD4DDE"/>
    <w:rsid w:val="00FD55B1"/>
    <w:rsid w:val="00FD6CA8"/>
    <w:rsid w:val="00FD78EF"/>
    <w:rsid w:val="00FD7C43"/>
    <w:rsid w:val="00FE0474"/>
    <w:rsid w:val="00FE063F"/>
    <w:rsid w:val="00FE0AA1"/>
    <w:rsid w:val="00FE337D"/>
    <w:rsid w:val="00FE3D25"/>
    <w:rsid w:val="00FE3E60"/>
    <w:rsid w:val="00FE3EE7"/>
    <w:rsid w:val="00FE400B"/>
    <w:rsid w:val="00FE44AD"/>
    <w:rsid w:val="00FE4530"/>
    <w:rsid w:val="00FE4531"/>
    <w:rsid w:val="00FE4608"/>
    <w:rsid w:val="00FE49FE"/>
    <w:rsid w:val="00FE4D6B"/>
    <w:rsid w:val="00FE4EAD"/>
    <w:rsid w:val="00FE57C4"/>
    <w:rsid w:val="00FE58E6"/>
    <w:rsid w:val="00FE5CF7"/>
    <w:rsid w:val="00FE5E04"/>
    <w:rsid w:val="00FE612E"/>
    <w:rsid w:val="00FE67F8"/>
    <w:rsid w:val="00FF09DE"/>
    <w:rsid w:val="00FF1198"/>
    <w:rsid w:val="00FF1481"/>
    <w:rsid w:val="00FF1C36"/>
    <w:rsid w:val="00FF1DCA"/>
    <w:rsid w:val="00FF1DE4"/>
    <w:rsid w:val="00FF2620"/>
    <w:rsid w:val="00FF2727"/>
    <w:rsid w:val="00FF2C06"/>
    <w:rsid w:val="00FF3B9F"/>
    <w:rsid w:val="00FF4684"/>
    <w:rsid w:val="00FF4AEC"/>
    <w:rsid w:val="00FF4B51"/>
    <w:rsid w:val="00FF524A"/>
    <w:rsid w:val="00FF6C4E"/>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D288F01-E376-4924-93E5-AE638ECA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A3"/>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60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6091"/>
    <w:pPr>
      <w:tabs>
        <w:tab w:val="center" w:pos="4677"/>
        <w:tab w:val="right" w:pos="9355"/>
      </w:tabs>
    </w:pPr>
  </w:style>
  <w:style w:type="character" w:customStyle="1" w:styleId="a5">
    <w:name w:val="Верхний колонтитул Знак"/>
    <w:basedOn w:val="a0"/>
    <w:link w:val="a4"/>
    <w:uiPriority w:val="99"/>
    <w:rsid w:val="00CB6091"/>
    <w:rPr>
      <w:rFonts w:ascii="Times New Roman" w:hAnsi="Times New Roman"/>
      <w:sz w:val="28"/>
    </w:rPr>
  </w:style>
  <w:style w:type="table" w:customStyle="1" w:styleId="1">
    <w:name w:val="Сетка таблицы1"/>
    <w:basedOn w:val="a1"/>
    <w:next w:val="a3"/>
    <w:uiPriority w:val="39"/>
    <w:rsid w:val="00CB6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CB6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CB6091"/>
    <w:pPr>
      <w:tabs>
        <w:tab w:val="center" w:pos="4677"/>
        <w:tab w:val="right" w:pos="9355"/>
      </w:tabs>
    </w:pPr>
  </w:style>
  <w:style w:type="character" w:customStyle="1" w:styleId="a7">
    <w:name w:val="Нижний колонтитул Знак"/>
    <w:basedOn w:val="a0"/>
    <w:link w:val="a6"/>
    <w:uiPriority w:val="99"/>
    <w:rsid w:val="00CB609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1439</Words>
  <Characters>8204</Characters>
  <Application>Microsoft Office Word</Application>
  <DocSecurity>0</DocSecurity>
  <Lines>68</Lines>
  <Paragraphs>19</Paragraphs>
  <ScaleCrop>false</ScaleCrop>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Морохова Лилия Олеговна</cp:lastModifiedBy>
  <cp:revision>2</cp:revision>
  <cp:lastPrinted>2025-08-11T04:16:00Z</cp:lastPrinted>
  <dcterms:created xsi:type="dcterms:W3CDTF">2025-08-13T11:33:00Z</dcterms:created>
  <dcterms:modified xsi:type="dcterms:W3CDTF">2025-08-13T11:33:00Z</dcterms:modified>
</cp:coreProperties>
</file>