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943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94321" w:rsidRDefault="0089432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182183" r:id="rId8"/>
              </w:object>
            </w:r>
          </w:p>
          <w:p w:rsidR="00894321" w:rsidRDefault="008943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94321" w:rsidRPr="005541F0" w:rsidRDefault="008943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94321" w:rsidRDefault="008943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94321" w:rsidRPr="005541F0" w:rsidRDefault="008943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94321" w:rsidRPr="005649E4" w:rsidRDefault="008943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4321" w:rsidRPr="00656C1A" w:rsidRDefault="008943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94321" w:rsidRPr="005541F0" w:rsidRDefault="008943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4321" w:rsidRPr="005541F0" w:rsidRDefault="008943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94321" w:rsidRPr="00656C1A" w:rsidRDefault="008943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94321" w:rsidRDefault="008943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94321" w:rsidRPr="003262E3" w:rsidRDefault="008943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43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4321" w:rsidRPr="00F8214F" w:rsidRDefault="008943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4321" w:rsidRPr="00F8214F" w:rsidRDefault="003137F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4321" w:rsidRPr="00F8214F" w:rsidRDefault="008943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4321" w:rsidRPr="00F8214F" w:rsidRDefault="003137F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94321" w:rsidRPr="00A63FB0" w:rsidRDefault="008943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4321" w:rsidRPr="00A3761A" w:rsidRDefault="003137F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94321" w:rsidRPr="00F8214F" w:rsidRDefault="008943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94321" w:rsidRPr="00AB4194" w:rsidRDefault="008943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4321" w:rsidRPr="00F8214F" w:rsidRDefault="003137F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9617</w:t>
            </w:r>
          </w:p>
        </w:tc>
      </w:tr>
    </w:tbl>
    <w:p w:rsidR="00894321" w:rsidRPr="00894321" w:rsidRDefault="00894321" w:rsidP="009E222F">
      <w:pPr>
        <w:rPr>
          <w:sz w:val="27"/>
          <w:szCs w:val="27"/>
        </w:rPr>
      </w:pP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Об оказании имущественной 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поддержки в виде передачи 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во временное безвозмездное 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пользование муниципального </w:t>
      </w:r>
    </w:p>
    <w:p w:rsidR="00894321" w:rsidRPr="00894321" w:rsidRDefault="00894321" w:rsidP="00894321">
      <w:pPr>
        <w:jc w:val="left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имущества 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(автомобильной </w:t>
      </w:r>
    </w:p>
    <w:p w:rsidR="00894321" w:rsidRPr="00894321" w:rsidRDefault="00894321" w:rsidP="00894321">
      <w:pPr>
        <w:jc w:val="left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стоянки (парковочных мест)) 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субъектам малого и среднего 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>предпринимательства</w:t>
      </w:r>
    </w:p>
    <w:p w:rsidR="00894321" w:rsidRPr="00894321" w:rsidRDefault="00894321" w:rsidP="00894321">
      <w:pPr>
        <w:jc w:val="left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</w:p>
    <w:p w:rsidR="00894321" w:rsidRPr="00894321" w:rsidRDefault="00894321" w:rsidP="00894321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894321" w:rsidRPr="00894321" w:rsidRDefault="00894321" w:rsidP="00894321">
      <w:pPr>
        <w:suppressAutoHyphens/>
        <w:ind w:firstLine="709"/>
        <w:rPr>
          <w:rFonts w:eastAsia="Calibri" w:cs="Times New Roman"/>
          <w:sz w:val="27"/>
          <w:szCs w:val="27"/>
        </w:rPr>
      </w:pPr>
      <w:r w:rsidRPr="00894321">
        <w:rPr>
          <w:rFonts w:eastAsia="Calibri" w:cs="Times New Roman"/>
          <w:sz w:val="27"/>
          <w:szCs w:val="27"/>
        </w:rPr>
        <w:t>В соответствии с Гражданским кодексом Российской Федерации, Феде</w:t>
      </w:r>
      <w:r>
        <w:rPr>
          <w:rFonts w:eastAsia="Calibri" w:cs="Times New Roman"/>
          <w:sz w:val="27"/>
          <w:szCs w:val="27"/>
        </w:rPr>
        <w:t>-</w:t>
      </w:r>
      <w:proofErr w:type="spellStart"/>
      <w:r w:rsidRPr="00894321">
        <w:rPr>
          <w:rFonts w:eastAsia="Calibri" w:cs="Times New Roman"/>
          <w:sz w:val="27"/>
          <w:szCs w:val="27"/>
        </w:rPr>
        <w:t>ральным</w:t>
      </w:r>
      <w:proofErr w:type="spellEnd"/>
      <w:r w:rsidRPr="00894321">
        <w:rPr>
          <w:rFonts w:eastAsia="Calibri" w:cs="Times New Roman"/>
          <w:sz w:val="27"/>
          <w:szCs w:val="27"/>
        </w:rPr>
        <w:t xml:space="preserve"> закон</w:t>
      </w:r>
      <w:r>
        <w:rPr>
          <w:rFonts w:eastAsia="Calibri" w:cs="Times New Roman"/>
          <w:sz w:val="27"/>
          <w:szCs w:val="27"/>
        </w:rPr>
        <w:t>о</w:t>
      </w:r>
      <w:r w:rsidRPr="00894321">
        <w:rPr>
          <w:rFonts w:eastAsia="Calibri" w:cs="Times New Roman"/>
          <w:sz w:val="27"/>
          <w:szCs w:val="27"/>
        </w:rPr>
        <w:t>м от 06.10.2003 № 131-ФЗ «Об общих принципах организации местного самоуправления в Российской Федерации»</w:t>
      </w:r>
      <w:r w:rsidRPr="00894321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, </w:t>
      </w:r>
      <w:r w:rsidRPr="00894321">
        <w:rPr>
          <w:rFonts w:eastAsia="Calibri" w:cs="Times New Roman"/>
          <w:sz w:val="27"/>
          <w:szCs w:val="27"/>
        </w:rPr>
        <w:t>Федеральным закон</w:t>
      </w:r>
      <w:r>
        <w:rPr>
          <w:rFonts w:eastAsia="Calibri" w:cs="Times New Roman"/>
          <w:sz w:val="27"/>
          <w:szCs w:val="27"/>
        </w:rPr>
        <w:t>о</w:t>
      </w:r>
      <w:r w:rsidRPr="00894321">
        <w:rPr>
          <w:rFonts w:eastAsia="Calibri" w:cs="Times New Roman"/>
          <w:sz w:val="27"/>
          <w:szCs w:val="27"/>
        </w:rPr>
        <w:t>м</w:t>
      </w:r>
      <w:r w:rsidRPr="00894321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                       </w:t>
      </w:r>
      <w:r w:rsidRPr="00894321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>от 24.07.2007 № 209-ФЗ «О развитии малого и среднего предпринимательства</w:t>
      </w:r>
      <w:r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                      </w:t>
      </w:r>
      <w:r w:rsidRPr="00894321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в Российской Федерации», постановлением Администрации города от</w:t>
      </w:r>
      <w:r w:rsidRPr="00894321">
        <w:rPr>
          <w:rFonts w:eastAsia="Calibri" w:cs="Times New Roman"/>
          <w:sz w:val="27"/>
          <w:szCs w:val="27"/>
        </w:rPr>
        <w:t xml:space="preserve"> 24.08.2023 </w:t>
      </w:r>
      <w:r>
        <w:rPr>
          <w:rFonts w:eastAsia="Calibri" w:cs="Times New Roman"/>
          <w:sz w:val="27"/>
          <w:szCs w:val="27"/>
        </w:rPr>
        <w:t xml:space="preserve">     </w:t>
      </w:r>
      <w:r w:rsidRPr="00894321">
        <w:rPr>
          <w:rFonts w:eastAsia="Calibri" w:cs="Times New Roman"/>
          <w:sz w:val="27"/>
          <w:szCs w:val="27"/>
        </w:rPr>
        <w:t xml:space="preserve">№ 4169 «Об утверждении порядка передачи муниципального имущества </w:t>
      </w:r>
      <w:r>
        <w:rPr>
          <w:rFonts w:eastAsia="Calibri" w:cs="Times New Roman"/>
          <w:sz w:val="27"/>
          <w:szCs w:val="27"/>
        </w:rPr>
        <w:t xml:space="preserve">                                  </w:t>
      </w:r>
      <w:r w:rsidRPr="00894321">
        <w:rPr>
          <w:rFonts w:eastAsia="Calibri" w:cs="Times New Roman"/>
          <w:sz w:val="27"/>
          <w:szCs w:val="27"/>
        </w:rPr>
        <w:t xml:space="preserve">во временное пользование и (или) владение субъектам малого и среднего </w:t>
      </w:r>
      <w:proofErr w:type="spellStart"/>
      <w:r w:rsidRPr="00894321">
        <w:rPr>
          <w:rFonts w:eastAsia="Calibri" w:cs="Times New Roman"/>
          <w:sz w:val="27"/>
          <w:szCs w:val="27"/>
        </w:rPr>
        <w:t>предпри</w:t>
      </w:r>
      <w:r>
        <w:rPr>
          <w:rFonts w:eastAsia="Calibri" w:cs="Times New Roman"/>
          <w:sz w:val="27"/>
          <w:szCs w:val="27"/>
        </w:rPr>
        <w:t>-</w:t>
      </w:r>
      <w:r w:rsidRPr="00894321">
        <w:rPr>
          <w:rFonts w:eastAsia="Calibri" w:cs="Times New Roman"/>
          <w:sz w:val="27"/>
          <w:szCs w:val="27"/>
        </w:rPr>
        <w:t>нимательства</w:t>
      </w:r>
      <w:proofErr w:type="spellEnd"/>
      <w:r w:rsidRPr="00894321">
        <w:rPr>
          <w:rFonts w:eastAsia="Calibri" w:cs="Times New Roman"/>
          <w:sz w:val="27"/>
          <w:szCs w:val="27"/>
        </w:rPr>
        <w:t xml:space="preserve"> в порядке оказания имущественной поддержки»,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протоколом заседания рабочей группы по созданию единого парковочного пространства на территории города Сургута и по предоставлению имущественной поддержки путем предоставления в пользование муниципального имущества (части автомобильной дороги) в виде парковки (парковочных мест) от 17.12.2025:</w:t>
      </w:r>
    </w:p>
    <w:p w:rsidR="00894321" w:rsidRPr="00894321" w:rsidRDefault="00894321" w:rsidP="00894321">
      <w:pPr>
        <w:suppressAutoHyphens/>
        <w:ind w:firstLine="709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Calibri" w:cs="Times New Roman"/>
          <w:sz w:val="27"/>
          <w:szCs w:val="27"/>
        </w:rPr>
        <w:t xml:space="preserve">1. 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Оказать имущественную поддержку в виде передачи </w:t>
      </w:r>
      <w:r w:rsidRPr="00894321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во временное 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>безвозмездное пользование муниципального имущества (автомобильной стоянки (парковочных мест))</w:t>
      </w:r>
      <w:r w:rsidRPr="0089432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>субъекту малого и среднего предпринимательства согласно приложению.</w:t>
      </w:r>
    </w:p>
    <w:p w:rsidR="00894321" w:rsidRPr="00894321" w:rsidRDefault="00894321" w:rsidP="00894321">
      <w:pPr>
        <w:suppressAutoHyphens/>
        <w:ind w:firstLine="709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2. Муниципальному казенному учреждению «Дирекция дорожно-транспортного и жилищно-коммунального комплекса», на балансе которого </w:t>
      </w:r>
      <w:proofErr w:type="spellStart"/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>нахо</w:t>
      </w:r>
      <w:r>
        <w:rPr>
          <w:rFonts w:eastAsia="Times New Roman" w:cs="Times New Roman"/>
          <w:spacing w:val="2"/>
          <w:sz w:val="27"/>
          <w:szCs w:val="27"/>
          <w:lang w:eastAsia="ru-RU"/>
        </w:rPr>
        <w:t>-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>дится</w:t>
      </w:r>
      <w:proofErr w:type="spellEnd"/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 (учитывается) имущество, заключить договор безвозмездного пользования </w:t>
      </w: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lastRenderedPageBreak/>
        <w:t>муниципальным имуществом с получателем имущественной поддержки, указанным в приложении.</w:t>
      </w:r>
    </w:p>
    <w:p w:rsidR="00894321" w:rsidRPr="00894321" w:rsidRDefault="00894321" w:rsidP="00894321">
      <w:pPr>
        <w:tabs>
          <w:tab w:val="left" w:pos="1134"/>
        </w:tabs>
        <w:ind w:firstLine="709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94321">
        <w:rPr>
          <w:rFonts w:eastAsia="Times New Roman" w:cs="Times New Roman"/>
          <w:sz w:val="27"/>
          <w:szCs w:val="27"/>
          <w:lang w:eastAsia="ru-RU"/>
        </w:rPr>
        <w:t xml:space="preserve">настоящее постановление на официальном портале Администрации города: </w:t>
      </w:r>
      <w:r w:rsidRPr="00894321">
        <w:rPr>
          <w:rFonts w:eastAsia="Times New Roman" w:cs="Times New Roman"/>
          <w:sz w:val="27"/>
          <w:szCs w:val="27"/>
          <w:lang w:val="en-US" w:eastAsia="ru-RU"/>
        </w:rPr>
        <w:t>www</w:t>
      </w:r>
      <w:r w:rsidRPr="00894321">
        <w:rPr>
          <w:rFonts w:eastAsia="Times New Roman" w:cs="Times New Roman"/>
          <w:sz w:val="27"/>
          <w:szCs w:val="27"/>
          <w:lang w:eastAsia="ru-RU"/>
        </w:rPr>
        <w:t>.</w:t>
      </w:r>
      <w:proofErr w:type="spellStart"/>
      <w:r w:rsidRPr="00894321">
        <w:rPr>
          <w:rFonts w:eastAsia="Times New Roman" w:cs="Times New Roman"/>
          <w:sz w:val="27"/>
          <w:szCs w:val="27"/>
          <w:lang w:val="en-US" w:eastAsia="ru-RU"/>
        </w:rPr>
        <w:t>admsurgut</w:t>
      </w:r>
      <w:proofErr w:type="spellEnd"/>
      <w:r w:rsidRPr="00894321">
        <w:rPr>
          <w:rFonts w:eastAsia="Times New Roman" w:cs="Times New Roman"/>
          <w:sz w:val="27"/>
          <w:szCs w:val="27"/>
          <w:lang w:eastAsia="ru-RU"/>
        </w:rPr>
        <w:t>.</w:t>
      </w:r>
      <w:proofErr w:type="spellStart"/>
      <w:r w:rsidRPr="00894321">
        <w:rPr>
          <w:rFonts w:eastAsia="Times New Roman" w:cs="Times New Roman"/>
          <w:sz w:val="27"/>
          <w:szCs w:val="27"/>
          <w:lang w:val="en-US" w:eastAsia="ru-RU"/>
        </w:rPr>
        <w:t>ru</w:t>
      </w:r>
      <w:proofErr w:type="spellEnd"/>
      <w:r w:rsidRPr="00894321">
        <w:rPr>
          <w:rFonts w:eastAsia="Times New Roman" w:cs="Times New Roman"/>
          <w:sz w:val="27"/>
          <w:szCs w:val="27"/>
          <w:lang w:eastAsia="ru-RU"/>
        </w:rPr>
        <w:t>.</w:t>
      </w:r>
    </w:p>
    <w:p w:rsidR="00894321" w:rsidRPr="00894321" w:rsidRDefault="00894321" w:rsidP="00894321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94321">
        <w:rPr>
          <w:rFonts w:eastAsia="Times New Roman" w:cs="Times New Roman"/>
          <w:sz w:val="27"/>
          <w:szCs w:val="27"/>
          <w:lang w:eastAsia="ru-RU"/>
        </w:rPr>
        <w:t xml:space="preserve">4. Муниципальному казенному учреждению «Наш город» обнародовать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894321">
        <w:rPr>
          <w:rFonts w:eastAsia="Times New Roman" w:cs="Times New Roman"/>
          <w:sz w:val="27"/>
          <w:szCs w:val="27"/>
          <w:lang w:eastAsia="ru-RU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94321">
        <w:rPr>
          <w:rFonts w:eastAsia="Times New Roman" w:cs="Times New Roman"/>
          <w:sz w:val="27"/>
          <w:szCs w:val="27"/>
          <w:lang w:eastAsia="ru-RU"/>
        </w:rPr>
        <w:t xml:space="preserve">документы города Сургута»: </w:t>
      </w:r>
      <w:r w:rsidRPr="00894321">
        <w:rPr>
          <w:rFonts w:eastAsia="Times New Roman" w:cs="Times New Roman"/>
          <w:sz w:val="27"/>
          <w:szCs w:val="27"/>
          <w:lang w:val="en-US" w:eastAsia="ru-RU"/>
        </w:rPr>
        <w:t>DOCSURGUT</w:t>
      </w:r>
      <w:r w:rsidRPr="00894321">
        <w:rPr>
          <w:rFonts w:eastAsia="Times New Roman" w:cs="Times New Roman"/>
          <w:sz w:val="27"/>
          <w:szCs w:val="27"/>
          <w:lang w:eastAsia="ru-RU"/>
        </w:rPr>
        <w:t>.</w:t>
      </w:r>
      <w:r w:rsidRPr="00894321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894321">
        <w:rPr>
          <w:rFonts w:eastAsia="Times New Roman" w:cs="Times New Roman"/>
          <w:sz w:val="27"/>
          <w:szCs w:val="27"/>
          <w:lang w:eastAsia="ru-RU"/>
        </w:rPr>
        <w:t>.</w:t>
      </w:r>
    </w:p>
    <w:p w:rsidR="00894321" w:rsidRPr="00894321" w:rsidRDefault="00894321" w:rsidP="00894321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94321">
        <w:rPr>
          <w:rFonts w:eastAsia="Times New Roman" w:cs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894321" w:rsidRPr="00894321" w:rsidRDefault="00894321" w:rsidP="00894321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94321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894321" w:rsidRPr="00894321" w:rsidRDefault="00894321" w:rsidP="00894321">
      <w:pPr>
        <w:spacing w:line="240" w:lineRule="atLeast"/>
        <w:ind w:left="720"/>
        <w:rPr>
          <w:rFonts w:eastAsia="Times New Roman" w:cs="Times New Roman"/>
          <w:sz w:val="27"/>
          <w:szCs w:val="27"/>
          <w:lang w:eastAsia="ru-RU"/>
        </w:rPr>
      </w:pPr>
    </w:p>
    <w:p w:rsidR="00894321" w:rsidRPr="00894321" w:rsidRDefault="00894321" w:rsidP="00894321">
      <w:pPr>
        <w:spacing w:line="240" w:lineRule="atLeast"/>
        <w:ind w:left="720"/>
        <w:rPr>
          <w:rFonts w:eastAsia="Times New Roman" w:cs="Times New Roman"/>
          <w:sz w:val="27"/>
          <w:szCs w:val="27"/>
          <w:lang w:eastAsia="ru-RU"/>
        </w:rPr>
      </w:pPr>
    </w:p>
    <w:p w:rsidR="00894321" w:rsidRPr="00894321" w:rsidRDefault="00894321" w:rsidP="00894321">
      <w:pPr>
        <w:spacing w:line="240" w:lineRule="atLeast"/>
        <w:ind w:left="720"/>
        <w:rPr>
          <w:rFonts w:eastAsia="Times New Roman" w:cs="Times New Roman"/>
          <w:sz w:val="27"/>
          <w:szCs w:val="27"/>
          <w:lang w:eastAsia="ru-RU"/>
        </w:rPr>
      </w:pPr>
    </w:p>
    <w:p w:rsidR="00894321" w:rsidRPr="00894321" w:rsidRDefault="00894321" w:rsidP="00894321">
      <w:pPr>
        <w:rPr>
          <w:sz w:val="27"/>
          <w:szCs w:val="27"/>
          <w:lang w:eastAsia="ru-RU"/>
        </w:rPr>
      </w:pPr>
      <w:r w:rsidRPr="00894321">
        <w:rPr>
          <w:sz w:val="27"/>
          <w:szCs w:val="27"/>
          <w:lang w:eastAsia="ru-RU"/>
        </w:rPr>
        <w:t>Заместитель Главы города                                                                         С.А. Агафонов</w:t>
      </w:r>
    </w:p>
    <w:p w:rsidR="0015356F" w:rsidRPr="00894321" w:rsidRDefault="003137FD" w:rsidP="00894321">
      <w:pPr>
        <w:rPr>
          <w:sz w:val="27"/>
          <w:szCs w:val="27"/>
        </w:rPr>
      </w:pPr>
    </w:p>
    <w:p w:rsidR="00894321" w:rsidRPr="00894321" w:rsidRDefault="00894321" w:rsidP="00894321">
      <w:pPr>
        <w:rPr>
          <w:sz w:val="27"/>
          <w:szCs w:val="27"/>
        </w:rPr>
      </w:pPr>
    </w:p>
    <w:p w:rsidR="00894321" w:rsidRPr="00894321" w:rsidRDefault="00894321" w:rsidP="00894321">
      <w:pPr>
        <w:rPr>
          <w:sz w:val="27"/>
          <w:szCs w:val="27"/>
        </w:rPr>
      </w:pPr>
    </w:p>
    <w:p w:rsidR="00894321" w:rsidRDefault="00894321" w:rsidP="00894321"/>
    <w:p w:rsidR="00894321" w:rsidRDefault="00894321" w:rsidP="00894321">
      <w:pPr>
        <w:sectPr w:rsidR="00894321" w:rsidSect="00894321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894321" w:rsidRPr="00894321" w:rsidRDefault="00894321" w:rsidP="00894321">
      <w:pPr>
        <w:ind w:left="11057"/>
        <w:rPr>
          <w:sz w:val="27"/>
          <w:szCs w:val="27"/>
        </w:rPr>
      </w:pPr>
      <w:r w:rsidRPr="00894321">
        <w:rPr>
          <w:sz w:val="27"/>
          <w:szCs w:val="27"/>
        </w:rPr>
        <w:lastRenderedPageBreak/>
        <w:t>Приложение</w:t>
      </w:r>
    </w:p>
    <w:p w:rsidR="00894321" w:rsidRPr="00894321" w:rsidRDefault="00894321" w:rsidP="00894321">
      <w:pPr>
        <w:ind w:left="11057"/>
        <w:rPr>
          <w:sz w:val="27"/>
          <w:szCs w:val="27"/>
        </w:rPr>
      </w:pPr>
      <w:r w:rsidRPr="00894321">
        <w:rPr>
          <w:sz w:val="27"/>
          <w:szCs w:val="27"/>
        </w:rPr>
        <w:t>к постановлению</w:t>
      </w:r>
    </w:p>
    <w:p w:rsidR="00894321" w:rsidRPr="00894321" w:rsidRDefault="00894321" w:rsidP="00894321">
      <w:pPr>
        <w:ind w:left="11057"/>
        <w:rPr>
          <w:sz w:val="27"/>
          <w:szCs w:val="27"/>
        </w:rPr>
      </w:pPr>
      <w:r w:rsidRPr="00894321">
        <w:rPr>
          <w:sz w:val="27"/>
          <w:szCs w:val="27"/>
        </w:rPr>
        <w:t xml:space="preserve">Администрации города </w:t>
      </w:r>
    </w:p>
    <w:p w:rsidR="00894321" w:rsidRPr="00894321" w:rsidRDefault="00894321" w:rsidP="00894321">
      <w:pPr>
        <w:ind w:left="11057"/>
        <w:rPr>
          <w:sz w:val="27"/>
          <w:szCs w:val="27"/>
        </w:rPr>
      </w:pPr>
      <w:r w:rsidRPr="00894321">
        <w:rPr>
          <w:sz w:val="27"/>
          <w:szCs w:val="27"/>
        </w:rPr>
        <w:t>от ____________ № _______</w:t>
      </w:r>
    </w:p>
    <w:p w:rsidR="00894321" w:rsidRPr="00894321" w:rsidRDefault="00894321" w:rsidP="00894321">
      <w:pPr>
        <w:rPr>
          <w:sz w:val="27"/>
          <w:szCs w:val="27"/>
        </w:rPr>
      </w:pPr>
    </w:p>
    <w:p w:rsidR="00894321" w:rsidRPr="00894321" w:rsidRDefault="00894321" w:rsidP="00894321">
      <w:pPr>
        <w:rPr>
          <w:rFonts w:eastAsia="Times New Roman" w:cs="Times New Roman"/>
          <w:spacing w:val="2"/>
          <w:sz w:val="27"/>
          <w:szCs w:val="27"/>
          <w:lang w:eastAsia="ru-RU"/>
        </w:rPr>
      </w:pPr>
    </w:p>
    <w:p w:rsidR="00894321" w:rsidRPr="00894321" w:rsidRDefault="00894321" w:rsidP="00894321">
      <w:pPr>
        <w:jc w:val="center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Перечень </w:t>
      </w:r>
    </w:p>
    <w:p w:rsidR="00894321" w:rsidRPr="00894321" w:rsidRDefault="00894321" w:rsidP="00894321">
      <w:pPr>
        <w:jc w:val="center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субъектов малого и среднего предпринимательства, которым оказывается </w:t>
      </w:r>
    </w:p>
    <w:p w:rsidR="00894321" w:rsidRPr="00894321" w:rsidRDefault="00894321" w:rsidP="00894321">
      <w:pPr>
        <w:jc w:val="center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 xml:space="preserve">имущественная поддержка в виде передачи во временное безвозмездное пользование </w:t>
      </w:r>
    </w:p>
    <w:p w:rsidR="00894321" w:rsidRPr="00894321" w:rsidRDefault="00894321" w:rsidP="00894321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894321">
        <w:rPr>
          <w:rFonts w:eastAsia="Times New Roman" w:cs="Times New Roman"/>
          <w:spacing w:val="2"/>
          <w:sz w:val="27"/>
          <w:szCs w:val="27"/>
          <w:lang w:eastAsia="ru-RU"/>
        </w:rPr>
        <w:t>муниципального имущества (автомобильной стоянки (парковочных мест))</w:t>
      </w:r>
    </w:p>
    <w:p w:rsidR="00894321" w:rsidRPr="00894321" w:rsidRDefault="00894321" w:rsidP="00894321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14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1"/>
        <w:gridCol w:w="4395"/>
        <w:gridCol w:w="4110"/>
        <w:gridCol w:w="3119"/>
      </w:tblGrid>
      <w:tr w:rsidR="00894321" w:rsidRPr="00894321" w:rsidTr="00894321">
        <w:trPr>
          <w:trHeight w:val="780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Default="00894321" w:rsidP="00894321">
            <w:pPr>
              <w:spacing w:line="240" w:lineRule="atLeast"/>
              <w:ind w:right="1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</w:t>
            </w:r>
          </w:p>
          <w:p w:rsidR="00894321" w:rsidRDefault="00894321" w:rsidP="00894321">
            <w:pPr>
              <w:spacing w:line="240" w:lineRule="atLeast"/>
              <w:ind w:right="1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получателя поддержки </w:t>
            </w:r>
          </w:p>
          <w:p w:rsidR="00894321" w:rsidRDefault="00894321" w:rsidP="00894321">
            <w:pPr>
              <w:spacing w:line="240" w:lineRule="atLeast"/>
              <w:ind w:right="1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(субъект малого и среднего </w:t>
            </w:r>
          </w:p>
          <w:p w:rsidR="00894321" w:rsidRPr="00894321" w:rsidRDefault="00894321" w:rsidP="00894321">
            <w:pPr>
              <w:spacing w:line="240" w:lineRule="atLeast"/>
              <w:ind w:right="1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предпринимательства)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Pr="00894321" w:rsidRDefault="00894321" w:rsidP="00894321">
            <w:pPr>
              <w:spacing w:line="240" w:lineRule="atLeast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и размещение имущества, передаваемого в безвозмездное пользование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321" w:rsidRPr="00894321" w:rsidRDefault="00894321" w:rsidP="00894321">
            <w:pPr>
              <w:spacing w:line="240" w:lineRule="atLeast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Целевое использование имущества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321" w:rsidRDefault="00894321" w:rsidP="00894321">
            <w:pPr>
              <w:spacing w:line="240" w:lineRule="atLeast"/>
              <w:ind w:left="-106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Срок </w:t>
            </w:r>
          </w:p>
          <w:p w:rsidR="00894321" w:rsidRDefault="00894321" w:rsidP="00894321">
            <w:pPr>
              <w:spacing w:line="240" w:lineRule="atLeast"/>
              <w:ind w:left="-106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безвозмездного пользования </w:t>
            </w:r>
          </w:p>
          <w:p w:rsidR="00894321" w:rsidRDefault="00894321" w:rsidP="00894321">
            <w:pPr>
              <w:spacing w:line="240" w:lineRule="atLeast"/>
              <w:ind w:left="-106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(оказания имущественной </w:t>
            </w:r>
          </w:p>
          <w:p w:rsidR="00894321" w:rsidRPr="00894321" w:rsidRDefault="00894321" w:rsidP="00894321">
            <w:pPr>
              <w:spacing w:line="240" w:lineRule="atLeast"/>
              <w:ind w:left="-106"/>
              <w:contextualSpacing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поддержки)</w:t>
            </w:r>
          </w:p>
        </w:tc>
      </w:tr>
      <w:tr w:rsidR="00894321" w:rsidRPr="00894321" w:rsidTr="00894321">
        <w:trPr>
          <w:trHeight w:val="496"/>
        </w:trPr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94321" w:rsidRPr="00894321" w:rsidTr="00894321">
        <w:trPr>
          <w:trHeight w:val="763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Общество с ограниченной </w:t>
            </w:r>
          </w:p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ответственностью «Венера»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Default="00894321" w:rsidP="00894321">
            <w:pPr>
              <w:ind w:right="-107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разворотно</w:t>
            </w:r>
            <w:proofErr w:type="spellEnd"/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-отстойная площадка </w:t>
            </w:r>
          </w:p>
          <w:p w:rsidR="00894321" w:rsidRPr="00894321" w:rsidRDefault="00894321" w:rsidP="00894321">
            <w:pPr>
              <w:ind w:right="-107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(Югорский тракт у перекрестка с ул. 4 «З»)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для организации стоянки автотранспорта сотрудников и клиентов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5 (пять) лет, </w:t>
            </w:r>
          </w:p>
          <w:p w:rsidR="00894321" w:rsidRPr="00894321" w:rsidRDefault="00894321" w:rsidP="00894321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4321">
              <w:rPr>
                <w:rFonts w:eastAsia="Times New Roman" w:cs="Times New Roman"/>
                <w:color w:val="000000"/>
                <w:sz w:val="22"/>
                <w:lang w:eastAsia="ru-RU"/>
              </w:rPr>
              <w:t>с возможностью пролонгации</w:t>
            </w:r>
          </w:p>
        </w:tc>
      </w:tr>
    </w:tbl>
    <w:p w:rsidR="00894321" w:rsidRPr="00894321" w:rsidRDefault="00894321" w:rsidP="00894321">
      <w:pPr>
        <w:jc w:val="left"/>
        <w:rPr>
          <w:rFonts w:eastAsia="Times New Roman" w:cs="Times New Roman"/>
          <w:szCs w:val="28"/>
          <w:lang w:eastAsia="ru-RU"/>
        </w:rPr>
      </w:pPr>
    </w:p>
    <w:p w:rsidR="00894321" w:rsidRPr="00894321" w:rsidRDefault="00894321" w:rsidP="00894321"/>
    <w:sectPr w:rsidR="00894321" w:rsidRPr="00894321" w:rsidSect="00894321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87" w:rsidRDefault="007A7D87" w:rsidP="00894321">
      <w:r>
        <w:separator/>
      </w:r>
    </w:p>
  </w:endnote>
  <w:endnote w:type="continuationSeparator" w:id="0">
    <w:p w:rsidR="007A7D87" w:rsidRDefault="007A7D87" w:rsidP="008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87" w:rsidRDefault="007A7D87" w:rsidP="00894321">
      <w:r>
        <w:separator/>
      </w:r>
    </w:p>
  </w:footnote>
  <w:footnote w:type="continuationSeparator" w:id="0">
    <w:p w:rsidR="007A7D87" w:rsidRDefault="007A7D87" w:rsidP="008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A061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137F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137F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137F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36BC9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7DA"/>
    <w:multiLevelType w:val="hybridMultilevel"/>
    <w:tmpl w:val="B5D6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21"/>
    <w:rsid w:val="002660FD"/>
    <w:rsid w:val="003137FD"/>
    <w:rsid w:val="006C70F9"/>
    <w:rsid w:val="007A7D87"/>
    <w:rsid w:val="0083485F"/>
    <w:rsid w:val="00894321"/>
    <w:rsid w:val="00974D7D"/>
    <w:rsid w:val="00AA061E"/>
    <w:rsid w:val="00C03913"/>
    <w:rsid w:val="00DA2C96"/>
    <w:rsid w:val="00F36BC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BDFD04-AC40-4CCD-91D8-DCC7AEB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3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32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43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32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2025-12-22T14:23:00Z</cp:lastPrinted>
  <dcterms:created xsi:type="dcterms:W3CDTF">2025-12-25T10:37:00Z</dcterms:created>
  <dcterms:modified xsi:type="dcterms:W3CDTF">2025-12-25T10:37:00Z</dcterms:modified>
</cp:coreProperties>
</file>