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42" w:rsidRDefault="003F3242" w:rsidP="00656C1A">
      <w:pPr>
        <w:spacing w:line="120" w:lineRule="atLeast"/>
        <w:jc w:val="center"/>
        <w:rPr>
          <w:sz w:val="24"/>
          <w:szCs w:val="24"/>
        </w:rPr>
      </w:pPr>
    </w:p>
    <w:p w:rsidR="003F3242" w:rsidRDefault="003F3242" w:rsidP="00656C1A">
      <w:pPr>
        <w:spacing w:line="120" w:lineRule="atLeast"/>
        <w:jc w:val="center"/>
        <w:rPr>
          <w:sz w:val="24"/>
          <w:szCs w:val="24"/>
        </w:rPr>
      </w:pPr>
    </w:p>
    <w:p w:rsidR="003F3242" w:rsidRPr="00852378" w:rsidRDefault="003F3242" w:rsidP="00656C1A">
      <w:pPr>
        <w:spacing w:line="120" w:lineRule="atLeast"/>
        <w:jc w:val="center"/>
        <w:rPr>
          <w:sz w:val="10"/>
          <w:szCs w:val="10"/>
        </w:rPr>
      </w:pPr>
    </w:p>
    <w:p w:rsidR="003F3242" w:rsidRDefault="003F3242" w:rsidP="00656C1A">
      <w:pPr>
        <w:spacing w:line="120" w:lineRule="atLeast"/>
        <w:jc w:val="center"/>
        <w:rPr>
          <w:sz w:val="10"/>
          <w:szCs w:val="24"/>
        </w:rPr>
      </w:pPr>
    </w:p>
    <w:p w:rsidR="003F3242" w:rsidRPr="005541F0" w:rsidRDefault="003F324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3242" w:rsidRDefault="003F324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3242" w:rsidRPr="005541F0" w:rsidRDefault="003F324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3242" w:rsidRPr="005649E4" w:rsidRDefault="003F3242" w:rsidP="00656C1A">
      <w:pPr>
        <w:spacing w:line="120" w:lineRule="atLeast"/>
        <w:jc w:val="center"/>
        <w:rPr>
          <w:sz w:val="18"/>
          <w:szCs w:val="24"/>
        </w:rPr>
      </w:pPr>
    </w:p>
    <w:p w:rsidR="003F3242" w:rsidRPr="00656C1A" w:rsidRDefault="003F324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3242" w:rsidRPr="005541F0" w:rsidRDefault="003F3242" w:rsidP="00656C1A">
      <w:pPr>
        <w:spacing w:line="120" w:lineRule="atLeast"/>
        <w:jc w:val="center"/>
        <w:rPr>
          <w:sz w:val="18"/>
          <w:szCs w:val="24"/>
        </w:rPr>
      </w:pPr>
    </w:p>
    <w:p w:rsidR="003F3242" w:rsidRPr="005541F0" w:rsidRDefault="003F3242" w:rsidP="00656C1A">
      <w:pPr>
        <w:spacing w:line="120" w:lineRule="atLeast"/>
        <w:jc w:val="center"/>
        <w:rPr>
          <w:sz w:val="20"/>
          <w:szCs w:val="24"/>
        </w:rPr>
      </w:pPr>
    </w:p>
    <w:p w:rsidR="003F3242" w:rsidRPr="00656C1A" w:rsidRDefault="003F324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3242" w:rsidRDefault="003F3242" w:rsidP="00656C1A">
      <w:pPr>
        <w:spacing w:line="120" w:lineRule="atLeast"/>
        <w:jc w:val="center"/>
        <w:rPr>
          <w:sz w:val="30"/>
          <w:szCs w:val="24"/>
        </w:rPr>
      </w:pPr>
    </w:p>
    <w:p w:rsidR="003F3242" w:rsidRPr="00656C1A" w:rsidRDefault="003F324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324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3242" w:rsidRPr="00F8214F" w:rsidRDefault="003F324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3242" w:rsidRPr="00F8214F" w:rsidRDefault="00CC002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3242" w:rsidRPr="00F8214F" w:rsidRDefault="003F324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3242" w:rsidRPr="00F8214F" w:rsidRDefault="00CC002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F3242" w:rsidRPr="00A63FB0" w:rsidRDefault="003F324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3242" w:rsidRPr="00A3761A" w:rsidRDefault="00CC002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3242" w:rsidRPr="00F8214F" w:rsidRDefault="003F324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F3242" w:rsidRPr="00F8214F" w:rsidRDefault="003F324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3242" w:rsidRPr="00AB4194" w:rsidRDefault="003F324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3242" w:rsidRPr="00F8214F" w:rsidRDefault="00CC002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2960</w:t>
            </w:r>
          </w:p>
        </w:tc>
      </w:tr>
    </w:tbl>
    <w:p w:rsidR="003F3242" w:rsidRPr="00C725A6" w:rsidRDefault="003F3242" w:rsidP="00C725A6">
      <w:pPr>
        <w:rPr>
          <w:rFonts w:cs="Times New Roman"/>
          <w:szCs w:val="28"/>
        </w:rPr>
      </w:pP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>О внесении изменени</w:t>
      </w:r>
      <w:r>
        <w:rPr>
          <w:rFonts w:eastAsia="Calibri" w:cs="Times New Roman"/>
          <w:bCs/>
          <w:color w:val="000000"/>
          <w:szCs w:val="28"/>
        </w:rPr>
        <w:t>й</w:t>
      </w:r>
      <w:r w:rsidRPr="003F3242">
        <w:rPr>
          <w:rFonts w:eastAsia="Calibri" w:cs="Times New Roman"/>
          <w:bCs/>
          <w:color w:val="000000"/>
          <w:szCs w:val="28"/>
        </w:rPr>
        <w:t xml:space="preserve"> в постановление 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 xml:space="preserve">Администрации города от 26.02.2016 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 xml:space="preserve">№ 1401 «Об утверждении порядка 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 xml:space="preserve">использования (порядка принятия 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 xml:space="preserve">решений об использовании, 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 xml:space="preserve">о перераспределении) средств, 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>иным образом зарезервированных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>в составе утвержденных бюджетных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3F3242">
        <w:rPr>
          <w:rFonts w:eastAsia="Calibri" w:cs="Times New Roman"/>
          <w:bCs/>
          <w:color w:val="000000"/>
          <w:szCs w:val="28"/>
        </w:rPr>
        <w:t>ассигнований»</w:t>
      </w:r>
    </w:p>
    <w:p w:rsid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</w:p>
    <w:p w:rsidR="003F3242" w:rsidRPr="003F3242" w:rsidRDefault="003F3242" w:rsidP="003F3242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</w:p>
    <w:p w:rsidR="003F3242" w:rsidRPr="003F3242" w:rsidRDefault="003F3242" w:rsidP="007E6A50">
      <w:pPr>
        <w:ind w:firstLine="709"/>
        <w:jc w:val="both"/>
        <w:rPr>
          <w:rFonts w:eastAsia="Calibri" w:cs="Times New Roman"/>
          <w:color w:val="000000"/>
          <w:szCs w:val="28"/>
        </w:rPr>
      </w:pPr>
      <w:bookmarkStart w:id="5" w:name="sub_1"/>
      <w:r w:rsidRPr="003F3242">
        <w:rPr>
          <w:rFonts w:eastAsia="Calibri" w:cs="Times New Roman"/>
          <w:color w:val="000000"/>
          <w:szCs w:val="28"/>
        </w:rPr>
        <w:t>В соответствии с Бюджетным кодексом Российской Федерации, решением Думы города от 28.03.2008 № 358-</w:t>
      </w:r>
      <w:r w:rsidRPr="003F3242">
        <w:rPr>
          <w:rFonts w:eastAsia="Calibri" w:cs="Times New Roman"/>
          <w:color w:val="000000"/>
          <w:szCs w:val="28"/>
          <w:lang w:val="en-US"/>
        </w:rPr>
        <w:t>IV</w:t>
      </w:r>
      <w:r w:rsidRPr="003F3242">
        <w:rPr>
          <w:rFonts w:eastAsia="Calibri" w:cs="Times New Roman"/>
          <w:color w:val="000000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Югры», </w:t>
      </w:r>
      <w:r w:rsidR="007E6A50"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7E6A50">
        <w:rPr>
          <w:rFonts w:eastAsia="Calibri" w:cs="Times New Roman"/>
          <w:szCs w:val="28"/>
        </w:rPr>
        <w:t xml:space="preserve"> </w:t>
      </w:r>
      <w:r w:rsidRPr="003F3242">
        <w:rPr>
          <w:rFonts w:eastAsia="Calibri" w:cs="Times New Roman"/>
          <w:color w:val="000000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1. Внести в постановление Администрации города от 26.02.2016 № 1401</w:t>
      </w:r>
      <w:r>
        <w:rPr>
          <w:rFonts w:eastAsia="Calibri" w:cs="Times New Roman"/>
          <w:szCs w:val="28"/>
          <w:lang w:eastAsia="ru-RU"/>
        </w:rPr>
        <w:br/>
      </w:r>
      <w:r w:rsidRPr="003F3242">
        <w:rPr>
          <w:rFonts w:eastAsia="Calibri" w:cs="Times New Roman"/>
          <w:szCs w:val="28"/>
          <w:lang w:eastAsia="ru-RU"/>
        </w:rPr>
        <w:t>«Об утверждении порядка использования (порядка принятия решений                          об использовании, о перераспределении) средств, иным образом зарезервиро</w:t>
      </w:r>
      <w:r>
        <w:rPr>
          <w:rFonts w:eastAsia="Calibri" w:cs="Times New Roman"/>
          <w:szCs w:val="28"/>
          <w:lang w:eastAsia="ru-RU"/>
        </w:rPr>
        <w:t>-</w:t>
      </w:r>
      <w:r w:rsidRPr="003F3242">
        <w:rPr>
          <w:rFonts w:eastAsia="Calibri" w:cs="Times New Roman"/>
          <w:szCs w:val="28"/>
          <w:lang w:eastAsia="ru-RU"/>
        </w:rPr>
        <w:t xml:space="preserve">ванных в составе утвержденных бюджетных ассигнований» (с изменениями </w:t>
      </w:r>
      <w:r>
        <w:rPr>
          <w:rFonts w:eastAsia="Calibri" w:cs="Times New Roman"/>
          <w:szCs w:val="28"/>
          <w:lang w:eastAsia="ru-RU"/>
        </w:rPr>
        <w:br/>
      </w:r>
      <w:r w:rsidRPr="003F3242">
        <w:rPr>
          <w:rFonts w:eastAsia="Calibri" w:cs="Times New Roman"/>
          <w:szCs w:val="28"/>
          <w:lang w:eastAsia="ru-RU"/>
        </w:rPr>
        <w:t>от 11.04.2016 № 2703, 24.05.2016 № 3815, 25.07.2018 № 5693, 19.12.2019 № 9571, 18.02.2021 № 1195, 05.03.2021 № 1557, 30.06.2021 № 5462, 10.02.2022 № 994, 12.09.2023 № 4445, 17.06.2024 № 3094, 21.08.2024 № 4348, 21.10.2024 № 5429, 17.03.2025 № 1250) следующие изменения: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 xml:space="preserve">1.1. Абзац </w:t>
      </w:r>
      <w:r w:rsidR="00762DF3">
        <w:rPr>
          <w:rFonts w:eastAsia="Calibri" w:cs="Times New Roman"/>
          <w:szCs w:val="28"/>
          <w:lang w:eastAsia="ru-RU"/>
        </w:rPr>
        <w:t>первый</w:t>
      </w:r>
      <w:r w:rsidRPr="003F3242">
        <w:rPr>
          <w:rFonts w:eastAsia="Calibri" w:cs="Times New Roman"/>
          <w:szCs w:val="28"/>
          <w:lang w:eastAsia="ru-RU"/>
        </w:rPr>
        <w:t xml:space="preserve"> подпункта 5.1 пункта 5 приложения к постановлению изложить в следующей редакции: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3F3242">
        <w:rPr>
          <w:rFonts w:eastAsia="Calibri" w:cs="Times New Roman"/>
          <w:szCs w:val="28"/>
          <w:lang w:eastAsia="ru-RU"/>
        </w:rPr>
        <w:t>«</w:t>
      </w:r>
      <w:r w:rsidRPr="003F3242">
        <w:rPr>
          <w:rFonts w:eastAsia="Calibri" w:cs="Times New Roman"/>
          <w:szCs w:val="28"/>
        </w:rPr>
        <w:t>5.1. На содержание и эксплуатацию нового объекта муниципальной собственности, введенного в эксплуатацию после завершения строительства (приобретения (получения) в муниципальную собственность):».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lastRenderedPageBreak/>
        <w:t>1.2. Пункт 6 приложения к постановлению изложить в следующей редакции: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«6. Перераспределение иным образом зарезервированных средств по осно</w:t>
      </w:r>
      <w:r>
        <w:rPr>
          <w:rFonts w:eastAsia="Calibri" w:cs="Times New Roman"/>
          <w:szCs w:val="28"/>
          <w:lang w:eastAsia="ru-RU"/>
        </w:rPr>
        <w:t>-</w:t>
      </w:r>
      <w:r w:rsidRPr="003F3242">
        <w:rPr>
          <w:rFonts w:eastAsia="Calibri" w:cs="Times New Roman"/>
          <w:szCs w:val="28"/>
          <w:lang w:eastAsia="ru-RU"/>
        </w:rPr>
        <w:t xml:space="preserve">ваниям, не указанным в </w:t>
      </w:r>
      <w:hyperlink w:anchor="sub_1005" w:history="1">
        <w:r w:rsidRPr="003F3242">
          <w:rPr>
            <w:rFonts w:eastAsia="Calibri" w:cs="Times New Roman"/>
            <w:szCs w:val="28"/>
            <w:lang w:eastAsia="ru-RU"/>
          </w:rPr>
          <w:t>пункте 5</w:t>
        </w:r>
      </w:hyperlink>
      <w:r w:rsidRPr="003F3242">
        <w:rPr>
          <w:rFonts w:eastAsia="Calibri" w:cs="Times New Roman"/>
          <w:szCs w:val="28"/>
          <w:lang w:eastAsia="ru-RU"/>
        </w:rPr>
        <w:t xml:space="preserve"> настоящего порядка, осуществляется по одному (или нескольким) основанию (основаниям):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- издание муниципального правового акта, подтверждающего возникно</w:t>
      </w:r>
      <w:r>
        <w:rPr>
          <w:rFonts w:eastAsia="Calibri" w:cs="Times New Roman"/>
          <w:szCs w:val="28"/>
          <w:lang w:eastAsia="ru-RU"/>
        </w:rPr>
        <w:t>-</w:t>
      </w:r>
      <w:r w:rsidRPr="003F3242">
        <w:rPr>
          <w:rFonts w:eastAsia="Calibri" w:cs="Times New Roman"/>
          <w:szCs w:val="28"/>
          <w:lang w:eastAsia="ru-RU"/>
        </w:rPr>
        <w:t>вение расходного обязательства или внесение в него изменений;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- издание муниципального правового акта, определяющего исполнителя соответствующего мероприятия;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- заключение дополнительного соглашения к концессионному согла</w:t>
      </w:r>
      <w:r>
        <w:rPr>
          <w:rFonts w:eastAsia="Calibri" w:cs="Times New Roman"/>
          <w:szCs w:val="28"/>
          <w:lang w:eastAsia="ru-RU"/>
        </w:rPr>
        <w:t>-</w:t>
      </w:r>
      <w:r w:rsidRPr="003F3242">
        <w:rPr>
          <w:rFonts w:eastAsia="Calibri" w:cs="Times New Roman"/>
          <w:szCs w:val="28"/>
          <w:lang w:eastAsia="ru-RU"/>
        </w:rPr>
        <w:t>шению;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 xml:space="preserve">- опубликованный Федеральной службой государственной статистики индекс потребительских цен на товары и услуги за соответствующий период </w:t>
      </w:r>
      <w:r>
        <w:rPr>
          <w:rFonts w:eastAsia="Calibri" w:cs="Times New Roman"/>
          <w:szCs w:val="28"/>
          <w:lang w:eastAsia="ru-RU"/>
        </w:rPr>
        <w:br/>
      </w:r>
      <w:r w:rsidRPr="003F3242">
        <w:rPr>
          <w:rFonts w:eastAsia="Calibri" w:cs="Times New Roman"/>
          <w:szCs w:val="28"/>
          <w:lang w:eastAsia="ru-RU"/>
        </w:rPr>
        <w:t>(для индексации платы концедента, предусмотренной концессионным соглашением);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- положительное заключение о проверке достоверности сметной стоимости (для увеличения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 xml:space="preserve">- увеличение прогнозных значений целевых показателей по отдельным категориям работников муниципальных учреждений, установленных Указами Президента Российской Федерации от 07.05.2012 </w:t>
      </w:r>
      <w:r>
        <w:rPr>
          <w:rFonts w:eastAsia="Calibri" w:cs="Times New Roman"/>
          <w:szCs w:val="28"/>
          <w:lang w:eastAsia="ru-RU"/>
        </w:rPr>
        <w:t xml:space="preserve">№ </w:t>
      </w:r>
      <w:r w:rsidRPr="003F3242">
        <w:rPr>
          <w:rFonts w:eastAsia="Calibri" w:cs="Times New Roman"/>
          <w:szCs w:val="28"/>
          <w:lang w:eastAsia="ru-RU"/>
        </w:rPr>
        <w:t xml:space="preserve">597 </w:t>
      </w:r>
      <w:r>
        <w:rPr>
          <w:rFonts w:eastAsia="Calibri" w:cs="Times New Roman"/>
          <w:szCs w:val="28"/>
          <w:lang w:eastAsia="ru-RU"/>
        </w:rPr>
        <w:t>«</w:t>
      </w:r>
      <w:r w:rsidRPr="003F3242">
        <w:rPr>
          <w:rFonts w:eastAsia="Calibri" w:cs="Times New Roman"/>
          <w:szCs w:val="28"/>
          <w:lang w:eastAsia="ru-RU"/>
        </w:rPr>
        <w:t xml:space="preserve">О мероприятиях </w:t>
      </w:r>
      <w:r>
        <w:rPr>
          <w:rFonts w:eastAsia="Calibri" w:cs="Times New Roman"/>
          <w:szCs w:val="28"/>
          <w:lang w:eastAsia="ru-RU"/>
        </w:rPr>
        <w:br/>
      </w:r>
      <w:r w:rsidRPr="003F3242">
        <w:rPr>
          <w:rFonts w:eastAsia="Calibri" w:cs="Times New Roman"/>
          <w:szCs w:val="28"/>
          <w:lang w:eastAsia="ru-RU"/>
        </w:rPr>
        <w:t>по реализации государственной социальной политики</w:t>
      </w:r>
      <w:r>
        <w:rPr>
          <w:rFonts w:eastAsia="Calibri" w:cs="Times New Roman"/>
          <w:szCs w:val="28"/>
          <w:lang w:eastAsia="ru-RU"/>
        </w:rPr>
        <w:t>»</w:t>
      </w:r>
      <w:r w:rsidRPr="003F3242">
        <w:rPr>
          <w:rFonts w:eastAsia="Calibri" w:cs="Times New Roman"/>
          <w:szCs w:val="28"/>
          <w:lang w:eastAsia="ru-RU"/>
        </w:rPr>
        <w:t xml:space="preserve">, </w:t>
      </w:r>
      <w:hyperlink r:id="rId6" w:history="1">
        <w:r w:rsidRPr="003F3242">
          <w:rPr>
            <w:rFonts w:eastAsia="Calibri" w:cs="Times New Roman"/>
            <w:szCs w:val="28"/>
            <w:lang w:eastAsia="ru-RU"/>
          </w:rPr>
          <w:t xml:space="preserve">от 01.06.2012 </w:t>
        </w:r>
        <w:r>
          <w:rPr>
            <w:rFonts w:eastAsia="Calibri" w:cs="Times New Roman"/>
            <w:szCs w:val="28"/>
            <w:lang w:eastAsia="ru-RU"/>
          </w:rPr>
          <w:t xml:space="preserve">№ </w:t>
        </w:r>
        <w:r w:rsidRPr="003F3242">
          <w:rPr>
            <w:rFonts w:eastAsia="Calibri" w:cs="Times New Roman"/>
            <w:szCs w:val="28"/>
            <w:lang w:eastAsia="ru-RU"/>
          </w:rPr>
          <w:t>761</w:t>
        </w:r>
      </w:hyperlink>
      <w:r w:rsidRPr="003F3242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                     «</w:t>
      </w:r>
      <w:r w:rsidRPr="003F3242">
        <w:rPr>
          <w:rFonts w:eastAsia="Calibri" w:cs="Times New Roman"/>
          <w:szCs w:val="28"/>
          <w:lang w:eastAsia="ru-RU"/>
        </w:rPr>
        <w:t>О Национальной стратегии действий в интересах детей на 2012</w:t>
      </w:r>
      <w:r>
        <w:rPr>
          <w:rFonts w:eastAsia="Calibri" w:cs="Times New Roman"/>
          <w:szCs w:val="28"/>
          <w:lang w:eastAsia="ru-RU"/>
        </w:rPr>
        <w:t xml:space="preserve"> – </w:t>
      </w:r>
      <w:r w:rsidRPr="003F3242">
        <w:rPr>
          <w:rFonts w:eastAsia="Calibri" w:cs="Times New Roman"/>
          <w:szCs w:val="28"/>
          <w:lang w:eastAsia="ru-RU"/>
        </w:rPr>
        <w:t>2017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F3242">
        <w:rPr>
          <w:rFonts w:eastAsia="Calibri" w:cs="Times New Roman"/>
          <w:szCs w:val="28"/>
          <w:lang w:eastAsia="ru-RU"/>
        </w:rPr>
        <w:t>годы</w:t>
      </w:r>
      <w:r>
        <w:rPr>
          <w:rFonts w:eastAsia="Calibri" w:cs="Times New Roman"/>
          <w:szCs w:val="28"/>
          <w:lang w:eastAsia="ru-RU"/>
        </w:rPr>
        <w:t>»</w:t>
      </w:r>
      <w:r w:rsidRPr="003F3242">
        <w:rPr>
          <w:rFonts w:eastAsia="Calibri" w:cs="Times New Roman"/>
          <w:szCs w:val="28"/>
          <w:lang w:eastAsia="ru-RU"/>
        </w:rPr>
        <w:t>, доведенными отраслевыми департаментами автономного округа;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 xml:space="preserve">- увеличение </w:t>
      </w:r>
      <w:hyperlink r:id="rId7" w:history="1">
        <w:r w:rsidRPr="003F3242">
          <w:rPr>
            <w:rFonts w:eastAsia="Calibri" w:cs="Times New Roman"/>
            <w:szCs w:val="28"/>
            <w:lang w:eastAsia="ru-RU"/>
          </w:rPr>
          <w:t>минимального размера</w:t>
        </w:r>
      </w:hyperlink>
      <w:r w:rsidRPr="003F3242">
        <w:rPr>
          <w:rFonts w:eastAsia="Calibri" w:cs="Times New Roman"/>
          <w:szCs w:val="28"/>
          <w:lang w:eastAsia="ru-RU"/>
        </w:rPr>
        <w:t xml:space="preserve"> оплаты труда, установленного федеральным законом;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- увеличение единой предельной величины базы для исчисления страховых взносов, установленной постановлением Правительства Российской Федерации;</w:t>
      </w:r>
    </w:p>
    <w:p w:rsidR="003F3242" w:rsidRPr="003F3242" w:rsidRDefault="003F3242" w:rsidP="003F324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- заключение договора в соответствии с приложением 7 к постановлению Правительства Ханты-Мансийского автономного округа – Югры от 24.12.2021 № 578-п</w:t>
      </w:r>
      <w:r w:rsidRPr="003F3242">
        <w:rPr>
          <w:rFonts w:eastAsia="Calibri" w:cs="Times New Roman"/>
          <w:szCs w:val="28"/>
        </w:rPr>
        <w:t xml:space="preserve"> </w:t>
      </w:r>
      <w:r w:rsidRPr="003F3242">
        <w:rPr>
          <w:rFonts w:eastAsia="Calibri" w:cs="Times New Roman"/>
          <w:szCs w:val="28"/>
          <w:lang w:eastAsia="ru-RU"/>
        </w:rPr>
        <w:t xml:space="preserve">между казенным учреждением Ханты-Мансийского автономного округа – Югры «Центр занятости населения» и муниципальным учреждением </w:t>
      </w:r>
      <w:r>
        <w:rPr>
          <w:rFonts w:eastAsia="Calibri" w:cs="Times New Roman"/>
          <w:szCs w:val="28"/>
          <w:lang w:eastAsia="ru-RU"/>
        </w:rPr>
        <w:br/>
      </w:r>
      <w:r w:rsidRPr="003F3242">
        <w:rPr>
          <w:rFonts w:eastAsia="Calibri" w:cs="Times New Roman"/>
          <w:szCs w:val="28"/>
          <w:lang w:eastAsia="ru-RU"/>
        </w:rPr>
        <w:t>с целью реализации</w:t>
      </w:r>
      <w:r w:rsidRPr="003F3242">
        <w:rPr>
          <w:rFonts w:eastAsia="Calibri" w:cs="Times New Roman"/>
          <w:szCs w:val="28"/>
        </w:rPr>
        <w:t xml:space="preserve"> мероприятий по содействию трудоустройству </w:t>
      </w:r>
      <w:r w:rsidRPr="003F3242">
        <w:rPr>
          <w:rFonts w:eastAsia="Calibri" w:cs="Times New Roman"/>
          <w:szCs w:val="28"/>
          <w:lang w:eastAsia="ru-RU"/>
        </w:rPr>
        <w:t>граждан;</w:t>
      </w:r>
    </w:p>
    <w:p w:rsidR="003F3242" w:rsidRPr="003F3242" w:rsidRDefault="003F3242" w:rsidP="003F324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3F3242">
        <w:rPr>
          <w:rFonts w:eastAsia="Calibri" w:cs="Times New Roman"/>
          <w:color w:val="000000"/>
          <w:szCs w:val="28"/>
          <w:lang w:eastAsia="ru-RU"/>
        </w:rPr>
        <w:t xml:space="preserve">- издание муниципального правового акта или внесение в него изменений, подтверждающего необходимость и обоснованность расходов на компенсацию стоимости проезда и провоза багажа к месту использования отпуска и обратно,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3F3242">
        <w:rPr>
          <w:rFonts w:eastAsia="Calibri" w:cs="Times New Roman"/>
          <w:color w:val="000000"/>
          <w:szCs w:val="28"/>
          <w:lang w:eastAsia="ru-RU"/>
        </w:rPr>
        <w:t xml:space="preserve">в объеме, превышающем предусмотренные главному распорядителю бюджетных средств лимиты бюджетных обязательств на указанные цели, </w:t>
      </w:r>
      <w:r>
        <w:rPr>
          <w:rFonts w:eastAsia="Calibri" w:cs="Times New Roman"/>
          <w:color w:val="000000"/>
          <w:szCs w:val="28"/>
          <w:lang w:eastAsia="ru-RU"/>
        </w:rPr>
        <w:br/>
      </w:r>
      <w:r w:rsidRPr="003F3242">
        <w:rPr>
          <w:rFonts w:eastAsia="Calibri" w:cs="Times New Roman"/>
          <w:color w:val="000000"/>
          <w:szCs w:val="28"/>
          <w:lang w:eastAsia="ru-RU"/>
        </w:rPr>
        <w:t>в том числе учтенные в составе объема субсидий муниципальным бюджетным, автономным учреждениям».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bookmarkStart w:id="6" w:name="sub_3"/>
      <w:bookmarkEnd w:id="5"/>
      <w:r w:rsidRPr="003F3242">
        <w:rPr>
          <w:rFonts w:eastAsia="Calibri" w:cs="Times New Roman"/>
          <w:color w:val="000000"/>
          <w:szCs w:val="28"/>
          <w:lang w:eastAsia="ru-RU"/>
        </w:rPr>
        <w:t xml:space="preserve">2. </w:t>
      </w:r>
      <w:r w:rsidRPr="003F3242">
        <w:rPr>
          <w:rFonts w:eastAsia="Calibri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3F3242">
          <w:rPr>
            <w:rFonts w:eastAsia="Calibri" w:cs="Times New Roman"/>
            <w:szCs w:val="28"/>
            <w:lang w:eastAsia="ru-RU"/>
          </w:rPr>
          <w:t>www.admsurgut.ru</w:t>
        </w:r>
      </w:hyperlink>
      <w:r w:rsidRPr="003F3242">
        <w:rPr>
          <w:rFonts w:eastAsia="Calibri" w:cs="Times New Roman"/>
          <w:szCs w:val="28"/>
          <w:lang w:eastAsia="ru-RU"/>
        </w:rPr>
        <w:t>.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F3242">
        <w:rPr>
          <w:rFonts w:eastAsia="Calibri" w:cs="Times New Roman"/>
          <w:szCs w:val="28"/>
          <w:lang w:val="en-US"/>
        </w:rPr>
        <w:t>DOCSURGUT</w:t>
      </w:r>
      <w:r w:rsidRPr="003F3242">
        <w:rPr>
          <w:rFonts w:eastAsia="Calibri" w:cs="Times New Roman"/>
          <w:szCs w:val="28"/>
        </w:rPr>
        <w:t>.</w:t>
      </w:r>
      <w:r w:rsidRPr="003F3242">
        <w:rPr>
          <w:rFonts w:eastAsia="Calibri" w:cs="Times New Roman"/>
          <w:szCs w:val="28"/>
          <w:lang w:val="en-US"/>
        </w:rPr>
        <w:t>RU</w:t>
      </w:r>
      <w:r w:rsidRPr="003F3242">
        <w:rPr>
          <w:rFonts w:eastAsia="Calibri" w:cs="Times New Roman"/>
          <w:szCs w:val="28"/>
        </w:rPr>
        <w:t>.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3F3242" w:rsidRPr="003F3242" w:rsidRDefault="003F3242" w:rsidP="003F324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3F3242">
        <w:rPr>
          <w:rFonts w:eastAsia="Calibri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3F3242" w:rsidRPr="003F3242" w:rsidRDefault="003F3242" w:rsidP="003F324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 w:cs="Times New Roman"/>
          <w:color w:val="000000"/>
          <w:szCs w:val="28"/>
        </w:rPr>
      </w:pPr>
    </w:p>
    <w:p w:rsidR="003F3242" w:rsidRDefault="003F3242" w:rsidP="003F324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 w:cs="Times New Roman"/>
          <w:color w:val="000000"/>
          <w:szCs w:val="28"/>
        </w:rPr>
      </w:pPr>
    </w:p>
    <w:p w:rsidR="003F3242" w:rsidRPr="003F3242" w:rsidRDefault="003F3242" w:rsidP="003F324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 w:cs="Times New Roman"/>
          <w:color w:val="000000"/>
          <w:szCs w:val="28"/>
        </w:rPr>
      </w:pPr>
    </w:p>
    <w:bookmarkEnd w:id="6"/>
    <w:p w:rsidR="007E6A50" w:rsidRDefault="007E6A50" w:rsidP="007E6A50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7E6A50" w:rsidRPr="008574EB" w:rsidRDefault="007E6A50" w:rsidP="007E6A50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sectPr w:rsidR="007E6A50" w:rsidRPr="008574EB" w:rsidSect="003F324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01" w:rsidRDefault="00950D01">
      <w:r>
        <w:separator/>
      </w:r>
    </w:p>
  </w:endnote>
  <w:endnote w:type="continuationSeparator" w:id="0">
    <w:p w:rsidR="00950D01" w:rsidRDefault="0095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01" w:rsidRDefault="00950D01">
      <w:r>
        <w:separator/>
      </w:r>
    </w:p>
  </w:footnote>
  <w:footnote w:type="continuationSeparator" w:id="0">
    <w:p w:rsidR="00950D01" w:rsidRDefault="0095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145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002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002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C002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42"/>
    <w:rsid w:val="00000202"/>
    <w:rsid w:val="00001089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6A74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2DBC"/>
    <w:rsid w:val="00233EF6"/>
    <w:rsid w:val="002366E5"/>
    <w:rsid w:val="00236C5A"/>
    <w:rsid w:val="00241450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1E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0D9F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E7E84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242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D3B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2DF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50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0D01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81B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022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961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673575-4EE8-4CDD-B7D8-E4DBE284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F32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324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E6A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6A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8009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83566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2025-06-23T08:23:00Z</cp:lastPrinted>
  <dcterms:created xsi:type="dcterms:W3CDTF">2025-06-25T07:03:00Z</dcterms:created>
  <dcterms:modified xsi:type="dcterms:W3CDTF">2025-06-25T07:03:00Z</dcterms:modified>
</cp:coreProperties>
</file>