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B6B4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B6B44" w:rsidRDefault="00FB6B44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8288589" r:id="rId7"/>
              </w:object>
            </w:r>
          </w:p>
          <w:p w:rsidR="00FB6B44" w:rsidRDefault="00FB6B44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FB6B44" w:rsidRPr="005541F0" w:rsidRDefault="00FB6B4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B6B44" w:rsidRDefault="00FB6B4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B6B44" w:rsidRPr="005541F0" w:rsidRDefault="00FB6B4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B6B44" w:rsidRPr="005649E4" w:rsidRDefault="00FB6B4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B6B44" w:rsidRPr="00656C1A" w:rsidRDefault="00FB6B4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B6B44" w:rsidRPr="005541F0" w:rsidRDefault="00FB6B4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B6B44" w:rsidRPr="005541F0" w:rsidRDefault="00FB6B4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B6B44" w:rsidRPr="00656C1A" w:rsidRDefault="00FB6B4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B6B44" w:rsidRDefault="00FB6B4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B6B44" w:rsidRPr="003262E3" w:rsidRDefault="00FB6B44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B6B4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B6B44" w:rsidRPr="00F8214F" w:rsidRDefault="00FB6B4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6B44" w:rsidRPr="00F8214F" w:rsidRDefault="006A150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B6B44" w:rsidRPr="00F8214F" w:rsidRDefault="00FB6B4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6B44" w:rsidRPr="00F8214F" w:rsidRDefault="006A150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B6B44" w:rsidRPr="00A63FB0" w:rsidRDefault="00FB6B4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6B44" w:rsidRPr="00A3761A" w:rsidRDefault="006A150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B6B44" w:rsidRPr="00F8214F" w:rsidRDefault="00FB6B4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B6B44" w:rsidRPr="00AB4194" w:rsidRDefault="00FB6B4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6B44" w:rsidRPr="00F8214F" w:rsidRDefault="006A150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4416</w:t>
            </w:r>
            <w:bookmarkStart w:id="4" w:name="_GoBack"/>
            <w:bookmarkEnd w:id="4"/>
          </w:p>
        </w:tc>
      </w:tr>
    </w:tbl>
    <w:p w:rsidR="00FB6B44" w:rsidRDefault="00FB6B44" w:rsidP="009E222F"/>
    <w:p w:rsidR="00FB6B44" w:rsidRPr="00FB6B44" w:rsidRDefault="00FB6B44" w:rsidP="00FB6B44">
      <w:pPr>
        <w:rPr>
          <w:rFonts w:eastAsia="Calibri"/>
          <w:szCs w:val="28"/>
        </w:rPr>
      </w:pPr>
      <w:r w:rsidRPr="00FB6B44">
        <w:rPr>
          <w:rFonts w:eastAsia="Calibri"/>
          <w:szCs w:val="28"/>
        </w:rPr>
        <w:t xml:space="preserve">О внесении изменения </w:t>
      </w:r>
    </w:p>
    <w:p w:rsidR="00FB6B44" w:rsidRPr="00FB6B44" w:rsidRDefault="00FB6B44" w:rsidP="00FB6B44">
      <w:pPr>
        <w:rPr>
          <w:rFonts w:eastAsia="Calibri"/>
          <w:szCs w:val="28"/>
        </w:rPr>
      </w:pPr>
      <w:r w:rsidRPr="00FB6B44">
        <w:rPr>
          <w:rFonts w:eastAsia="Calibri"/>
          <w:szCs w:val="28"/>
        </w:rPr>
        <w:t xml:space="preserve">в постановление Администрации </w:t>
      </w:r>
    </w:p>
    <w:p w:rsidR="00FB6B44" w:rsidRPr="00FB6B44" w:rsidRDefault="00FB6B44" w:rsidP="00FB6B44">
      <w:pPr>
        <w:rPr>
          <w:rFonts w:eastAsia="Calibri"/>
          <w:szCs w:val="28"/>
        </w:rPr>
      </w:pPr>
      <w:r w:rsidRPr="00FB6B44">
        <w:rPr>
          <w:rFonts w:eastAsia="Calibri"/>
          <w:szCs w:val="28"/>
        </w:rPr>
        <w:t xml:space="preserve">города от 03.10.2014 № 6751 </w:t>
      </w:r>
    </w:p>
    <w:p w:rsidR="00FB6B44" w:rsidRPr="00FB6B44" w:rsidRDefault="00FB6B44" w:rsidP="00FB6B44">
      <w:pPr>
        <w:rPr>
          <w:rFonts w:eastAsia="Calibri"/>
          <w:szCs w:val="28"/>
        </w:rPr>
      </w:pPr>
      <w:r w:rsidRPr="00FB6B44">
        <w:rPr>
          <w:rFonts w:eastAsia="Calibri"/>
          <w:szCs w:val="28"/>
        </w:rPr>
        <w:t xml:space="preserve">«Об утверждении порядка </w:t>
      </w:r>
    </w:p>
    <w:p w:rsidR="00FB6B44" w:rsidRPr="00FB6B44" w:rsidRDefault="00FB6B44" w:rsidP="00FB6B44">
      <w:pPr>
        <w:rPr>
          <w:rFonts w:eastAsia="Calibri"/>
          <w:szCs w:val="28"/>
        </w:rPr>
      </w:pPr>
      <w:r w:rsidRPr="00FB6B44">
        <w:rPr>
          <w:rFonts w:eastAsia="Calibri"/>
          <w:szCs w:val="28"/>
        </w:rPr>
        <w:t>осуществления капитальных</w:t>
      </w:r>
    </w:p>
    <w:p w:rsidR="00FB6B44" w:rsidRPr="00FB6B44" w:rsidRDefault="00FB6B44" w:rsidP="00FB6B44">
      <w:pPr>
        <w:rPr>
          <w:rFonts w:eastAsia="Calibri"/>
          <w:szCs w:val="28"/>
        </w:rPr>
      </w:pPr>
      <w:r w:rsidRPr="00FB6B44">
        <w:rPr>
          <w:rFonts w:eastAsia="Calibri"/>
          <w:szCs w:val="28"/>
        </w:rPr>
        <w:t xml:space="preserve">вложений в объекты </w:t>
      </w:r>
    </w:p>
    <w:p w:rsidR="00FB6B44" w:rsidRPr="00FB6B44" w:rsidRDefault="00FB6B44" w:rsidP="00FB6B44">
      <w:pPr>
        <w:rPr>
          <w:rFonts w:eastAsia="Calibri"/>
          <w:szCs w:val="28"/>
        </w:rPr>
      </w:pPr>
      <w:r w:rsidRPr="00FB6B44">
        <w:rPr>
          <w:rFonts w:eastAsia="Calibri"/>
          <w:szCs w:val="28"/>
        </w:rPr>
        <w:t xml:space="preserve">муниципальной собственности </w:t>
      </w:r>
    </w:p>
    <w:p w:rsidR="00FB6B44" w:rsidRPr="00FB6B44" w:rsidRDefault="00FB6B44" w:rsidP="00FB6B44">
      <w:pPr>
        <w:rPr>
          <w:rFonts w:eastAsia="Calibri"/>
          <w:szCs w:val="28"/>
        </w:rPr>
      </w:pPr>
      <w:r w:rsidRPr="00FB6B44">
        <w:rPr>
          <w:rFonts w:eastAsia="Calibri"/>
          <w:szCs w:val="28"/>
        </w:rPr>
        <w:t>за счет средств бюджета города»</w:t>
      </w:r>
    </w:p>
    <w:p w:rsidR="00FB6B44" w:rsidRPr="00FB6B44" w:rsidRDefault="00FB6B44" w:rsidP="00FB6B44">
      <w:pPr>
        <w:widowControl w:val="0"/>
        <w:autoSpaceDE w:val="0"/>
        <w:autoSpaceDN w:val="0"/>
        <w:adjustRightInd w:val="0"/>
        <w:rPr>
          <w:rFonts w:eastAsia="Calibri"/>
          <w:bCs/>
          <w:color w:val="000000"/>
          <w:szCs w:val="28"/>
        </w:rPr>
      </w:pPr>
    </w:p>
    <w:p w:rsidR="00FB6B44" w:rsidRPr="00FB6B44" w:rsidRDefault="00FB6B44" w:rsidP="00FB6B44">
      <w:pPr>
        <w:widowControl w:val="0"/>
        <w:autoSpaceDE w:val="0"/>
        <w:autoSpaceDN w:val="0"/>
        <w:adjustRightInd w:val="0"/>
        <w:rPr>
          <w:rFonts w:eastAsia="Calibri"/>
          <w:bCs/>
          <w:color w:val="000000"/>
          <w:szCs w:val="28"/>
        </w:rPr>
      </w:pPr>
    </w:p>
    <w:p w:rsidR="00FB6B44" w:rsidRPr="00FB6B44" w:rsidRDefault="00FB6B44" w:rsidP="00FB6B44">
      <w:pPr>
        <w:ind w:firstLine="709"/>
        <w:rPr>
          <w:rFonts w:eastAsia="Calibri"/>
          <w:szCs w:val="28"/>
        </w:rPr>
      </w:pPr>
      <w:r w:rsidRPr="00FB6B44">
        <w:rPr>
          <w:rFonts w:eastAsia="Calibri"/>
          <w:szCs w:val="28"/>
        </w:rPr>
        <w:t>В соответствии со статьями 72, 78.2, 79 Бюджетного кодекса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распоряжением Администрации города от 30.12.2005 № 3686 «Об утверждении Регламента Администрации города»:</w:t>
      </w:r>
      <w:bookmarkStart w:id="5" w:name="sub_1"/>
    </w:p>
    <w:p w:rsidR="00FB6B44" w:rsidRPr="00FB6B44" w:rsidRDefault="00FB6B44" w:rsidP="00FB6B44">
      <w:pPr>
        <w:ind w:firstLine="709"/>
        <w:rPr>
          <w:rFonts w:eastAsia="Calibri"/>
          <w:szCs w:val="28"/>
        </w:rPr>
      </w:pPr>
      <w:r w:rsidRPr="00FB6B44">
        <w:rPr>
          <w:rFonts w:eastAsia="Calibri"/>
          <w:szCs w:val="28"/>
        </w:rPr>
        <w:t xml:space="preserve">1. </w:t>
      </w:r>
      <w:r w:rsidRPr="00FB6B44">
        <w:rPr>
          <w:rFonts w:eastAsia="Calibri"/>
          <w:color w:val="000000"/>
          <w:szCs w:val="28"/>
        </w:rPr>
        <w:t xml:space="preserve">Внести в постановление Администрации города от 03.10.2014 № 6751 «Об утверждении порядка осуществления капитальных вложений в объекты муниципальной собственности за счет средств бюджета города» (с изменениями от 27.11.2014 № 7915, 29.12.2014 № 8990, 01.04.2015 № 2220, 08.06.2015 № 3887, 06.11.2015 № 7765, 25.05.2016 № 3869, 11.05.2018 № 3323, 11.10.2019 № 7526, 08.04.2020 № 2335, 05.04.2021 № 2544, 11.02.2022 № 1034, 11.03.2026 № 2394) изменение, изложив пункт 2 раздела </w:t>
      </w:r>
      <w:r w:rsidRPr="00FB6B44">
        <w:rPr>
          <w:rFonts w:eastAsia="Calibri"/>
          <w:color w:val="000000"/>
          <w:szCs w:val="28"/>
          <w:lang w:val="en-US"/>
        </w:rPr>
        <w:t>V</w:t>
      </w:r>
      <w:r w:rsidRPr="00FB6B44">
        <w:rPr>
          <w:rFonts w:eastAsia="Calibri"/>
          <w:color w:val="000000"/>
          <w:szCs w:val="28"/>
        </w:rPr>
        <w:t xml:space="preserve"> приложения к постановлению </w:t>
      </w:r>
      <w:r w:rsidRPr="00FB6B44">
        <w:rPr>
          <w:rFonts w:eastAsia="Calibri"/>
          <w:color w:val="000000"/>
          <w:szCs w:val="28"/>
        </w:rPr>
        <w:br/>
        <w:t>в следующей редакции:</w:t>
      </w:r>
    </w:p>
    <w:p w:rsidR="00FB6B44" w:rsidRPr="00FB6B44" w:rsidRDefault="00FB6B44" w:rsidP="00FB6B44">
      <w:pPr>
        <w:ind w:firstLine="709"/>
        <w:rPr>
          <w:rFonts w:eastAsia="Calibri"/>
          <w:color w:val="000000"/>
          <w:szCs w:val="28"/>
        </w:rPr>
      </w:pPr>
      <w:r w:rsidRPr="00FB6B44">
        <w:rPr>
          <w:rFonts w:eastAsia="Calibri"/>
          <w:color w:val="000000"/>
          <w:szCs w:val="28"/>
        </w:rPr>
        <w:t xml:space="preserve">«2. Муниципальные контракты, связанные с осуществлением бюджетных инвестиций, заключаются в соответствии с законодательством Российской Федерации в сфере закупок товаров, работ, услуг для обеспечения </w:t>
      </w:r>
      <w:proofErr w:type="spellStart"/>
      <w:proofErr w:type="gramStart"/>
      <w:r w:rsidRPr="00FB6B44">
        <w:rPr>
          <w:rFonts w:eastAsia="Calibri"/>
          <w:color w:val="000000"/>
          <w:szCs w:val="28"/>
        </w:rPr>
        <w:t>государст</w:t>
      </w:r>
      <w:proofErr w:type="spellEnd"/>
      <w:r w:rsidRPr="00FB6B44">
        <w:rPr>
          <w:rFonts w:eastAsia="Calibri"/>
          <w:color w:val="000000"/>
          <w:szCs w:val="28"/>
        </w:rPr>
        <w:t>-венных</w:t>
      </w:r>
      <w:proofErr w:type="gramEnd"/>
      <w:r w:rsidRPr="00FB6B44">
        <w:rPr>
          <w:rFonts w:eastAsia="Calibri"/>
          <w:color w:val="000000"/>
          <w:szCs w:val="28"/>
        </w:rPr>
        <w:t xml:space="preserve"> и муниципальных нужд на срок действия утвержденных лимитов бюджетных обязательств.</w:t>
      </w:r>
    </w:p>
    <w:p w:rsidR="00FB6B44" w:rsidRPr="00FB6B44" w:rsidRDefault="00FB6B44" w:rsidP="00FB6B44">
      <w:pPr>
        <w:autoSpaceDE w:val="0"/>
        <w:autoSpaceDN w:val="0"/>
        <w:adjustRightInd w:val="0"/>
        <w:ind w:firstLine="709"/>
        <w:rPr>
          <w:rFonts w:eastAsia="Calibri"/>
          <w:color w:val="000000"/>
          <w:szCs w:val="28"/>
        </w:rPr>
      </w:pPr>
      <w:r w:rsidRPr="00FB6B44">
        <w:rPr>
          <w:rFonts w:eastAsia="Calibri"/>
          <w:color w:val="000000"/>
          <w:szCs w:val="28"/>
        </w:rPr>
        <w:t xml:space="preserve">В случае если срок строительства или приобретения объектов капитальных вложений превышает срок действия утвержденных лимитов бюджетных обязательств, муниципальные заказчики вправе заключать контракты на </w:t>
      </w:r>
      <w:proofErr w:type="spellStart"/>
      <w:r w:rsidRPr="00FB6B44">
        <w:rPr>
          <w:rFonts w:eastAsia="Calibri"/>
          <w:color w:val="000000"/>
          <w:szCs w:val="28"/>
        </w:rPr>
        <w:t>выпол-нение</w:t>
      </w:r>
      <w:proofErr w:type="spellEnd"/>
      <w:r w:rsidRPr="00FB6B44">
        <w:rPr>
          <w:rFonts w:eastAsia="Calibri"/>
          <w:color w:val="000000"/>
          <w:szCs w:val="28"/>
        </w:rPr>
        <w:t xml:space="preserve"> работ, оказание услуг для обеспечения муниципальных нужд в </w:t>
      </w:r>
      <w:hyperlink r:id="rId8" w:history="1">
        <w:r w:rsidRPr="00FB6B44">
          <w:rPr>
            <w:rFonts w:eastAsia="Calibri"/>
            <w:color w:val="000000"/>
            <w:szCs w:val="28"/>
          </w:rPr>
          <w:t>порядке</w:t>
        </w:r>
      </w:hyperlink>
      <w:r w:rsidRPr="00FB6B44">
        <w:rPr>
          <w:rFonts w:eastAsia="Calibri"/>
          <w:color w:val="000000"/>
          <w:szCs w:val="28"/>
        </w:rPr>
        <w:t xml:space="preserve">, </w:t>
      </w:r>
      <w:r w:rsidRPr="00FB6B44">
        <w:rPr>
          <w:rFonts w:eastAsia="Calibri"/>
          <w:color w:val="000000"/>
          <w:szCs w:val="28"/>
        </w:rPr>
        <w:lastRenderedPageBreak/>
        <w:t>утвержденном постановлением Администрации города от 21.10.2014 № 7163 «Об утверждении порядка принятия решений о заключении муниципальных контрактов на срок, превышающий срок действия утвержденных лимитов бюджетных обязательств».</w:t>
      </w:r>
    </w:p>
    <w:p w:rsidR="00FB6B44" w:rsidRPr="00FB6B44" w:rsidRDefault="00FB6B44" w:rsidP="00FB6B44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color w:val="000000"/>
          <w:szCs w:val="28"/>
        </w:rPr>
      </w:pPr>
      <w:r w:rsidRPr="00FB6B44">
        <w:rPr>
          <w:rFonts w:eastAsia="Calibri"/>
          <w:color w:val="000000"/>
          <w:szCs w:val="28"/>
        </w:rPr>
        <w:t xml:space="preserve">При заключении муниципального контракта, предметом которого является приобретение в муниципальную собственность объектов недвижимого имущества – нежилого здания, строения, сооружения, нежилого помещения, </w:t>
      </w:r>
      <w:r w:rsidRPr="00FB6B44">
        <w:rPr>
          <w:rFonts w:eastAsia="Calibri"/>
          <w:color w:val="000000"/>
          <w:szCs w:val="28"/>
        </w:rPr>
        <w:br/>
        <w:t xml:space="preserve">в соответствии с пунктом 31 части 1 статьи 93 Федерального закона от 05.04.2013 № 44-ФЗ «О контрактной системе в сфере закупок товаров, работ, услуг </w:t>
      </w:r>
      <w:r w:rsidRPr="00FB6B44">
        <w:rPr>
          <w:rFonts w:eastAsia="Calibri"/>
          <w:color w:val="000000"/>
          <w:szCs w:val="28"/>
        </w:rPr>
        <w:br/>
        <w:t xml:space="preserve">для обеспечения государственных и муниципальных нужд» в целях обоснования начальной (максимальной) цены контракта, заключаемого с единственным поставщиком (подрядчиком, исполнителем), в случаях невозможности приме-нения для ее определения методов, установленных частью 1 статьи 22 Федерального закона от 05.04.2013 № 44-ФЗ «О контрактной системе в сфере закупок товаров, работ, услуг для обеспечения государственных и </w:t>
      </w:r>
      <w:proofErr w:type="spellStart"/>
      <w:r w:rsidRPr="00FB6B44">
        <w:rPr>
          <w:rFonts w:eastAsia="Calibri"/>
          <w:color w:val="000000"/>
          <w:szCs w:val="28"/>
        </w:rPr>
        <w:t>муници-пальных</w:t>
      </w:r>
      <w:proofErr w:type="spellEnd"/>
      <w:r w:rsidRPr="00FB6B44">
        <w:rPr>
          <w:rFonts w:eastAsia="Calibri"/>
          <w:color w:val="000000"/>
          <w:szCs w:val="28"/>
        </w:rPr>
        <w:t xml:space="preserve"> нужд», применяется метод оценки рыночной стоимости объекта </w:t>
      </w:r>
      <w:r w:rsidRPr="00FB6B44">
        <w:rPr>
          <w:rFonts w:eastAsia="Calibri"/>
          <w:color w:val="000000"/>
          <w:szCs w:val="28"/>
        </w:rPr>
        <w:br/>
        <w:t>в соответствии с Федеральным законом от 29.07.1998 № 135-ФЗ «Об оценочной деятельности в Российской Федерации».</w:t>
      </w:r>
    </w:p>
    <w:p w:rsidR="00FB6B44" w:rsidRPr="00FB6B44" w:rsidRDefault="00FB6B44" w:rsidP="00FB6B44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color w:val="000000"/>
          <w:szCs w:val="28"/>
        </w:rPr>
      </w:pPr>
      <w:r w:rsidRPr="00FB6B44">
        <w:rPr>
          <w:rFonts w:eastAsia="Calibri"/>
          <w:color w:val="000000"/>
          <w:szCs w:val="28"/>
        </w:rPr>
        <w:t xml:space="preserve">В случае если цена, предложенная правообладателем объекта </w:t>
      </w:r>
      <w:proofErr w:type="spellStart"/>
      <w:proofErr w:type="gramStart"/>
      <w:r w:rsidRPr="00FB6B44">
        <w:rPr>
          <w:rFonts w:eastAsia="Calibri"/>
          <w:color w:val="000000"/>
          <w:szCs w:val="28"/>
        </w:rPr>
        <w:t>недвижи-мого</w:t>
      </w:r>
      <w:proofErr w:type="spellEnd"/>
      <w:proofErr w:type="gramEnd"/>
      <w:r w:rsidRPr="00FB6B44">
        <w:rPr>
          <w:rFonts w:eastAsia="Calibri"/>
          <w:color w:val="000000"/>
          <w:szCs w:val="28"/>
        </w:rPr>
        <w:t xml:space="preserve"> имущества, ниже рыночной стоимости, определенной при проведении оценки стоимости объекта в соответствии с Федеральным законом от 29.07.1998 № 135-ФЗ «Об оценочной деятельности в Российской Федерации», то стоимость объекта устанавливается по наименьшей цене».</w:t>
      </w:r>
    </w:p>
    <w:bookmarkEnd w:id="5"/>
    <w:p w:rsidR="00FB6B44" w:rsidRPr="00FB6B44" w:rsidRDefault="00FB6B44" w:rsidP="00FB6B44">
      <w:pPr>
        <w:ind w:firstLine="709"/>
        <w:rPr>
          <w:rFonts w:eastAsia="Calibri"/>
          <w:bCs/>
          <w:szCs w:val="28"/>
        </w:rPr>
      </w:pPr>
      <w:r w:rsidRPr="00FB6B44">
        <w:rPr>
          <w:rFonts w:eastAsia="Calibri"/>
          <w:szCs w:val="28"/>
        </w:rPr>
        <w:t>2. Комитету информационной политики обнародовать</w:t>
      </w:r>
      <w:r w:rsidRPr="00FB6B44">
        <w:rPr>
          <w:rFonts w:eastAsia="Calibri"/>
          <w:bCs/>
          <w:color w:val="000000"/>
          <w:szCs w:val="28"/>
        </w:rPr>
        <w:t xml:space="preserve"> (разместить) </w:t>
      </w:r>
      <w:r w:rsidRPr="00FB6B44">
        <w:rPr>
          <w:rFonts w:eastAsia="Calibri"/>
          <w:bCs/>
          <w:szCs w:val="28"/>
        </w:rPr>
        <w:t>настоящее постановление на официальном портале Администрации города</w:t>
      </w:r>
      <w:r w:rsidR="00B236BC">
        <w:rPr>
          <w:rFonts w:eastAsia="Calibri"/>
          <w:bCs/>
          <w:szCs w:val="28"/>
        </w:rPr>
        <w:t>:</w:t>
      </w:r>
      <w:r w:rsidRPr="00FB6B44">
        <w:rPr>
          <w:rFonts w:eastAsia="Calibri"/>
          <w:bCs/>
          <w:szCs w:val="28"/>
        </w:rPr>
        <w:t xml:space="preserve"> www.admsurgut.ru.</w:t>
      </w:r>
    </w:p>
    <w:p w:rsidR="00FB6B44" w:rsidRPr="00FB6B44" w:rsidRDefault="00FB6B44" w:rsidP="00FB6B44">
      <w:pPr>
        <w:ind w:firstLine="709"/>
        <w:rPr>
          <w:rFonts w:eastAsia="Calibri"/>
          <w:szCs w:val="28"/>
        </w:rPr>
      </w:pPr>
      <w:r w:rsidRPr="00FB6B44">
        <w:rPr>
          <w:rFonts w:eastAsia="Calibri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FB6B44">
        <w:rPr>
          <w:rFonts w:eastAsia="Calibri"/>
          <w:szCs w:val="28"/>
          <w:lang w:val="en-US"/>
        </w:rPr>
        <w:t>DOCSURGUT</w:t>
      </w:r>
      <w:r w:rsidRPr="00FB6B44">
        <w:rPr>
          <w:rFonts w:eastAsia="Calibri"/>
          <w:szCs w:val="28"/>
        </w:rPr>
        <w:t>.</w:t>
      </w:r>
      <w:r w:rsidRPr="00FB6B44">
        <w:rPr>
          <w:rFonts w:eastAsia="Calibri"/>
          <w:szCs w:val="28"/>
          <w:lang w:val="en-US"/>
        </w:rPr>
        <w:t>RU</w:t>
      </w:r>
      <w:r w:rsidRPr="00FB6B44">
        <w:rPr>
          <w:rFonts w:eastAsia="Calibri"/>
          <w:szCs w:val="28"/>
        </w:rPr>
        <w:t xml:space="preserve">. </w:t>
      </w:r>
    </w:p>
    <w:p w:rsidR="00FB6B44" w:rsidRPr="00FB6B44" w:rsidRDefault="00FB6B44" w:rsidP="00FB6B44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FB6B44">
        <w:rPr>
          <w:rFonts w:eastAsia="Calibri"/>
          <w:bCs/>
          <w:szCs w:val="28"/>
          <w:lang w:eastAsia="ru-RU"/>
        </w:rPr>
        <w:t xml:space="preserve">4. </w:t>
      </w:r>
      <w:r w:rsidRPr="00FB6B44">
        <w:rPr>
          <w:rFonts w:eastAsia="Times New Roman"/>
          <w:szCs w:val="28"/>
          <w:lang w:eastAsia="ru-RU"/>
        </w:rPr>
        <w:t xml:space="preserve">Настоящее </w:t>
      </w:r>
      <w:r w:rsidRPr="00FB6B44">
        <w:rPr>
          <w:rFonts w:eastAsia="Times New Roman" w:cs="Arial"/>
          <w:bCs/>
          <w:szCs w:val="28"/>
          <w:lang w:eastAsia="ru-RU"/>
        </w:rPr>
        <w:t>постановление</w:t>
      </w:r>
      <w:r w:rsidRPr="00FB6B44">
        <w:rPr>
          <w:rFonts w:eastAsia="Times New Roman"/>
          <w:szCs w:val="28"/>
          <w:lang w:eastAsia="ru-RU"/>
        </w:rPr>
        <w:t xml:space="preserve"> вступает в силу после его официального опубликования. </w:t>
      </w:r>
    </w:p>
    <w:p w:rsidR="00FB6B44" w:rsidRPr="00FB6B44" w:rsidRDefault="00FB6B44" w:rsidP="00FB6B44">
      <w:pPr>
        <w:widowControl w:val="0"/>
        <w:autoSpaceDE w:val="0"/>
        <w:autoSpaceDN w:val="0"/>
        <w:adjustRightInd w:val="0"/>
        <w:ind w:firstLine="709"/>
        <w:rPr>
          <w:rFonts w:eastAsia="Calibri"/>
          <w:bCs/>
          <w:szCs w:val="28"/>
          <w:lang w:eastAsia="ru-RU"/>
        </w:rPr>
      </w:pPr>
      <w:r w:rsidRPr="00FB6B44">
        <w:rPr>
          <w:rFonts w:eastAsia="Calibri"/>
          <w:bCs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FB6B44" w:rsidRPr="00FB6B44" w:rsidRDefault="00FB6B44" w:rsidP="00FB6B44">
      <w:pPr>
        <w:ind w:firstLine="709"/>
        <w:rPr>
          <w:rFonts w:eastAsia="Calibri"/>
          <w:szCs w:val="28"/>
        </w:rPr>
      </w:pPr>
    </w:p>
    <w:p w:rsidR="00FB6B44" w:rsidRPr="00FB6B44" w:rsidRDefault="00FB6B44" w:rsidP="00FB6B44">
      <w:pPr>
        <w:ind w:firstLine="709"/>
        <w:rPr>
          <w:rFonts w:eastAsia="Calibri"/>
          <w:szCs w:val="28"/>
        </w:rPr>
      </w:pPr>
    </w:p>
    <w:p w:rsidR="00FB6B44" w:rsidRPr="00FB6B44" w:rsidRDefault="00FB6B44" w:rsidP="00FB6B44">
      <w:pPr>
        <w:ind w:firstLine="709"/>
        <w:rPr>
          <w:rFonts w:eastAsia="Calibri"/>
          <w:szCs w:val="28"/>
        </w:rPr>
      </w:pPr>
    </w:p>
    <w:p w:rsidR="00FB6B44" w:rsidRPr="00FB6B44" w:rsidRDefault="00FB6B44" w:rsidP="00FB6B44">
      <w:pPr>
        <w:tabs>
          <w:tab w:val="left" w:pos="5245"/>
        </w:tabs>
        <w:rPr>
          <w:rFonts w:eastAsia="Calibri"/>
          <w:szCs w:val="28"/>
        </w:rPr>
      </w:pPr>
      <w:r w:rsidRPr="00FB6B44">
        <w:rPr>
          <w:rFonts w:eastAsia="Calibri"/>
          <w:szCs w:val="28"/>
        </w:rPr>
        <w:t xml:space="preserve">Временно исполняющий </w:t>
      </w:r>
    </w:p>
    <w:p w:rsidR="00FB6B44" w:rsidRPr="00FB6B44" w:rsidRDefault="00FB6B44" w:rsidP="00FB6B44">
      <w:pPr>
        <w:tabs>
          <w:tab w:val="left" w:pos="5245"/>
        </w:tabs>
        <w:rPr>
          <w:rFonts w:eastAsia="Calibri"/>
          <w:szCs w:val="28"/>
        </w:rPr>
      </w:pPr>
      <w:r w:rsidRPr="00FB6B44">
        <w:rPr>
          <w:rFonts w:eastAsia="Calibri"/>
          <w:szCs w:val="28"/>
        </w:rPr>
        <w:t xml:space="preserve">полномочия Главы города                                     </w:t>
      </w:r>
      <w:r>
        <w:rPr>
          <w:rFonts w:eastAsia="Calibri"/>
          <w:szCs w:val="28"/>
        </w:rPr>
        <w:t xml:space="preserve"> </w:t>
      </w:r>
      <w:r w:rsidRPr="00FB6B44">
        <w:rPr>
          <w:rFonts w:eastAsia="Calibri"/>
          <w:szCs w:val="28"/>
        </w:rPr>
        <w:t xml:space="preserve">                   </w:t>
      </w:r>
      <w:r>
        <w:rPr>
          <w:rFonts w:eastAsia="Calibri"/>
          <w:szCs w:val="28"/>
        </w:rPr>
        <w:t xml:space="preserve"> </w:t>
      </w:r>
      <w:r w:rsidRPr="00FB6B44">
        <w:rPr>
          <w:rFonts w:eastAsia="Calibri"/>
          <w:szCs w:val="28"/>
        </w:rPr>
        <w:t xml:space="preserve">               С.А. Агафонов</w:t>
      </w:r>
    </w:p>
    <w:p w:rsidR="00AA7956" w:rsidRPr="00C420B6" w:rsidRDefault="00AA7956" w:rsidP="00C420B6"/>
    <w:sectPr w:rsidR="00AA7956" w:rsidRPr="00C420B6" w:rsidSect="00FB6B44">
      <w:headerReference w:type="default" r:id="rId9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6D6" w:rsidRDefault="001E06D6">
      <w:r>
        <w:separator/>
      </w:r>
    </w:p>
  </w:endnote>
  <w:endnote w:type="continuationSeparator" w:id="0">
    <w:p w:rsidR="001E06D6" w:rsidRDefault="001E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6D6" w:rsidRDefault="001E06D6">
      <w:r>
        <w:separator/>
      </w:r>
    </w:p>
  </w:footnote>
  <w:footnote w:type="continuationSeparator" w:id="0">
    <w:p w:rsidR="001E06D6" w:rsidRDefault="001E0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9674618"/>
      <w:docPartObj>
        <w:docPartGallery w:val="Page Numbers (Top of Page)"/>
        <w:docPartUnique/>
      </w:docPartObj>
    </w:sdtPr>
    <w:sdtEndPr/>
    <w:sdtContent>
      <w:p w:rsidR="000B637A" w:rsidRDefault="000B637A">
        <w:pPr>
          <w:pStyle w:val="a3"/>
          <w:jc w:val="center"/>
        </w:pPr>
        <w:r w:rsidRPr="000B637A">
          <w:rPr>
            <w:sz w:val="20"/>
            <w:szCs w:val="20"/>
          </w:rPr>
          <w:fldChar w:fldCharType="begin"/>
        </w:r>
        <w:r w:rsidRPr="000B637A">
          <w:rPr>
            <w:sz w:val="20"/>
            <w:szCs w:val="20"/>
          </w:rPr>
          <w:instrText>PAGE   \* MERGEFORMAT</w:instrText>
        </w:r>
        <w:r w:rsidRPr="000B637A">
          <w:rPr>
            <w:sz w:val="20"/>
            <w:szCs w:val="20"/>
          </w:rPr>
          <w:fldChar w:fldCharType="separate"/>
        </w:r>
        <w:r w:rsidR="006A150A">
          <w:rPr>
            <w:noProof/>
            <w:sz w:val="20"/>
            <w:szCs w:val="20"/>
          </w:rPr>
          <w:t>2</w:t>
        </w:r>
        <w:r w:rsidRPr="000B637A">
          <w:rPr>
            <w:sz w:val="20"/>
            <w:szCs w:val="20"/>
          </w:rPr>
          <w:fldChar w:fldCharType="end"/>
        </w:r>
      </w:p>
    </w:sdtContent>
  </w:sdt>
  <w:p w:rsidR="006E704F" w:rsidRDefault="001E06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2B"/>
    <w:rsid w:val="000B637A"/>
    <w:rsid w:val="001C51BE"/>
    <w:rsid w:val="001E06D6"/>
    <w:rsid w:val="003219D8"/>
    <w:rsid w:val="00337298"/>
    <w:rsid w:val="004645D6"/>
    <w:rsid w:val="006A150A"/>
    <w:rsid w:val="008C602B"/>
    <w:rsid w:val="00977091"/>
    <w:rsid w:val="009C65E0"/>
    <w:rsid w:val="00AA7956"/>
    <w:rsid w:val="00B236BC"/>
    <w:rsid w:val="00B4638B"/>
    <w:rsid w:val="00C420B6"/>
    <w:rsid w:val="00C5646A"/>
    <w:rsid w:val="00C8636C"/>
    <w:rsid w:val="00D11F14"/>
    <w:rsid w:val="00D602E0"/>
    <w:rsid w:val="00FB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BB01"/>
  <w15:chartTrackingRefBased/>
  <w15:docId w15:val="{A73E4E89-4F1F-4374-A889-C7DA400C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FB6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236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3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36543.100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5</cp:revision>
  <cp:lastPrinted>2026-04-15T06:46:00Z</cp:lastPrinted>
  <dcterms:created xsi:type="dcterms:W3CDTF">2026-04-14T12:08:00Z</dcterms:created>
  <dcterms:modified xsi:type="dcterms:W3CDTF">2026-04-21T09:57:00Z</dcterms:modified>
</cp:coreProperties>
</file>