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612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6124" w:rsidRDefault="00C2612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799341" r:id="rId8"/>
              </w:object>
            </w:r>
          </w:p>
          <w:p w:rsidR="00C26124" w:rsidRDefault="00C2612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6124" w:rsidRPr="005541F0" w:rsidRDefault="00C261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6124" w:rsidRDefault="00C261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6124" w:rsidRPr="005541F0" w:rsidRDefault="00C2612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6124" w:rsidRPr="005649E4" w:rsidRDefault="00C261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6124" w:rsidRPr="00656C1A" w:rsidRDefault="00C2612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6124" w:rsidRPr="005541F0" w:rsidRDefault="00C2612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6124" w:rsidRPr="005541F0" w:rsidRDefault="00C2612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6124" w:rsidRPr="00656C1A" w:rsidRDefault="00C2612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26124" w:rsidRDefault="00C2612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6124" w:rsidRPr="003262E3" w:rsidRDefault="00C2612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12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6124" w:rsidRPr="00F8214F" w:rsidRDefault="00C261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124" w:rsidRPr="00F8214F" w:rsidRDefault="006973A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6124" w:rsidRPr="00F8214F" w:rsidRDefault="00C261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124" w:rsidRPr="00F8214F" w:rsidRDefault="006973A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6124" w:rsidRPr="00A63FB0" w:rsidRDefault="00C2612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124" w:rsidRPr="00A3761A" w:rsidRDefault="006973A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6124" w:rsidRPr="00F8214F" w:rsidRDefault="00C2612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6124" w:rsidRPr="00AB4194" w:rsidRDefault="00C2612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124" w:rsidRPr="00F8214F" w:rsidRDefault="006973A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8701</w:t>
            </w:r>
          </w:p>
        </w:tc>
      </w:tr>
    </w:tbl>
    <w:p w:rsidR="00C26124" w:rsidRDefault="00C26124" w:rsidP="009E222F"/>
    <w:p w:rsidR="00C26124" w:rsidRDefault="00C26124" w:rsidP="00C26124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26124">
        <w:rPr>
          <w:rFonts w:eastAsia="Times New Roman" w:cs="Times New Roman"/>
          <w:bCs/>
          <w:szCs w:val="28"/>
          <w:lang w:eastAsia="ru-RU"/>
        </w:rPr>
        <w:t xml:space="preserve">О внесении изменений в постановление </w:t>
      </w:r>
    </w:p>
    <w:p w:rsidR="00C26124" w:rsidRDefault="00C26124" w:rsidP="00C26124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26124">
        <w:rPr>
          <w:rFonts w:eastAsia="Times New Roman" w:cs="Times New Roman"/>
          <w:bCs/>
          <w:szCs w:val="28"/>
          <w:lang w:eastAsia="ru-RU"/>
        </w:rPr>
        <w:t xml:space="preserve">Администрации города от 07.02.2018 </w:t>
      </w:r>
    </w:p>
    <w:p w:rsidR="00C26124" w:rsidRDefault="00C26124" w:rsidP="00C26124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26124">
        <w:rPr>
          <w:rFonts w:eastAsia="Times New Roman" w:cs="Times New Roman"/>
          <w:bCs/>
          <w:szCs w:val="28"/>
          <w:lang w:eastAsia="ru-RU"/>
        </w:rPr>
        <w:t>№ 907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C26124">
        <w:rPr>
          <w:rFonts w:eastAsia="Times New Roman" w:cs="Times New Roman"/>
          <w:bCs/>
          <w:szCs w:val="28"/>
          <w:lang w:eastAsia="ru-RU"/>
        </w:rPr>
        <w:t xml:space="preserve">«Об утверждении положения </w:t>
      </w:r>
    </w:p>
    <w:p w:rsidR="00C26124" w:rsidRDefault="00C26124" w:rsidP="00C26124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26124">
        <w:rPr>
          <w:rFonts w:eastAsia="Times New Roman" w:cs="Times New Roman"/>
          <w:bCs/>
          <w:szCs w:val="28"/>
          <w:lang w:eastAsia="ru-RU"/>
        </w:rPr>
        <w:t xml:space="preserve">о порядке принудительного ограничения </w:t>
      </w:r>
    </w:p>
    <w:p w:rsidR="00C26124" w:rsidRDefault="00C26124" w:rsidP="00C26124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26124">
        <w:rPr>
          <w:rFonts w:eastAsia="Times New Roman" w:cs="Times New Roman"/>
          <w:bCs/>
          <w:szCs w:val="28"/>
          <w:lang w:eastAsia="ru-RU"/>
        </w:rPr>
        <w:t xml:space="preserve">доступа пользователей в объекты </w:t>
      </w:r>
    </w:p>
    <w:p w:rsidR="00C26124" w:rsidRDefault="00C26124" w:rsidP="00C26124">
      <w:pPr>
        <w:ind w:right="-285"/>
        <w:jc w:val="left"/>
        <w:rPr>
          <w:rFonts w:eastAsia="Times New Roman" w:cs="Times New Roman"/>
          <w:bCs/>
          <w:szCs w:val="28"/>
          <w:lang w:eastAsia="ru-RU"/>
        </w:rPr>
      </w:pPr>
      <w:r w:rsidRPr="00C26124">
        <w:rPr>
          <w:rFonts w:eastAsia="Times New Roman" w:cs="Times New Roman"/>
          <w:bCs/>
          <w:szCs w:val="28"/>
          <w:lang w:eastAsia="ru-RU"/>
        </w:rPr>
        <w:t xml:space="preserve">недвижимого имущества, находящиеся </w:t>
      </w:r>
    </w:p>
    <w:p w:rsidR="00C26124" w:rsidRDefault="00C26124" w:rsidP="00C26124">
      <w:r w:rsidRPr="00C26124">
        <w:rPr>
          <w:rFonts w:eastAsia="Times New Roman" w:cs="Times New Roman"/>
          <w:bCs/>
          <w:szCs w:val="28"/>
          <w:lang w:eastAsia="ru-RU"/>
        </w:rPr>
        <w:t>в муниципальной собственности»</w:t>
      </w:r>
    </w:p>
    <w:p w:rsidR="00C26124" w:rsidRDefault="00C26124" w:rsidP="00C26124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C26124" w:rsidRDefault="00C26124" w:rsidP="00C26124">
      <w:pPr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В соответствии с Гражданским кодексом Российской Федерации, решением Думы города от 07.10.2009 № 604-IV ДГ «О Положении о порядке управления и распоряжения имуществом, находящимся в муниципальной собственности», распоряжениями Администрации города от 30.12.2005 № 3686 «Об утверждении Регламента Администрации города», от 19.12.2022 № 2672 «Об утверждении порядка ведения </w:t>
      </w:r>
      <w:proofErr w:type="spellStart"/>
      <w:r w:rsidRPr="00C26124">
        <w:rPr>
          <w:rFonts w:eastAsia="Times New Roman" w:cs="Times New Roman"/>
          <w:szCs w:val="28"/>
          <w:lang w:eastAsia="ru-RU"/>
        </w:rPr>
        <w:t>претензионно</w:t>
      </w:r>
      <w:proofErr w:type="spellEnd"/>
      <w:r w:rsidRPr="00C26124">
        <w:rPr>
          <w:rFonts w:eastAsia="Times New Roman" w:cs="Times New Roman"/>
          <w:szCs w:val="28"/>
          <w:lang w:eastAsia="ru-RU"/>
        </w:rPr>
        <w:t xml:space="preserve">-исковой работы по договорам аренды земельных участков, по договорам аренды муниципального имущества, по договорам купли-продажи жилых помещений c рассрочкой платежа, предоставленных гражданам при реализации целевой окружной программы «Улучшение жилищных условий лиц, проживающих в ветхом жилье на </w:t>
      </w:r>
      <w:proofErr w:type="spellStart"/>
      <w:r w:rsidRPr="00C26124">
        <w:rPr>
          <w:rFonts w:eastAsia="Times New Roman" w:cs="Times New Roman"/>
          <w:szCs w:val="28"/>
          <w:lang w:eastAsia="ru-RU"/>
        </w:rPr>
        <w:t>терри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 w:rsidRPr="00C26124">
        <w:rPr>
          <w:rFonts w:eastAsia="Times New Roman" w:cs="Times New Roman"/>
          <w:szCs w:val="28"/>
          <w:lang w:eastAsia="ru-RU"/>
        </w:rPr>
        <w:t xml:space="preserve">тории Ханты-Мансийского автономного округа, в 2000 – 2009 годах», </w:t>
      </w:r>
      <w:r>
        <w:rPr>
          <w:rFonts w:eastAsia="Times New Roman" w:cs="Times New Roman"/>
          <w:szCs w:val="28"/>
          <w:lang w:eastAsia="ru-RU"/>
        </w:rPr>
        <w:br/>
      </w:r>
      <w:r w:rsidRPr="00C26124">
        <w:rPr>
          <w:rFonts w:eastAsia="Times New Roman" w:cs="Times New Roman"/>
          <w:szCs w:val="28"/>
          <w:lang w:eastAsia="ru-RU"/>
        </w:rPr>
        <w:t>по договорам купли-продажи имущества с рассрочкой платежа»: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26124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</w:t>
      </w:r>
      <w:r w:rsidRPr="00C26124">
        <w:rPr>
          <w:rFonts w:eastAsia="Times New Roman" w:cs="Times New Roman"/>
          <w:bCs/>
          <w:szCs w:val="28"/>
          <w:lang w:eastAsia="ru-RU"/>
        </w:rPr>
        <w:t xml:space="preserve">от 07.02.2018 № 907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C26124">
        <w:rPr>
          <w:rFonts w:eastAsia="Times New Roman" w:cs="Times New Roman"/>
          <w:bCs/>
          <w:szCs w:val="28"/>
          <w:lang w:eastAsia="ru-RU"/>
        </w:rPr>
        <w:t xml:space="preserve">«Об утверждении положения о порядке принудительного ограничения доступа пользователей в объекты недвижимого имущества, находящиеся в </w:t>
      </w:r>
      <w:proofErr w:type="spellStart"/>
      <w:r w:rsidRPr="00C26124">
        <w:rPr>
          <w:rFonts w:eastAsia="Times New Roman" w:cs="Times New Roman"/>
          <w:bCs/>
          <w:szCs w:val="28"/>
          <w:lang w:eastAsia="ru-RU"/>
        </w:rPr>
        <w:t>муници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C26124">
        <w:rPr>
          <w:rFonts w:eastAsia="Times New Roman" w:cs="Times New Roman"/>
          <w:bCs/>
          <w:szCs w:val="28"/>
          <w:lang w:eastAsia="ru-RU"/>
        </w:rPr>
        <w:t>пальной</w:t>
      </w:r>
      <w:proofErr w:type="spellEnd"/>
      <w:r w:rsidRPr="00C26124">
        <w:rPr>
          <w:rFonts w:eastAsia="Times New Roman" w:cs="Times New Roman"/>
          <w:bCs/>
          <w:szCs w:val="28"/>
          <w:lang w:eastAsia="ru-RU"/>
        </w:rPr>
        <w:t xml:space="preserve"> собственности» (с изменениями от 28.01.2022 № 573) следующие </w:t>
      </w:r>
      <w:r w:rsidRPr="00C26124">
        <w:rPr>
          <w:rFonts w:eastAsia="Times New Roman" w:cs="Times New Roman"/>
          <w:szCs w:val="28"/>
          <w:lang w:eastAsia="ru-RU"/>
        </w:rPr>
        <w:t>изменения: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1.1. Констатирующую часть постановления изложить в следующей редакции: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«В соответствии с Гражданским кодексом Российской Федерации, решением Думы города от 07.10.2009 № 604-IV ДГ «О Положении о порядке управления и распоряжения имуществом, находящимся в муниципальной собственности», распоряжениями Администрации города от 30.12.2005 № 3686 </w:t>
      </w:r>
      <w:r w:rsidRPr="00C26124">
        <w:rPr>
          <w:rFonts w:eastAsia="Times New Roman" w:cs="Times New Roman"/>
          <w:szCs w:val="28"/>
          <w:lang w:eastAsia="ru-RU"/>
        </w:rPr>
        <w:lastRenderedPageBreak/>
        <w:t xml:space="preserve">«Об утверждении Регламента Администрации города», от 19.12.2022 № 2672 «Об утверждении порядка ведения </w:t>
      </w:r>
      <w:proofErr w:type="spellStart"/>
      <w:r w:rsidRPr="00C26124">
        <w:rPr>
          <w:rFonts w:eastAsia="Times New Roman" w:cs="Times New Roman"/>
          <w:szCs w:val="28"/>
          <w:lang w:eastAsia="ru-RU"/>
        </w:rPr>
        <w:t>претензионно</w:t>
      </w:r>
      <w:proofErr w:type="spellEnd"/>
      <w:r w:rsidRPr="00C26124">
        <w:rPr>
          <w:rFonts w:eastAsia="Times New Roman" w:cs="Times New Roman"/>
          <w:szCs w:val="28"/>
          <w:lang w:eastAsia="ru-RU"/>
        </w:rPr>
        <w:t>-исковой работы по договорам аренды земельных участков, по договорам аренды муниципального имущества, по договорам купли-продажи жилых помещений c рассрочкой платежа, предоставленных гражданам при реализации целевой окружной программы «Улучшение жилищных условий лиц, проживающих в ветхом жилье                           на территории Ханты-Мансийского автономного округа, в 2000 – 2009 годах»,  по договорам купли-продажи имущества с рассрочкой платежа»: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1.2. Пункт 3 постановления изложить в следующей редакции: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«3.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C26124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C26124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собственности».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1.3. В приложении к постановлению: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1.3.1. В пункте 2 раздела </w:t>
      </w:r>
      <w:r w:rsidRPr="00C26124">
        <w:rPr>
          <w:rFonts w:eastAsia="Times New Roman" w:cs="Times New Roman"/>
          <w:szCs w:val="28"/>
          <w:lang w:val="en-US" w:eastAsia="ru-RU"/>
        </w:rPr>
        <w:t>I</w:t>
      </w:r>
      <w:r w:rsidRPr="00C26124">
        <w:rPr>
          <w:rFonts w:eastAsia="Times New Roman" w:cs="Times New Roman"/>
          <w:szCs w:val="28"/>
          <w:lang w:eastAsia="ru-RU"/>
        </w:rPr>
        <w:t xml:space="preserve"> слова «от 17.07.2013 № 2529 «Об утверждении порядка ведения </w:t>
      </w:r>
      <w:proofErr w:type="spellStart"/>
      <w:r w:rsidRPr="00C26124">
        <w:rPr>
          <w:rFonts w:eastAsia="Times New Roman" w:cs="Times New Roman"/>
          <w:szCs w:val="28"/>
          <w:lang w:eastAsia="ru-RU"/>
        </w:rPr>
        <w:t>претензионно</w:t>
      </w:r>
      <w:proofErr w:type="spellEnd"/>
      <w:r w:rsidRPr="00C26124">
        <w:rPr>
          <w:rFonts w:eastAsia="Times New Roman" w:cs="Times New Roman"/>
          <w:szCs w:val="28"/>
          <w:lang w:eastAsia="ru-RU"/>
        </w:rPr>
        <w:t xml:space="preserve">-исковой работы по договорам аренды земельных участков, по договорам аренды муниципального имущества, по договорам купли-продажи жилых помещений с рассрочкой платежа» заменить словами </w:t>
      </w:r>
      <w:r>
        <w:rPr>
          <w:rFonts w:eastAsia="Times New Roman" w:cs="Times New Roman"/>
          <w:szCs w:val="28"/>
          <w:lang w:eastAsia="ru-RU"/>
        </w:rPr>
        <w:br/>
      </w:r>
      <w:r w:rsidRPr="00C26124">
        <w:rPr>
          <w:rFonts w:eastAsia="Times New Roman" w:cs="Times New Roman"/>
          <w:szCs w:val="28"/>
          <w:lang w:eastAsia="ru-RU"/>
        </w:rPr>
        <w:t xml:space="preserve">«от 19.12.2022 № 2672 «Об утверждении порядка ведения </w:t>
      </w:r>
      <w:proofErr w:type="spellStart"/>
      <w:r w:rsidRPr="00C26124">
        <w:rPr>
          <w:rFonts w:eastAsia="Times New Roman" w:cs="Times New Roman"/>
          <w:szCs w:val="28"/>
          <w:lang w:eastAsia="ru-RU"/>
        </w:rPr>
        <w:t>претензионно</w:t>
      </w:r>
      <w:proofErr w:type="spellEnd"/>
      <w:r w:rsidRPr="00C26124">
        <w:rPr>
          <w:rFonts w:eastAsia="Times New Roman" w:cs="Times New Roman"/>
          <w:szCs w:val="28"/>
          <w:lang w:eastAsia="ru-RU"/>
        </w:rPr>
        <w:t xml:space="preserve">-исковой работы по договорам аренды земельных участков, по договорам аренды муниципального имущества, по договорам купли-продажи жилых помещений </w:t>
      </w:r>
      <w:r>
        <w:rPr>
          <w:rFonts w:eastAsia="Times New Roman" w:cs="Times New Roman"/>
          <w:szCs w:val="28"/>
          <w:lang w:eastAsia="ru-RU"/>
        </w:rPr>
        <w:br/>
      </w:r>
      <w:r w:rsidRPr="00C26124">
        <w:rPr>
          <w:rFonts w:eastAsia="Times New Roman" w:cs="Times New Roman"/>
          <w:szCs w:val="28"/>
          <w:lang w:eastAsia="ru-RU"/>
        </w:rPr>
        <w:t xml:space="preserve">c рассрочкой платежа, предоставленных гражданам при реализации целевой окружной программы «Улучшение жилищных условий лиц, проживающих </w:t>
      </w:r>
      <w:r>
        <w:rPr>
          <w:rFonts w:eastAsia="Times New Roman" w:cs="Times New Roman"/>
          <w:szCs w:val="28"/>
          <w:lang w:eastAsia="ru-RU"/>
        </w:rPr>
        <w:br/>
      </w:r>
      <w:r w:rsidRPr="00C26124">
        <w:rPr>
          <w:rFonts w:eastAsia="Times New Roman" w:cs="Times New Roman"/>
          <w:spacing w:val="-4"/>
          <w:szCs w:val="28"/>
          <w:lang w:eastAsia="ru-RU"/>
        </w:rPr>
        <w:t>в ветхом жилье на территории Ханты-Мансийского автономного округа, в 2000 –</w:t>
      </w:r>
      <w:r w:rsidRPr="00C26124">
        <w:rPr>
          <w:rFonts w:eastAsia="Times New Roman" w:cs="Times New Roman"/>
          <w:szCs w:val="28"/>
          <w:lang w:eastAsia="ru-RU"/>
        </w:rPr>
        <w:t xml:space="preserve"> 2009 годах», по договорам купли-продажи имущества с рассрочкой платежа».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1.3.2. Пункт 2 раздела </w:t>
      </w:r>
      <w:r w:rsidRPr="00C26124">
        <w:rPr>
          <w:rFonts w:eastAsia="Times New Roman" w:cs="Times New Roman"/>
          <w:szCs w:val="28"/>
          <w:lang w:val="en-US" w:eastAsia="ru-RU"/>
        </w:rPr>
        <w:t>V</w:t>
      </w:r>
      <w:r w:rsidRPr="00C26124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«2. Состав комиссии установлен в приложении 1 к настоящему положению.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Комиссия правомочна осуществлять полномочия при наличии кворума, который составляет не менее половины членов комиссии от общего состава комиссии.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В случае отсутствия председателя комиссии (по причине отпуска, командировки, временной нетрудоспособности и другим причинам), функции председателя комиссии возлагаются на лицо, исполняющее его обязанности».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1.3.3. В пункте 4 раздела </w:t>
      </w:r>
      <w:r w:rsidR="00B85979" w:rsidRPr="00C26124">
        <w:rPr>
          <w:rFonts w:eastAsia="Times New Roman" w:cs="Times New Roman"/>
          <w:szCs w:val="28"/>
          <w:lang w:val="en-US" w:eastAsia="ru-RU"/>
        </w:rPr>
        <w:t>V</w:t>
      </w:r>
      <w:r w:rsidR="00B85979" w:rsidRPr="00C26124">
        <w:rPr>
          <w:rFonts w:eastAsia="Times New Roman" w:cs="Times New Roman"/>
          <w:szCs w:val="28"/>
          <w:lang w:eastAsia="ru-RU"/>
        </w:rPr>
        <w:t xml:space="preserve"> </w:t>
      </w:r>
      <w:r w:rsidRPr="00C26124">
        <w:rPr>
          <w:rFonts w:eastAsia="Times New Roman" w:cs="Times New Roman"/>
          <w:szCs w:val="28"/>
          <w:lang w:eastAsia="ru-RU"/>
        </w:rPr>
        <w:t>слова «согласно приложению» заменить словами «согласно приложению 2».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1.3.4. Приложение к положению о порядке принудительного ограничения доступа пользователей в объекты недвижимого имущества, находящиеся                         в муниципальной собственности признать утратившим силу. </w:t>
      </w:r>
    </w:p>
    <w:p w:rsidR="00C26124" w:rsidRPr="00C26124" w:rsidRDefault="00C26124" w:rsidP="00C26124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1.3.5. Дополнить приложениями 1, 2 к положению о порядке </w:t>
      </w:r>
      <w:proofErr w:type="spellStart"/>
      <w:r w:rsidRPr="00C26124">
        <w:rPr>
          <w:rFonts w:eastAsia="Times New Roman" w:cs="Times New Roman"/>
          <w:szCs w:val="28"/>
          <w:lang w:eastAsia="ru-RU"/>
        </w:rPr>
        <w:t>принудитель</w:t>
      </w:r>
      <w:r>
        <w:rPr>
          <w:rFonts w:eastAsia="Times New Roman" w:cs="Times New Roman"/>
          <w:szCs w:val="28"/>
          <w:lang w:eastAsia="ru-RU"/>
        </w:rPr>
        <w:t>-</w:t>
      </w:r>
      <w:r w:rsidRPr="00C26124">
        <w:rPr>
          <w:rFonts w:eastAsia="Times New Roman" w:cs="Times New Roman"/>
          <w:szCs w:val="28"/>
          <w:lang w:eastAsia="ru-RU"/>
        </w:rPr>
        <w:t>ного</w:t>
      </w:r>
      <w:proofErr w:type="spellEnd"/>
      <w:r w:rsidRPr="00C26124">
        <w:rPr>
          <w:rFonts w:eastAsia="Times New Roman" w:cs="Times New Roman"/>
          <w:szCs w:val="28"/>
          <w:lang w:eastAsia="ru-RU"/>
        </w:rPr>
        <w:t xml:space="preserve"> ограничения доступа пользователей в объекты недвижимого имущества, находящиеся в муниципальной собственности</w:t>
      </w:r>
      <w:r w:rsidR="00B85979">
        <w:rPr>
          <w:rFonts w:eastAsia="Times New Roman" w:cs="Times New Roman"/>
          <w:szCs w:val="28"/>
          <w:lang w:eastAsia="ru-RU"/>
        </w:rPr>
        <w:t>,</w:t>
      </w:r>
      <w:r w:rsidRPr="00C26124">
        <w:rPr>
          <w:rFonts w:eastAsia="Times New Roman" w:cs="Times New Roman"/>
          <w:szCs w:val="28"/>
          <w:lang w:eastAsia="ru-RU"/>
        </w:rPr>
        <w:t xml:space="preserve"> согласно приложениям 1, 2 </w:t>
      </w:r>
      <w:r>
        <w:rPr>
          <w:rFonts w:eastAsia="Times New Roman" w:cs="Times New Roman"/>
          <w:szCs w:val="28"/>
          <w:lang w:eastAsia="ru-RU"/>
        </w:rPr>
        <w:br/>
      </w:r>
      <w:r w:rsidRPr="00C26124">
        <w:rPr>
          <w:rFonts w:eastAsia="Times New Roman" w:cs="Times New Roman"/>
          <w:szCs w:val="28"/>
          <w:lang w:eastAsia="ru-RU"/>
        </w:rPr>
        <w:t>к настоящему постановлению.</w:t>
      </w:r>
    </w:p>
    <w:p w:rsidR="00C26124" w:rsidRPr="00C26124" w:rsidRDefault="00C26124" w:rsidP="00C26124">
      <w:pPr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26124" w:rsidRPr="00C26124" w:rsidRDefault="00C26124" w:rsidP="00C26124">
      <w:pPr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26124" w:rsidRPr="00C26124" w:rsidRDefault="00C26124" w:rsidP="00C26124">
      <w:pPr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C26124" w:rsidRPr="00C26124" w:rsidRDefault="00C26124" w:rsidP="00C26124">
      <w:pPr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C26124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C26124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C26124" w:rsidRPr="00C26124" w:rsidRDefault="00C26124" w:rsidP="00C26124">
      <w:pPr>
        <w:ind w:firstLine="709"/>
        <w:rPr>
          <w:rFonts w:eastAsia="Times New Roman" w:cs="Times New Roman"/>
          <w:szCs w:val="28"/>
          <w:lang w:eastAsia="ru-RU"/>
        </w:rPr>
      </w:pPr>
    </w:p>
    <w:p w:rsidR="00C26124" w:rsidRDefault="00C26124" w:rsidP="00C26124">
      <w:pPr>
        <w:rPr>
          <w:rFonts w:eastAsia="Times New Roman" w:cs="Times New Roman"/>
          <w:sz w:val="27"/>
          <w:szCs w:val="27"/>
          <w:lang w:eastAsia="ru-RU"/>
        </w:rPr>
      </w:pPr>
    </w:p>
    <w:p w:rsidR="00C26124" w:rsidRPr="00C26124" w:rsidRDefault="00C26124" w:rsidP="00C26124">
      <w:pPr>
        <w:rPr>
          <w:rFonts w:eastAsia="Times New Roman" w:cs="Times New Roman"/>
          <w:sz w:val="27"/>
          <w:szCs w:val="27"/>
          <w:lang w:eastAsia="ru-RU"/>
        </w:rPr>
      </w:pPr>
    </w:p>
    <w:p w:rsidR="00C26124" w:rsidRPr="00C26124" w:rsidRDefault="00C26124" w:rsidP="00C26124">
      <w:pPr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Глава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</w:t>
      </w:r>
      <w:r w:rsidRPr="00C26124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C26124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Приложение 1</w:t>
      </w: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к постановлению</w:t>
      </w: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26124" w:rsidRPr="00C26124" w:rsidRDefault="00C26124" w:rsidP="00C26124">
      <w:pPr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от ____________ № 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Приложение 1 </w:t>
      </w:r>
      <w:r w:rsidRPr="00C26124">
        <w:rPr>
          <w:rFonts w:eastAsia="Times New Roman" w:cs="Times New Roman"/>
          <w:szCs w:val="28"/>
          <w:lang w:eastAsia="ru-RU"/>
        </w:rPr>
        <w:br/>
        <w:t>к положению о порядке</w:t>
      </w: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принудительного ограничения</w:t>
      </w: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доступа пользователей в объекты недвижимого имущества,</w:t>
      </w: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находящиеся в муниципальной собственности     </w:t>
      </w:r>
    </w:p>
    <w:p w:rsid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jc w:val="center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Состав комиссии</w:t>
      </w: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                                                            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4"/>
        <w:gridCol w:w="4870"/>
      </w:tblGrid>
      <w:tr w:rsidR="00C26124" w:rsidRPr="00C26124" w:rsidTr="00C26124">
        <w:tc>
          <w:tcPr>
            <w:tcW w:w="4784" w:type="dxa"/>
            <w:shd w:val="clear" w:color="auto" w:fill="FFFFFF"/>
            <w:hideMark/>
          </w:tcPr>
          <w:p w:rsidR="00C26124" w:rsidRPr="00C26124" w:rsidRDefault="00C26124" w:rsidP="00C2612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Основной состав</w:t>
            </w:r>
          </w:p>
        </w:tc>
        <w:tc>
          <w:tcPr>
            <w:tcW w:w="4870" w:type="dxa"/>
            <w:shd w:val="clear" w:color="auto" w:fill="FFFFFF"/>
            <w:hideMark/>
          </w:tcPr>
          <w:p w:rsidR="00C26124" w:rsidRPr="00C26124" w:rsidRDefault="00C26124" w:rsidP="00C2612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Резервный состав</w:t>
            </w:r>
          </w:p>
        </w:tc>
      </w:tr>
      <w:tr w:rsidR="00C26124" w:rsidRPr="00C26124" w:rsidTr="00C26124">
        <w:tc>
          <w:tcPr>
            <w:tcW w:w="4784" w:type="dxa"/>
            <w:shd w:val="clear" w:color="auto" w:fill="FFFFFF"/>
            <w:hideMark/>
          </w:tcPr>
          <w:p w:rsidR="00C26124" w:rsidRPr="00C26124" w:rsidRDefault="00C26124" w:rsidP="00B85979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Заместитель директора департамента – начальник управления департамента имущественных и земельных отношений, курирующий управление имущественных отношений,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B8597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4870" w:type="dxa"/>
            <w:shd w:val="clear" w:color="auto" w:fill="FFFFFF"/>
            <w:hideMark/>
          </w:tcPr>
          <w:p w:rsidR="00C26124" w:rsidRPr="00C26124" w:rsidRDefault="00C26124" w:rsidP="00C2612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124" w:rsidRPr="00C26124" w:rsidTr="00C26124">
        <w:tc>
          <w:tcPr>
            <w:tcW w:w="4784" w:type="dxa"/>
            <w:shd w:val="clear" w:color="auto" w:fill="FFFFFF"/>
          </w:tcPr>
          <w:p w:rsidR="00C26124" w:rsidRP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отношений, секретарь комиссии</w:t>
            </w:r>
          </w:p>
        </w:tc>
        <w:tc>
          <w:tcPr>
            <w:tcW w:w="4870" w:type="dxa"/>
            <w:shd w:val="clear" w:color="auto" w:fill="FFFFFF"/>
          </w:tcPr>
          <w:p w:rsidR="00C26124" w:rsidRPr="00C26124" w:rsidRDefault="00C26124" w:rsidP="00C2612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124" w:rsidRPr="00C26124" w:rsidTr="00C26124">
        <w:tc>
          <w:tcPr>
            <w:tcW w:w="9654" w:type="dxa"/>
            <w:gridSpan w:val="2"/>
            <w:shd w:val="clear" w:color="auto" w:fill="FFFFFF"/>
            <w:hideMark/>
          </w:tcPr>
          <w:p w:rsidR="00B85979" w:rsidRPr="00B85979" w:rsidRDefault="00B85979" w:rsidP="00C26124">
            <w:pPr>
              <w:ind w:left="112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Члены комиссии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:rsidR="00B85979" w:rsidRPr="00B85979" w:rsidRDefault="00B85979" w:rsidP="00C26124">
            <w:pPr>
              <w:ind w:left="112"/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26124" w:rsidRPr="00C26124" w:rsidTr="00C26124">
        <w:tc>
          <w:tcPr>
            <w:tcW w:w="4784" w:type="dxa"/>
            <w:shd w:val="clear" w:color="auto" w:fill="FFFFFF"/>
            <w:hideMark/>
          </w:tcPr>
          <w:p w:rsidR="00C26124" w:rsidRP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Начальник отдела обеспечения использования муниципального имущества управления имущественных отношений департамента имущественных и земельных отношений</w:t>
            </w:r>
          </w:p>
        </w:tc>
        <w:tc>
          <w:tcPr>
            <w:tcW w:w="4870" w:type="dxa"/>
            <w:shd w:val="clear" w:color="auto" w:fill="FFFFFF"/>
            <w:hideMark/>
          </w:tcPr>
          <w:p w:rsidR="00C26124" w:rsidRP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специалист-эксперт отдела обеспечения использования муниципального имущества управления имущественных отношений департамента имущественных и земельных отношений</w:t>
            </w:r>
          </w:p>
        </w:tc>
      </w:tr>
      <w:tr w:rsidR="00C26124" w:rsidRPr="00C26124" w:rsidTr="00C26124">
        <w:tc>
          <w:tcPr>
            <w:tcW w:w="4784" w:type="dxa"/>
            <w:shd w:val="clear" w:color="auto" w:fill="FFFFFF"/>
            <w:hideMark/>
          </w:tcPr>
          <w:p w:rsidR="00C26124" w:rsidRP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</w:t>
            </w:r>
          </w:p>
        </w:tc>
        <w:tc>
          <w:tcPr>
            <w:tcW w:w="4870" w:type="dxa"/>
            <w:shd w:val="clear" w:color="auto" w:fill="FFFFFF"/>
            <w:hideMark/>
          </w:tcPr>
          <w:p w:rsidR="00C26124" w:rsidRP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ведущий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</w:t>
            </w:r>
          </w:p>
        </w:tc>
      </w:tr>
      <w:tr w:rsidR="00C26124" w:rsidRPr="00C26124" w:rsidTr="00C26124">
        <w:tc>
          <w:tcPr>
            <w:tcW w:w="4784" w:type="dxa"/>
            <w:shd w:val="clear" w:color="auto" w:fill="FFFFFF"/>
          </w:tcPr>
          <w:p w:rsidR="00C26124" w:rsidRP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Участковый уполномоченный полиции Управления Министерства внутренних </w:t>
            </w: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дел России по городу Сургуту</w:t>
            </w:r>
          </w:p>
        </w:tc>
        <w:tc>
          <w:tcPr>
            <w:tcW w:w="4870" w:type="dxa"/>
            <w:shd w:val="clear" w:color="auto" w:fill="FFFFFF"/>
          </w:tcPr>
          <w:p w:rsidR="00C26124" w:rsidRPr="00C26124" w:rsidRDefault="00C26124" w:rsidP="00C26124">
            <w:pPr>
              <w:ind w:left="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124" w:rsidRPr="00C26124" w:rsidTr="00C26124">
        <w:tc>
          <w:tcPr>
            <w:tcW w:w="4784" w:type="dxa"/>
            <w:shd w:val="clear" w:color="auto" w:fill="FFFFFF"/>
          </w:tcPr>
          <w:p w:rsidR="00C26124" w:rsidRPr="00C26124" w:rsidRDefault="00C26124" w:rsidP="00C26124">
            <w:pPr>
              <w:ind w:left="112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управляющей компании</w:t>
            </w:r>
          </w:p>
        </w:tc>
        <w:tc>
          <w:tcPr>
            <w:tcW w:w="4870" w:type="dxa"/>
            <w:shd w:val="clear" w:color="auto" w:fill="FFFFFF"/>
          </w:tcPr>
          <w:p w:rsidR="00C26124" w:rsidRPr="00C26124" w:rsidRDefault="00C26124" w:rsidP="00C26124">
            <w:pPr>
              <w:ind w:left="11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12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26124" w:rsidRPr="00C26124" w:rsidRDefault="00C26124" w:rsidP="00C26124">
      <w:pPr>
        <w:ind w:left="5670" w:hanging="283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670" w:hanging="283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670" w:hanging="283"/>
        <w:jc w:val="left"/>
        <w:rPr>
          <w:rFonts w:eastAsia="Times New Roman" w:cs="Times New Roman"/>
          <w:szCs w:val="28"/>
          <w:lang w:eastAsia="ru-RU"/>
        </w:rPr>
      </w:pPr>
    </w:p>
    <w:p w:rsidR="00C26124" w:rsidRDefault="00C26124" w:rsidP="00C26124">
      <w:pPr>
        <w:ind w:left="5670" w:hanging="283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670" w:hanging="283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Приложение 2</w:t>
      </w: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к постановлению</w:t>
      </w:r>
    </w:p>
    <w:p w:rsidR="00C26124" w:rsidRPr="00C26124" w:rsidRDefault="00C26124" w:rsidP="00C26124">
      <w:pPr>
        <w:ind w:left="5387" w:firstLine="142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26124" w:rsidRPr="00C26124" w:rsidRDefault="00C26124" w:rsidP="00C26124">
      <w:pPr>
        <w:ind w:firstLine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от ____________ № 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Приложение 2 </w:t>
      </w:r>
      <w:r w:rsidRPr="00C26124">
        <w:rPr>
          <w:rFonts w:eastAsia="Times New Roman" w:cs="Times New Roman"/>
          <w:szCs w:val="28"/>
          <w:lang w:eastAsia="ru-RU"/>
        </w:rPr>
        <w:br/>
        <w:t>к положению о порядке</w:t>
      </w: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принудительного ограничения</w:t>
      </w: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доступа пользователей в объекты недвижимого имущества,</w:t>
      </w:r>
    </w:p>
    <w:p w:rsidR="00C26124" w:rsidRPr="00C26124" w:rsidRDefault="00C26124" w:rsidP="00C26124">
      <w:pPr>
        <w:ind w:left="552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находящиеся в муниципальной собственности     </w:t>
      </w:r>
    </w:p>
    <w:p w:rsidR="00C26124" w:rsidRPr="00C26124" w:rsidRDefault="00C26124" w:rsidP="00C26124">
      <w:pPr>
        <w:ind w:left="5670" w:hanging="283"/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«___» __________ _____ г.</w:t>
      </w:r>
      <w:r w:rsidRPr="00C26124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        № 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jc w:val="center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Акт</w:t>
      </w:r>
    </w:p>
    <w:p w:rsidR="00C26124" w:rsidRPr="00C26124" w:rsidRDefault="00C26124" w:rsidP="00C26124">
      <w:pPr>
        <w:jc w:val="center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о принятых мерах принудительного ограничения доступа </w:t>
      </w:r>
    </w:p>
    <w:p w:rsidR="00C26124" w:rsidRPr="00C26124" w:rsidRDefault="00C26124" w:rsidP="00C26124">
      <w:pPr>
        <w:jc w:val="center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пользователей в объекты недвижимого имущества, находящиеся </w:t>
      </w:r>
    </w:p>
    <w:p w:rsidR="00C26124" w:rsidRPr="00C26124" w:rsidRDefault="00C26124" w:rsidP="00C26124">
      <w:pPr>
        <w:jc w:val="center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в муниципальной собственности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Комиссией в составе: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1._____________________________________________________________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C26124">
        <w:rPr>
          <w:rFonts w:eastAsia="Times New Roman" w:cs="Times New Roman"/>
          <w:szCs w:val="28"/>
          <w:lang w:eastAsia="ru-RU"/>
        </w:rPr>
        <w:t>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</w:t>
      </w:r>
      <w:r w:rsidRPr="00C26124">
        <w:rPr>
          <w:rFonts w:eastAsia="Times New Roman" w:cs="Times New Roman"/>
          <w:szCs w:val="28"/>
          <w:lang w:eastAsia="ru-RU"/>
        </w:rPr>
        <w:t>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C26124">
        <w:rPr>
          <w:rFonts w:eastAsia="Times New Roman" w:cs="Times New Roman"/>
          <w:sz w:val="20"/>
          <w:szCs w:val="28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2.__________________________________________________________________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C26124">
        <w:rPr>
          <w:rFonts w:eastAsia="Times New Roman" w:cs="Times New Roman"/>
          <w:sz w:val="20"/>
          <w:szCs w:val="28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3. 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C26124">
        <w:rPr>
          <w:rFonts w:eastAsia="Times New Roman" w:cs="Times New Roman"/>
          <w:sz w:val="20"/>
          <w:szCs w:val="28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4. 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C26124">
        <w:rPr>
          <w:rFonts w:eastAsia="Times New Roman" w:cs="Times New Roman"/>
          <w:sz w:val="20"/>
          <w:szCs w:val="28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5. 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C26124">
        <w:rPr>
          <w:rFonts w:eastAsia="Times New Roman" w:cs="Times New Roman"/>
          <w:sz w:val="20"/>
          <w:szCs w:val="28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6. 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C26124">
        <w:rPr>
          <w:rFonts w:eastAsia="Times New Roman" w:cs="Times New Roman"/>
          <w:sz w:val="20"/>
          <w:szCs w:val="28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7. 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8"/>
          <w:lang w:eastAsia="ru-RU"/>
        </w:rPr>
      </w:pPr>
      <w:r w:rsidRPr="00C26124">
        <w:rPr>
          <w:rFonts w:eastAsia="Times New Roman" w:cs="Times New Roman"/>
          <w:sz w:val="20"/>
          <w:szCs w:val="28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в присутствии: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1. 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C26124">
        <w:rPr>
          <w:rFonts w:eastAsia="Times New Roman" w:cs="Times New Roman"/>
          <w:sz w:val="20"/>
          <w:szCs w:val="20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2. 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C26124">
        <w:rPr>
          <w:rFonts w:eastAsia="Times New Roman" w:cs="Times New Roman"/>
          <w:sz w:val="20"/>
          <w:szCs w:val="20"/>
          <w:lang w:eastAsia="ru-RU"/>
        </w:rPr>
        <w:t>(должность, фамилия, имя, отчество)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составлен настоящий акт о том, что в соответствии с решением рабочей группы от «___» _________ 20___г. произведено вскрытие и замена дверного замка входной двери нежилого помещения, предоставленного по договору аренды (безвозмездного пользования) </w:t>
      </w:r>
      <w:r>
        <w:rPr>
          <w:rFonts w:eastAsia="Times New Roman" w:cs="Times New Roman"/>
          <w:szCs w:val="28"/>
          <w:lang w:eastAsia="ru-RU"/>
        </w:rPr>
        <w:t>от</w:t>
      </w:r>
      <w:r w:rsidRPr="00C26124">
        <w:rPr>
          <w:rFonts w:eastAsia="Times New Roman" w:cs="Times New Roman"/>
          <w:szCs w:val="28"/>
          <w:lang w:eastAsia="ru-RU"/>
        </w:rPr>
        <w:t xml:space="preserve"> ______________ </w:t>
      </w:r>
      <w:r>
        <w:rPr>
          <w:rFonts w:eastAsia="Times New Roman" w:cs="Times New Roman"/>
          <w:szCs w:val="28"/>
          <w:lang w:eastAsia="ru-RU"/>
        </w:rPr>
        <w:t xml:space="preserve">№ </w:t>
      </w:r>
      <w:r w:rsidRPr="00C26124">
        <w:rPr>
          <w:rFonts w:eastAsia="Times New Roman" w:cs="Times New Roman"/>
          <w:szCs w:val="28"/>
          <w:lang w:eastAsia="ru-RU"/>
        </w:rPr>
        <w:t>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C26124">
        <w:rPr>
          <w:rFonts w:eastAsia="Times New Roman" w:cs="Times New Roman"/>
          <w:sz w:val="20"/>
          <w:szCs w:val="20"/>
          <w:lang w:eastAsia="ru-RU"/>
        </w:rPr>
        <w:t>(адрес объекта недвижимости)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firstLine="709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Осмотром установлено (в том числе наличие (отсутствие) движимого имущества в помещении):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Сведения о пользователе:</w:t>
      </w:r>
    </w:p>
    <w:p w:rsidR="00C26124" w:rsidRPr="00C26124" w:rsidRDefault="00C26124" w:rsidP="00C26124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____________________________________________________________________ </w:t>
      </w:r>
      <w:r w:rsidRPr="00C26124">
        <w:rPr>
          <w:rFonts w:eastAsia="Times New Roman" w:cs="Times New Roman"/>
          <w:sz w:val="20"/>
          <w:szCs w:val="20"/>
          <w:lang w:eastAsia="ru-RU"/>
        </w:rPr>
        <w:t>(Ф.И.О., наименование юридического лица)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ind w:firstLine="709"/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Решение комиссии в отношении движимого имущества: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К акту прилагается: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фотографии в количестве _________штук.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опись обнаруженного движимого имущества на ______ листах.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>Подписи: ________________________          _______</w:t>
      </w:r>
      <w:r>
        <w:rPr>
          <w:rFonts w:eastAsia="Times New Roman" w:cs="Times New Roman"/>
          <w:szCs w:val="28"/>
          <w:lang w:eastAsia="ru-RU"/>
        </w:rPr>
        <w:t>___</w:t>
      </w:r>
      <w:r w:rsidRPr="00C26124">
        <w:rPr>
          <w:rFonts w:eastAsia="Times New Roman" w:cs="Times New Roman"/>
          <w:szCs w:val="28"/>
          <w:lang w:eastAsia="ru-RU"/>
        </w:rPr>
        <w:t>_____________________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                 ________________________          ______________________</w:t>
      </w:r>
      <w:r>
        <w:rPr>
          <w:rFonts w:eastAsia="Times New Roman" w:cs="Times New Roman"/>
          <w:szCs w:val="28"/>
          <w:lang w:eastAsia="ru-RU"/>
        </w:rPr>
        <w:t>___</w:t>
      </w:r>
      <w:r w:rsidRPr="00C26124">
        <w:rPr>
          <w:rFonts w:eastAsia="Times New Roman" w:cs="Times New Roman"/>
          <w:szCs w:val="28"/>
          <w:lang w:eastAsia="ru-RU"/>
        </w:rPr>
        <w:t>______</w:t>
      </w:r>
    </w:p>
    <w:p w:rsidR="00C26124" w:rsidRPr="00C26124" w:rsidRDefault="00C26124" w:rsidP="00C26124">
      <w:pPr>
        <w:jc w:val="left"/>
        <w:rPr>
          <w:rFonts w:eastAsia="Times New Roman" w:cs="Times New Roman"/>
          <w:szCs w:val="28"/>
          <w:lang w:eastAsia="ru-RU"/>
        </w:rPr>
      </w:pPr>
      <w:r w:rsidRPr="00C26124">
        <w:rPr>
          <w:rFonts w:eastAsia="Times New Roman" w:cs="Times New Roman"/>
          <w:szCs w:val="28"/>
          <w:lang w:eastAsia="ru-RU"/>
        </w:rPr>
        <w:t xml:space="preserve">                 ________________________          ______________________</w:t>
      </w:r>
      <w:r>
        <w:rPr>
          <w:rFonts w:eastAsia="Times New Roman" w:cs="Times New Roman"/>
          <w:szCs w:val="28"/>
          <w:lang w:eastAsia="ru-RU"/>
        </w:rPr>
        <w:t>___</w:t>
      </w:r>
      <w:r w:rsidRPr="00C26124">
        <w:rPr>
          <w:rFonts w:eastAsia="Times New Roman" w:cs="Times New Roman"/>
          <w:szCs w:val="28"/>
          <w:lang w:eastAsia="ru-RU"/>
        </w:rPr>
        <w:t>______</w:t>
      </w:r>
    </w:p>
    <w:p w:rsidR="00AA7956" w:rsidRPr="00C26124" w:rsidRDefault="00AA7956" w:rsidP="00C26124"/>
    <w:sectPr w:rsidR="00AA7956" w:rsidRPr="00C26124" w:rsidSect="00C4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64F" w:rsidRDefault="00B7264F">
      <w:r>
        <w:separator/>
      </w:r>
    </w:p>
  </w:endnote>
  <w:endnote w:type="continuationSeparator" w:id="0">
    <w:p w:rsidR="00B7264F" w:rsidRDefault="00B7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973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973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973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64F" w:rsidRDefault="00B7264F">
      <w:r>
        <w:separator/>
      </w:r>
    </w:p>
  </w:footnote>
  <w:footnote w:type="continuationSeparator" w:id="0">
    <w:p w:rsidR="00B7264F" w:rsidRDefault="00B72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973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83D38">
          <w:rPr>
            <w:rStyle w:val="a7"/>
            <w:noProof/>
            <w:sz w:val="20"/>
          </w:rPr>
          <w:instrText>6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3D3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83D38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83D38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83D38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6E704F" w:rsidRDefault="006973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697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24"/>
    <w:rsid w:val="001C51BE"/>
    <w:rsid w:val="00337298"/>
    <w:rsid w:val="004645D6"/>
    <w:rsid w:val="00501A50"/>
    <w:rsid w:val="006421B1"/>
    <w:rsid w:val="006973AB"/>
    <w:rsid w:val="008A77DE"/>
    <w:rsid w:val="00AA7956"/>
    <w:rsid w:val="00B7264F"/>
    <w:rsid w:val="00B85979"/>
    <w:rsid w:val="00C26124"/>
    <w:rsid w:val="00C420B6"/>
    <w:rsid w:val="00C5646A"/>
    <w:rsid w:val="00C8636C"/>
    <w:rsid w:val="00CC02B8"/>
    <w:rsid w:val="00D11F14"/>
    <w:rsid w:val="00D83D38"/>
    <w:rsid w:val="00E62FDE"/>
    <w:rsid w:val="00F5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02880F-6A80-4801-9F2D-3C70D316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2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3EA1-698F-41F1-B550-F24045F1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2025-12-05T11:43:00Z</cp:lastPrinted>
  <dcterms:created xsi:type="dcterms:W3CDTF">2025-12-09T10:29:00Z</dcterms:created>
  <dcterms:modified xsi:type="dcterms:W3CDTF">2025-12-09T10:29:00Z</dcterms:modified>
</cp:coreProperties>
</file>