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5B6" w:rsidRDefault="005E65B6" w:rsidP="00656C1A">
      <w:pPr>
        <w:spacing w:line="120" w:lineRule="atLeast"/>
        <w:jc w:val="center"/>
        <w:rPr>
          <w:sz w:val="24"/>
          <w:szCs w:val="24"/>
        </w:rPr>
      </w:pPr>
    </w:p>
    <w:p w:rsidR="005E65B6" w:rsidRDefault="005E65B6" w:rsidP="00656C1A">
      <w:pPr>
        <w:spacing w:line="120" w:lineRule="atLeast"/>
        <w:jc w:val="center"/>
        <w:rPr>
          <w:sz w:val="24"/>
          <w:szCs w:val="24"/>
        </w:rPr>
      </w:pPr>
    </w:p>
    <w:p w:rsidR="005E65B6" w:rsidRPr="00852378" w:rsidRDefault="005E65B6" w:rsidP="00656C1A">
      <w:pPr>
        <w:spacing w:line="120" w:lineRule="atLeast"/>
        <w:jc w:val="center"/>
        <w:rPr>
          <w:sz w:val="10"/>
          <w:szCs w:val="10"/>
        </w:rPr>
      </w:pPr>
    </w:p>
    <w:p w:rsidR="005E65B6" w:rsidRDefault="005E65B6" w:rsidP="00656C1A">
      <w:pPr>
        <w:spacing w:line="120" w:lineRule="atLeast"/>
        <w:jc w:val="center"/>
        <w:rPr>
          <w:sz w:val="10"/>
          <w:szCs w:val="24"/>
        </w:rPr>
      </w:pPr>
    </w:p>
    <w:p w:rsidR="005E65B6" w:rsidRPr="005541F0" w:rsidRDefault="005E65B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E65B6" w:rsidRDefault="005E65B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E65B6" w:rsidRPr="005541F0" w:rsidRDefault="005E65B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E65B6" w:rsidRPr="005649E4" w:rsidRDefault="005E65B6" w:rsidP="00656C1A">
      <w:pPr>
        <w:spacing w:line="120" w:lineRule="atLeast"/>
        <w:jc w:val="center"/>
        <w:rPr>
          <w:sz w:val="18"/>
          <w:szCs w:val="24"/>
        </w:rPr>
      </w:pPr>
    </w:p>
    <w:p w:rsidR="005E65B6" w:rsidRPr="00656C1A" w:rsidRDefault="005E65B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E65B6" w:rsidRPr="005541F0" w:rsidRDefault="005E65B6" w:rsidP="00656C1A">
      <w:pPr>
        <w:spacing w:line="120" w:lineRule="atLeast"/>
        <w:jc w:val="center"/>
        <w:rPr>
          <w:sz w:val="18"/>
          <w:szCs w:val="24"/>
        </w:rPr>
      </w:pPr>
    </w:p>
    <w:p w:rsidR="005E65B6" w:rsidRPr="005541F0" w:rsidRDefault="005E65B6" w:rsidP="00656C1A">
      <w:pPr>
        <w:spacing w:line="120" w:lineRule="atLeast"/>
        <w:jc w:val="center"/>
        <w:rPr>
          <w:sz w:val="20"/>
          <w:szCs w:val="24"/>
        </w:rPr>
      </w:pPr>
    </w:p>
    <w:p w:rsidR="005E65B6" w:rsidRPr="00656C1A" w:rsidRDefault="005E65B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E65B6" w:rsidRDefault="005E65B6" w:rsidP="00656C1A">
      <w:pPr>
        <w:spacing w:line="120" w:lineRule="atLeast"/>
        <w:jc w:val="center"/>
        <w:rPr>
          <w:sz w:val="30"/>
          <w:szCs w:val="24"/>
        </w:rPr>
      </w:pPr>
    </w:p>
    <w:p w:rsidR="005E65B6" w:rsidRPr="00656C1A" w:rsidRDefault="005E65B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E65B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E65B6" w:rsidRPr="00F8214F" w:rsidRDefault="005E65B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E65B6" w:rsidRPr="00F8214F" w:rsidRDefault="0008311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E65B6" w:rsidRPr="00F8214F" w:rsidRDefault="005E65B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E65B6" w:rsidRPr="00F8214F" w:rsidRDefault="0008311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5E65B6" w:rsidRPr="00A63FB0" w:rsidRDefault="005E65B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E65B6" w:rsidRPr="00A3761A" w:rsidRDefault="0008311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E65B6" w:rsidRPr="00F8214F" w:rsidRDefault="005E65B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E65B6" w:rsidRPr="00F8214F" w:rsidRDefault="005E65B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E65B6" w:rsidRPr="00AB4194" w:rsidRDefault="005E65B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E65B6" w:rsidRPr="00F8214F" w:rsidRDefault="0008311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5329</w:t>
            </w:r>
          </w:p>
        </w:tc>
      </w:tr>
    </w:tbl>
    <w:p w:rsidR="005E65B6" w:rsidRPr="00C725A6" w:rsidRDefault="005E65B6" w:rsidP="00C725A6">
      <w:pPr>
        <w:rPr>
          <w:rFonts w:cs="Times New Roman"/>
          <w:szCs w:val="28"/>
        </w:rPr>
      </w:pPr>
    </w:p>
    <w:p w:rsidR="005E65B6" w:rsidRPr="00BB72D2" w:rsidRDefault="005E65B6" w:rsidP="005E65B6">
      <w:pPr>
        <w:jc w:val="both"/>
        <w:rPr>
          <w:rFonts w:eastAsia="Times New Roman" w:cs="Times New Roman"/>
          <w:szCs w:val="28"/>
          <w:lang w:eastAsia="ru-RU"/>
        </w:rPr>
      </w:pPr>
      <w:r w:rsidRPr="00BB72D2">
        <w:rPr>
          <w:rFonts w:eastAsia="Times New Roman" w:cs="Times New Roman"/>
          <w:szCs w:val="28"/>
          <w:lang w:eastAsia="ru-RU"/>
        </w:rPr>
        <w:t>Об утверждении межведомственного</w:t>
      </w:r>
    </w:p>
    <w:p w:rsidR="005E65B6" w:rsidRPr="00BB72D2" w:rsidRDefault="005E65B6" w:rsidP="005E65B6">
      <w:pPr>
        <w:jc w:val="both"/>
        <w:rPr>
          <w:rFonts w:eastAsia="Times New Roman" w:cs="Times New Roman"/>
          <w:szCs w:val="28"/>
          <w:lang w:eastAsia="ru-RU"/>
        </w:rPr>
      </w:pPr>
      <w:r w:rsidRPr="00BB72D2">
        <w:rPr>
          <w:rFonts w:eastAsia="Times New Roman" w:cs="Times New Roman"/>
          <w:szCs w:val="28"/>
          <w:lang w:eastAsia="ru-RU"/>
        </w:rPr>
        <w:t xml:space="preserve">плана профилактических мероприятий </w:t>
      </w:r>
    </w:p>
    <w:p w:rsidR="005E65B6" w:rsidRPr="00BB72D2" w:rsidRDefault="005E65B6" w:rsidP="005E65B6">
      <w:pPr>
        <w:jc w:val="both"/>
        <w:rPr>
          <w:rFonts w:eastAsia="Times New Roman" w:cs="Times New Roman"/>
          <w:szCs w:val="28"/>
          <w:lang w:eastAsia="ru-RU"/>
        </w:rPr>
      </w:pPr>
      <w:r w:rsidRPr="00BB72D2">
        <w:rPr>
          <w:rFonts w:eastAsia="Times New Roman" w:cs="Times New Roman"/>
          <w:szCs w:val="28"/>
          <w:lang w:eastAsia="ru-RU"/>
        </w:rPr>
        <w:t>в муниципальных бюджетных</w:t>
      </w:r>
    </w:p>
    <w:p w:rsidR="005E65B6" w:rsidRPr="00BB72D2" w:rsidRDefault="005E65B6" w:rsidP="005E65B6">
      <w:pPr>
        <w:jc w:val="both"/>
        <w:rPr>
          <w:rFonts w:eastAsia="Times New Roman" w:cs="Times New Roman"/>
          <w:szCs w:val="28"/>
          <w:lang w:eastAsia="ru-RU"/>
        </w:rPr>
      </w:pPr>
      <w:r w:rsidRPr="00BB72D2">
        <w:rPr>
          <w:rFonts w:eastAsia="Times New Roman" w:cs="Times New Roman"/>
          <w:szCs w:val="28"/>
          <w:lang w:eastAsia="ru-RU"/>
        </w:rPr>
        <w:t>общеобразовательных учреждениях</w:t>
      </w:r>
    </w:p>
    <w:p w:rsidR="005E65B6" w:rsidRPr="00BB72D2" w:rsidRDefault="005E65B6" w:rsidP="005E65B6">
      <w:pPr>
        <w:jc w:val="both"/>
        <w:rPr>
          <w:rFonts w:eastAsia="Times New Roman" w:cs="Times New Roman"/>
          <w:szCs w:val="28"/>
          <w:lang w:eastAsia="ru-RU"/>
        </w:rPr>
      </w:pPr>
      <w:r w:rsidRPr="00BB72D2">
        <w:rPr>
          <w:rFonts w:eastAsia="Times New Roman" w:cs="Times New Roman"/>
          <w:szCs w:val="28"/>
          <w:lang w:eastAsia="ru-RU"/>
        </w:rPr>
        <w:t>на 202</w:t>
      </w:r>
      <w:r>
        <w:rPr>
          <w:rFonts w:eastAsia="Times New Roman" w:cs="Times New Roman"/>
          <w:szCs w:val="28"/>
          <w:lang w:eastAsia="ru-RU"/>
        </w:rPr>
        <w:t>5</w:t>
      </w:r>
      <w:r w:rsidRPr="00BB72D2">
        <w:rPr>
          <w:rFonts w:eastAsia="Times New Roman" w:cs="Times New Roman"/>
          <w:szCs w:val="28"/>
          <w:lang w:eastAsia="ru-RU"/>
        </w:rPr>
        <w:t>/2</w:t>
      </w:r>
      <w:r>
        <w:rPr>
          <w:rFonts w:eastAsia="Times New Roman" w:cs="Times New Roman"/>
          <w:szCs w:val="28"/>
          <w:lang w:eastAsia="ru-RU"/>
        </w:rPr>
        <w:t>6</w:t>
      </w:r>
      <w:r w:rsidRPr="00BB72D2">
        <w:rPr>
          <w:rFonts w:eastAsia="Times New Roman" w:cs="Times New Roman"/>
          <w:szCs w:val="28"/>
          <w:lang w:eastAsia="ru-RU"/>
        </w:rPr>
        <w:t xml:space="preserve"> учебный год </w:t>
      </w:r>
    </w:p>
    <w:p w:rsidR="005E65B6" w:rsidRDefault="005E65B6" w:rsidP="005E65B6">
      <w:pPr>
        <w:jc w:val="both"/>
        <w:rPr>
          <w:rFonts w:eastAsia="Times New Roman" w:cs="Times New Roman"/>
          <w:szCs w:val="28"/>
          <w:lang w:eastAsia="ru-RU"/>
        </w:rPr>
      </w:pPr>
    </w:p>
    <w:p w:rsidR="005E65B6" w:rsidRPr="005E65B6" w:rsidRDefault="005E65B6" w:rsidP="005E65B6">
      <w:pPr>
        <w:jc w:val="both"/>
        <w:rPr>
          <w:rFonts w:eastAsia="Times New Roman" w:cs="Times New Roman"/>
          <w:szCs w:val="28"/>
          <w:lang w:eastAsia="ru-RU"/>
        </w:rPr>
      </w:pPr>
    </w:p>
    <w:p w:rsidR="005E65B6" w:rsidRPr="00BB72D2" w:rsidRDefault="005E65B6" w:rsidP="005E65B6">
      <w:pPr>
        <w:tabs>
          <w:tab w:val="left" w:pos="14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E65B6">
        <w:rPr>
          <w:rFonts w:eastAsia="Times New Roman" w:cs="Times New Roman"/>
          <w:szCs w:val="28"/>
          <w:lang w:eastAsia="ru-RU"/>
        </w:rPr>
        <w:t>В соответствии с Федеральным законом от 08.01.1998 № 3-ФЗ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E65B6">
        <w:rPr>
          <w:rFonts w:eastAsia="Times New Roman" w:cs="Times New Roman"/>
          <w:szCs w:val="28"/>
          <w:lang w:eastAsia="ru-RU"/>
        </w:rPr>
        <w:t>«О нарко</w:t>
      </w:r>
      <w:r>
        <w:rPr>
          <w:rFonts w:eastAsia="Times New Roman" w:cs="Times New Roman"/>
          <w:szCs w:val="28"/>
          <w:lang w:eastAsia="ru-RU"/>
        </w:rPr>
        <w:t>-</w:t>
      </w:r>
      <w:r w:rsidRPr="005E65B6">
        <w:rPr>
          <w:rFonts w:eastAsia="Times New Roman" w:cs="Times New Roman"/>
          <w:szCs w:val="28"/>
          <w:lang w:eastAsia="ru-RU"/>
        </w:rPr>
        <w:t xml:space="preserve">тических средствах и психотропных веществах», от 24.07.1998 № 124-ФЗ </w:t>
      </w:r>
      <w:r>
        <w:rPr>
          <w:rFonts w:eastAsia="Times New Roman" w:cs="Times New Roman"/>
          <w:szCs w:val="28"/>
          <w:lang w:eastAsia="ru-RU"/>
        </w:rPr>
        <w:br/>
      </w:r>
      <w:r w:rsidRPr="005E65B6">
        <w:rPr>
          <w:rFonts w:eastAsia="Times New Roman" w:cs="Times New Roman"/>
          <w:szCs w:val="28"/>
          <w:lang w:eastAsia="ru-RU"/>
        </w:rPr>
        <w:t xml:space="preserve">«Об основных гарантиях прав ребенка в Российской Федерации», </w:t>
      </w:r>
      <w:r w:rsidRPr="005E65B6">
        <w:rPr>
          <w:rFonts w:eastAsia="Times New Roman" w:cs="Times New Roman"/>
          <w:szCs w:val="28"/>
          <w:lang w:eastAsia="ru-RU"/>
        </w:rPr>
        <w:br/>
        <w:t xml:space="preserve">Федеральным законом от 24.06.1999 № 120-ФЗ «Об основах системы профилактики безнадзорности и правонарушений несовершеннолетних», Федеральным законом от 29.12.2012 № 273-ФЗ «Об образовании в Российской Федерации», Федеральным законом от 29.12.2010 № 436-ФЗ «О защите детей </w:t>
      </w:r>
      <w:r>
        <w:rPr>
          <w:rFonts w:eastAsia="Times New Roman" w:cs="Times New Roman"/>
          <w:szCs w:val="28"/>
          <w:lang w:eastAsia="ru-RU"/>
        </w:rPr>
        <w:br/>
      </w:r>
      <w:r w:rsidRPr="005E65B6">
        <w:rPr>
          <w:rFonts w:eastAsia="Times New Roman" w:cs="Times New Roman"/>
          <w:szCs w:val="28"/>
          <w:lang w:eastAsia="ru-RU"/>
        </w:rPr>
        <w:t xml:space="preserve">от информации, причиняющей вред их здоровью и развитию», Федеральным законом от 21.11.2011 № 323-ФЗ «Об основах охраны здоровья граждан </w:t>
      </w:r>
      <w:r>
        <w:rPr>
          <w:rFonts w:eastAsia="Times New Roman" w:cs="Times New Roman"/>
          <w:szCs w:val="28"/>
          <w:lang w:eastAsia="ru-RU"/>
        </w:rPr>
        <w:br/>
      </w:r>
      <w:r w:rsidRPr="005E65B6">
        <w:rPr>
          <w:rFonts w:eastAsia="Times New Roman" w:cs="Times New Roman"/>
          <w:szCs w:val="28"/>
          <w:lang w:eastAsia="ru-RU"/>
        </w:rPr>
        <w:t xml:space="preserve">в Российской Федерации», Указом Президента Российской Федерации </w:t>
      </w:r>
      <w:r>
        <w:rPr>
          <w:rFonts w:eastAsia="Times New Roman" w:cs="Times New Roman"/>
          <w:szCs w:val="28"/>
          <w:lang w:eastAsia="ru-RU"/>
        </w:rPr>
        <w:br/>
      </w:r>
      <w:r w:rsidRPr="005E65B6">
        <w:rPr>
          <w:rFonts w:eastAsia="Times New Roman" w:cs="Times New Roman"/>
          <w:szCs w:val="28"/>
          <w:lang w:eastAsia="ru-RU"/>
        </w:rPr>
        <w:t>от 17.05.2023 № 358 «О Стратегии комплексной безопасности детей в Россий</w:t>
      </w:r>
      <w:r>
        <w:rPr>
          <w:rFonts w:eastAsia="Times New Roman" w:cs="Times New Roman"/>
          <w:szCs w:val="28"/>
          <w:lang w:eastAsia="ru-RU"/>
        </w:rPr>
        <w:t>-</w:t>
      </w:r>
      <w:r w:rsidRPr="005E65B6">
        <w:rPr>
          <w:rFonts w:eastAsia="Times New Roman" w:cs="Times New Roman"/>
          <w:szCs w:val="28"/>
          <w:lang w:eastAsia="ru-RU"/>
        </w:rPr>
        <w:t xml:space="preserve">ской Федерации на период до 2030 года», распоряжениями Администрации города от 30.12.2005 № 3686 «Об утверждении Регламента Администрации города», </w:t>
      </w:r>
      <w:r w:rsidRPr="005E65B6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от 23.12.2024 № 8525 «О распределении отдельных полномочий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5E65B6">
        <w:rPr>
          <w:rFonts w:eastAsia="Times New Roman" w:cs="Times New Roman"/>
          <w:szCs w:val="28"/>
          <w:shd w:val="clear" w:color="auto" w:fill="FFFFFF"/>
          <w:lang w:eastAsia="ru-RU"/>
        </w:rPr>
        <w:t xml:space="preserve">Главы </w:t>
      </w:r>
      <w:r w:rsidRPr="00F72C45">
        <w:rPr>
          <w:rFonts w:eastAsia="Times New Roman" w:cs="Times New Roman"/>
          <w:szCs w:val="28"/>
          <w:shd w:val="clear" w:color="auto" w:fill="FFFFFF"/>
          <w:lang w:eastAsia="ru-RU"/>
        </w:rPr>
        <w:t>города между высшими должностными лицами Администрации города»</w:t>
      </w:r>
      <w:r w:rsidRPr="00F72C45">
        <w:rPr>
          <w:rFonts w:eastAsia="Times New Roman" w:cs="Times New Roman"/>
          <w:szCs w:val="28"/>
          <w:lang w:eastAsia="x-none"/>
        </w:rPr>
        <w:t>,</w:t>
      </w:r>
      <w:r w:rsidRPr="00BB72D2">
        <w:rPr>
          <w:rFonts w:eastAsia="Times New Roman" w:cs="Times New Roman"/>
          <w:szCs w:val="28"/>
          <w:lang w:eastAsia="ru-RU"/>
        </w:rPr>
        <w:t xml:space="preserve"> с целью </w:t>
      </w:r>
      <w:r w:rsidRPr="00BB72D2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>организации комплексного взаимодействия субъектов профилак</w:t>
      </w:r>
      <w:r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>тики безнадзорности и правонару</w:t>
      </w:r>
      <w:r w:rsidRPr="00BB72D2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>шений несовершеннолетних, повышения эффе</w:t>
      </w:r>
      <w:r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>ктив-ности и качества профилакти</w:t>
      </w:r>
      <w:r w:rsidRPr="00BB72D2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 xml:space="preserve">ческой работы </w:t>
      </w:r>
      <w:r w:rsidRPr="00BB72D2">
        <w:rPr>
          <w:rFonts w:eastAsia="Times New Roman" w:cs="Times New Roman"/>
          <w:szCs w:val="28"/>
          <w:lang w:eastAsia="ru-RU"/>
        </w:rPr>
        <w:t>в муниципальных бюджетных о</w:t>
      </w:r>
      <w:r>
        <w:rPr>
          <w:rFonts w:eastAsia="Times New Roman" w:cs="Times New Roman"/>
          <w:szCs w:val="28"/>
          <w:lang w:eastAsia="ru-RU"/>
        </w:rPr>
        <w:t>бщеобразовательных учреждениях:</w:t>
      </w:r>
    </w:p>
    <w:p w:rsidR="005E65B6" w:rsidRPr="00BB72D2" w:rsidRDefault="005E65B6" w:rsidP="005E65B6">
      <w:pPr>
        <w:tabs>
          <w:tab w:val="left" w:pos="142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1"/>
      <w:r w:rsidRPr="00BB72D2">
        <w:rPr>
          <w:rFonts w:eastAsia="Times New Roman" w:cs="Times New Roman"/>
          <w:szCs w:val="28"/>
          <w:lang w:eastAsia="ru-RU"/>
        </w:rPr>
        <w:t>1. Утвердить межведомственный план профилактических мероп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BB72D2">
        <w:rPr>
          <w:rFonts w:eastAsia="Times New Roman" w:cs="Times New Roman"/>
          <w:szCs w:val="28"/>
          <w:lang w:eastAsia="ru-RU"/>
        </w:rPr>
        <w:t>риятий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B72D2">
        <w:rPr>
          <w:rFonts w:eastAsia="Times New Roman" w:cs="Times New Roman"/>
          <w:szCs w:val="28"/>
          <w:lang w:eastAsia="ru-RU"/>
        </w:rPr>
        <w:t>в муниципальных бюджетных общеобразовательных учреждениях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  <w:t>н</w:t>
      </w:r>
      <w:r w:rsidRPr="00BB72D2">
        <w:rPr>
          <w:rFonts w:eastAsia="Times New Roman" w:cs="Times New Roman"/>
          <w:szCs w:val="28"/>
          <w:lang w:eastAsia="ru-RU"/>
        </w:rPr>
        <w:t xml:space="preserve">а </w:t>
      </w:r>
      <w:r>
        <w:rPr>
          <w:rFonts w:eastAsia="Times New Roman" w:cs="Times New Roman"/>
          <w:szCs w:val="28"/>
          <w:lang w:eastAsia="ru-RU"/>
        </w:rPr>
        <w:t>2025/26</w:t>
      </w:r>
      <w:r w:rsidRPr="00BB72D2">
        <w:rPr>
          <w:rFonts w:eastAsia="Times New Roman" w:cs="Times New Roman"/>
          <w:szCs w:val="28"/>
          <w:lang w:eastAsia="ru-RU"/>
        </w:rPr>
        <w:t xml:space="preserve"> учебный год согласно приложению.</w:t>
      </w:r>
    </w:p>
    <w:bookmarkEnd w:id="5"/>
    <w:p w:rsidR="005E65B6" w:rsidRPr="00BB72D2" w:rsidRDefault="005E65B6" w:rsidP="005E65B6">
      <w:pPr>
        <w:tabs>
          <w:tab w:val="left" w:pos="142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B72D2">
        <w:rPr>
          <w:rFonts w:eastAsia="Times New Roman" w:cs="Times New Roman"/>
          <w:szCs w:val="28"/>
          <w:lang w:eastAsia="ru-RU"/>
        </w:rPr>
        <w:t>2. Определить департамент образования Администрации города координа</w:t>
      </w:r>
      <w:r>
        <w:rPr>
          <w:rFonts w:eastAsia="Times New Roman" w:cs="Times New Roman"/>
          <w:szCs w:val="28"/>
          <w:lang w:eastAsia="ru-RU"/>
        </w:rPr>
        <w:t>-</w:t>
      </w:r>
      <w:r w:rsidRPr="00BB72D2">
        <w:rPr>
          <w:rFonts w:eastAsia="Times New Roman" w:cs="Times New Roman"/>
          <w:szCs w:val="28"/>
          <w:lang w:eastAsia="ru-RU"/>
        </w:rPr>
        <w:t xml:space="preserve">тором выполнения мероприятий межведомственного плана профилактических мероприятий в муниципальных бюджетных общеобразовательных учреждениях на </w:t>
      </w:r>
      <w:r>
        <w:rPr>
          <w:rFonts w:eastAsia="Times New Roman" w:cs="Times New Roman"/>
          <w:szCs w:val="28"/>
          <w:lang w:eastAsia="ru-RU"/>
        </w:rPr>
        <w:t>2025/26</w:t>
      </w:r>
      <w:r w:rsidRPr="00BB72D2">
        <w:rPr>
          <w:rFonts w:eastAsia="Times New Roman" w:cs="Times New Roman"/>
          <w:szCs w:val="28"/>
          <w:lang w:eastAsia="ru-RU"/>
        </w:rPr>
        <w:t xml:space="preserve"> учебный год.</w:t>
      </w:r>
    </w:p>
    <w:p w:rsidR="005E65B6" w:rsidRPr="00BB72D2" w:rsidRDefault="005E65B6" w:rsidP="005E65B6">
      <w:pPr>
        <w:tabs>
          <w:tab w:val="left" w:pos="851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B72D2">
        <w:rPr>
          <w:rFonts w:eastAsia="Times New Roman" w:cs="Times New Roman"/>
          <w:szCs w:val="28"/>
          <w:lang w:eastAsia="ru-RU"/>
        </w:rPr>
        <w:lastRenderedPageBreak/>
        <w:t>3. Руководителям муниципальных бюджетных общеобразовательных учреждений,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E65B6">
        <w:rPr>
          <w:rFonts w:eastAsia="Times New Roman" w:cs="Times New Roman"/>
          <w:spacing w:val="2"/>
          <w:szCs w:val="28"/>
          <w:lang w:eastAsia="ru-RU"/>
        </w:rPr>
        <w:t xml:space="preserve">муниципального автономного образовательного учреждения дополнительного образования «Центр детского творчества», муниципального автономного образовательного учреждения дополнительного образования «Технополис», </w:t>
      </w:r>
      <w:r w:rsidRPr="005E65B6">
        <w:rPr>
          <w:rFonts w:eastAsia="Times New Roman" w:cs="Times New Roman"/>
          <w:szCs w:val="28"/>
          <w:lang w:eastAsia="ru-RU"/>
        </w:rPr>
        <w:t xml:space="preserve">муниципального казенного учреждения для детей, нуждающихся </w:t>
      </w:r>
      <w:r w:rsidRPr="005E65B6">
        <w:rPr>
          <w:rFonts w:eastAsia="Times New Roman" w:cs="Times New Roman"/>
          <w:szCs w:val="28"/>
          <w:lang w:eastAsia="ru-RU"/>
        </w:rPr>
        <w:br/>
        <w:t>в психолого-педагогической и медико</w:t>
      </w:r>
      <w:r w:rsidRPr="00BB72D2">
        <w:rPr>
          <w:rFonts w:eastAsia="Times New Roman" w:cs="Times New Roman"/>
          <w:szCs w:val="28"/>
          <w:lang w:eastAsia="ru-RU"/>
        </w:rPr>
        <w:t>-социальной помощи «Центр диагностики и консультирования», муниципального автономного учреждения «Информа</w:t>
      </w:r>
      <w:r>
        <w:rPr>
          <w:rFonts w:eastAsia="Times New Roman" w:cs="Times New Roman"/>
          <w:szCs w:val="28"/>
          <w:lang w:eastAsia="ru-RU"/>
        </w:rPr>
        <w:t>-</w:t>
      </w:r>
      <w:r w:rsidRPr="00BB72D2">
        <w:rPr>
          <w:rFonts w:eastAsia="Times New Roman" w:cs="Times New Roman"/>
          <w:szCs w:val="28"/>
          <w:lang w:eastAsia="ru-RU"/>
        </w:rPr>
        <w:t xml:space="preserve">ционно-организационный </w:t>
      </w:r>
      <w:r>
        <w:rPr>
          <w:rFonts w:eastAsia="Times New Roman" w:cs="Times New Roman"/>
          <w:szCs w:val="28"/>
          <w:lang w:eastAsia="ru-RU"/>
        </w:rPr>
        <w:t xml:space="preserve">центр» </w:t>
      </w:r>
      <w:r w:rsidRPr="00BB72D2">
        <w:rPr>
          <w:rFonts w:eastAsia="Times New Roman" w:cs="Times New Roman"/>
          <w:szCs w:val="28"/>
          <w:lang w:eastAsia="ru-RU"/>
        </w:rPr>
        <w:t>обеспечить исполнение мероприятий межведомственного плана профилактических мероприятий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B72D2">
        <w:rPr>
          <w:rFonts w:eastAsia="Times New Roman" w:cs="Times New Roman"/>
          <w:szCs w:val="28"/>
          <w:lang w:eastAsia="ru-RU"/>
        </w:rPr>
        <w:t>в муниципальных бюджетных общеобразовательных учреждениях на 202</w:t>
      </w:r>
      <w:r>
        <w:rPr>
          <w:rFonts w:eastAsia="Times New Roman" w:cs="Times New Roman"/>
          <w:szCs w:val="28"/>
          <w:lang w:eastAsia="ru-RU"/>
        </w:rPr>
        <w:t>5/26</w:t>
      </w:r>
      <w:r w:rsidRPr="00BB72D2">
        <w:rPr>
          <w:rFonts w:eastAsia="Times New Roman" w:cs="Times New Roman"/>
          <w:szCs w:val="28"/>
          <w:lang w:eastAsia="ru-RU"/>
        </w:rPr>
        <w:t xml:space="preserve"> учебный год.</w:t>
      </w:r>
    </w:p>
    <w:p w:rsidR="005E65B6" w:rsidRPr="00F41CD9" w:rsidRDefault="005E65B6" w:rsidP="005E65B6">
      <w:pPr>
        <w:tabs>
          <w:tab w:val="left" w:pos="567"/>
          <w:tab w:val="left" w:pos="851"/>
          <w:tab w:val="left" w:pos="993"/>
        </w:tabs>
        <w:ind w:firstLine="709"/>
        <w:jc w:val="both"/>
        <w:rPr>
          <w:rFonts w:ascii="Times" w:hAnsi="Times"/>
          <w:bCs/>
          <w:szCs w:val="28"/>
          <w:shd w:val="clear" w:color="auto" w:fill="FFFFFF"/>
        </w:rPr>
      </w:pPr>
      <w:r w:rsidRPr="00BB72D2">
        <w:rPr>
          <w:rFonts w:eastAsia="Times New Roman" w:cs="Times New Roman"/>
          <w:szCs w:val="28"/>
          <w:lang w:eastAsia="ru-RU"/>
        </w:rPr>
        <w:t>4. Рекомендовать руководителям государственных медицинских органи</w:t>
      </w:r>
      <w:r>
        <w:rPr>
          <w:rFonts w:eastAsia="Times New Roman" w:cs="Times New Roman"/>
          <w:szCs w:val="28"/>
          <w:lang w:eastAsia="ru-RU"/>
        </w:rPr>
        <w:t>-</w:t>
      </w:r>
      <w:r w:rsidRPr="00BB72D2">
        <w:rPr>
          <w:rFonts w:eastAsia="Times New Roman" w:cs="Times New Roman"/>
          <w:szCs w:val="28"/>
          <w:lang w:eastAsia="ru-RU"/>
        </w:rPr>
        <w:t>заций, осуществляющих деятельность на территории муниципального образо</w:t>
      </w:r>
      <w:r>
        <w:rPr>
          <w:rFonts w:eastAsia="Times New Roman" w:cs="Times New Roman"/>
          <w:szCs w:val="28"/>
          <w:lang w:eastAsia="ru-RU"/>
        </w:rPr>
        <w:t>-</w:t>
      </w:r>
      <w:r w:rsidRPr="00BB72D2">
        <w:rPr>
          <w:rFonts w:eastAsia="Times New Roman" w:cs="Times New Roman"/>
          <w:szCs w:val="28"/>
          <w:lang w:eastAsia="ru-RU"/>
        </w:rPr>
        <w:t>вания городской округ Сургут Ханты-Мансийского автономного округа –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B72D2">
        <w:rPr>
          <w:rFonts w:eastAsia="Times New Roman" w:cs="Times New Roman"/>
          <w:szCs w:val="28"/>
          <w:lang w:eastAsia="ru-RU"/>
        </w:rPr>
        <w:t xml:space="preserve">Югры, </w:t>
      </w:r>
      <w:r>
        <w:rPr>
          <w:rFonts w:eastAsia="Times New Roman" w:cs="Times New Roman"/>
          <w:szCs w:val="28"/>
          <w:lang w:eastAsia="ru-RU"/>
        </w:rPr>
        <w:t>учреждений, подведомственных Управлению</w:t>
      </w:r>
      <w:r w:rsidRPr="00BB72D2">
        <w:rPr>
          <w:rFonts w:eastAsia="Times New Roman" w:cs="Times New Roman"/>
          <w:b/>
          <w:szCs w:val="28"/>
          <w:lang w:eastAsia="ru-RU"/>
        </w:rPr>
        <w:t xml:space="preserve"> </w:t>
      </w:r>
      <w:r w:rsidRPr="00BB72D2">
        <w:rPr>
          <w:rStyle w:val="aff1"/>
          <w:rFonts w:ascii="Times" w:hAnsi="Times"/>
          <w:b w:val="0"/>
          <w:szCs w:val="28"/>
          <w:shd w:val="clear" w:color="auto" w:fill="FFFFFF"/>
        </w:rPr>
        <w:t>социальной защиты населения, опеки и попечительства</w:t>
      </w:r>
      <w:r w:rsidRPr="00BB72D2">
        <w:rPr>
          <w:rStyle w:val="aff1"/>
          <w:rFonts w:asciiTheme="minorHAnsi" w:hAnsiTheme="minorHAnsi"/>
          <w:b w:val="0"/>
          <w:szCs w:val="28"/>
          <w:shd w:val="clear" w:color="auto" w:fill="FFFFFF"/>
        </w:rPr>
        <w:t xml:space="preserve"> </w:t>
      </w:r>
      <w:r w:rsidRPr="00BB72D2">
        <w:rPr>
          <w:rStyle w:val="aff1"/>
          <w:rFonts w:ascii="Times" w:hAnsi="Times"/>
          <w:b w:val="0"/>
          <w:szCs w:val="28"/>
          <w:shd w:val="clear" w:color="auto" w:fill="FFFFFF"/>
        </w:rPr>
        <w:t>по городу Сургуту и Сургутскому району</w:t>
      </w:r>
      <w:r>
        <w:rPr>
          <w:rStyle w:val="aff1"/>
          <w:rFonts w:ascii="Times" w:hAnsi="Times"/>
          <w:b w:val="0"/>
          <w:szCs w:val="28"/>
          <w:shd w:val="clear" w:color="auto" w:fill="FFFFFF"/>
        </w:rPr>
        <w:t xml:space="preserve"> Департамента социального развития Ханты-Мансийского автономного округа – Югры</w:t>
      </w:r>
      <w:r w:rsidRPr="00BB72D2">
        <w:rPr>
          <w:rStyle w:val="aff1"/>
          <w:rFonts w:ascii="Times" w:hAnsi="Times"/>
          <w:b w:val="0"/>
          <w:szCs w:val="28"/>
          <w:shd w:val="clear" w:color="auto" w:fill="FFFFFF"/>
        </w:rPr>
        <w:t>,</w:t>
      </w:r>
      <w:r w:rsidRPr="00BB72D2">
        <w:rPr>
          <w:rStyle w:val="aff1"/>
          <w:rFonts w:asciiTheme="minorHAnsi" w:hAnsiTheme="minorHAnsi"/>
          <w:sz w:val="27"/>
          <w:szCs w:val="27"/>
          <w:shd w:val="clear" w:color="auto" w:fill="FFFFFF"/>
        </w:rPr>
        <w:t xml:space="preserve"> </w:t>
      </w:r>
      <w:r w:rsidRPr="00BB72D2">
        <w:rPr>
          <w:rFonts w:eastAsia="Times New Roman" w:cs="Times New Roman"/>
          <w:szCs w:val="28"/>
          <w:lang w:eastAsia="ru-RU"/>
        </w:rPr>
        <w:t>Управ</w:t>
      </w:r>
      <w:r>
        <w:rPr>
          <w:rFonts w:eastAsia="Times New Roman" w:cs="Times New Roman"/>
          <w:szCs w:val="28"/>
          <w:lang w:eastAsia="ru-RU"/>
        </w:rPr>
        <w:t>-</w:t>
      </w:r>
      <w:r w:rsidRPr="00BB72D2">
        <w:rPr>
          <w:rFonts w:eastAsia="Times New Roman" w:cs="Times New Roman"/>
          <w:szCs w:val="28"/>
          <w:lang w:eastAsia="ru-RU"/>
        </w:rPr>
        <w:t>лени</w:t>
      </w:r>
      <w:r w:rsidRPr="009B1645">
        <w:rPr>
          <w:rFonts w:eastAsia="Times New Roman" w:cs="Times New Roman"/>
          <w:color w:val="000000" w:themeColor="text1"/>
          <w:szCs w:val="28"/>
          <w:lang w:eastAsia="ru-RU"/>
        </w:rPr>
        <w:t>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B72D2">
        <w:rPr>
          <w:rFonts w:eastAsia="Times New Roman" w:cs="Times New Roman"/>
          <w:szCs w:val="28"/>
          <w:lang w:eastAsia="ru-RU"/>
        </w:rPr>
        <w:t xml:space="preserve">Министерства внутренних дел Российской Федерации </w:t>
      </w:r>
      <w:r>
        <w:rPr>
          <w:rFonts w:eastAsia="Times New Roman" w:cs="Times New Roman"/>
          <w:szCs w:val="28"/>
          <w:lang w:eastAsia="ru-RU"/>
        </w:rPr>
        <w:t xml:space="preserve">по городу Сургуту </w:t>
      </w:r>
      <w:r w:rsidRPr="00BB72D2">
        <w:rPr>
          <w:rFonts w:eastAsia="Times New Roman" w:cs="Times New Roman"/>
          <w:szCs w:val="28"/>
          <w:lang w:eastAsia="ru-RU"/>
        </w:rPr>
        <w:t>принять участие в реализации мероприятий межведомственного плана профи</w:t>
      </w:r>
      <w:r>
        <w:rPr>
          <w:rFonts w:eastAsia="Times New Roman" w:cs="Times New Roman"/>
          <w:szCs w:val="28"/>
          <w:lang w:eastAsia="ru-RU"/>
        </w:rPr>
        <w:t>-</w:t>
      </w:r>
      <w:r w:rsidRPr="00BB72D2">
        <w:rPr>
          <w:rFonts w:eastAsia="Times New Roman" w:cs="Times New Roman"/>
          <w:szCs w:val="28"/>
          <w:lang w:eastAsia="ru-RU"/>
        </w:rPr>
        <w:t>лактических меропр</w:t>
      </w:r>
      <w:r>
        <w:rPr>
          <w:rFonts w:eastAsia="Times New Roman" w:cs="Times New Roman"/>
          <w:szCs w:val="28"/>
          <w:lang w:eastAsia="ru-RU"/>
        </w:rPr>
        <w:t xml:space="preserve">иятий в муниципальных бюджетных </w:t>
      </w:r>
      <w:r w:rsidRPr="00BB72D2">
        <w:rPr>
          <w:rFonts w:eastAsia="Times New Roman" w:cs="Times New Roman"/>
          <w:szCs w:val="28"/>
          <w:lang w:eastAsia="ru-RU"/>
        </w:rPr>
        <w:t xml:space="preserve">общеобразовательных учреждениях на </w:t>
      </w:r>
      <w:r>
        <w:rPr>
          <w:rFonts w:eastAsia="Times New Roman" w:cs="Times New Roman"/>
          <w:szCs w:val="28"/>
          <w:lang w:eastAsia="ru-RU"/>
        </w:rPr>
        <w:t>2025/26</w:t>
      </w:r>
      <w:r w:rsidRPr="00BB72D2">
        <w:rPr>
          <w:rFonts w:eastAsia="Times New Roman" w:cs="Times New Roman"/>
          <w:szCs w:val="28"/>
          <w:lang w:eastAsia="ru-RU"/>
        </w:rPr>
        <w:t xml:space="preserve"> учебный год.</w:t>
      </w:r>
    </w:p>
    <w:p w:rsidR="005E65B6" w:rsidRPr="00F251CD" w:rsidRDefault="005E65B6" w:rsidP="005E65B6">
      <w:pPr>
        <w:shd w:val="clear" w:color="auto" w:fill="FFFFFF"/>
        <w:ind w:left="48" w:firstLine="709"/>
        <w:jc w:val="both"/>
        <w:rPr>
          <w:rFonts w:eastAsia="Calibri" w:cs="Times New Roman"/>
          <w:szCs w:val="28"/>
          <w:u w:val="single"/>
        </w:rPr>
      </w:pPr>
      <w:r w:rsidRPr="00BB72D2">
        <w:rPr>
          <w:rFonts w:eastAsia="Times New Roman" w:cs="Times New Roman"/>
          <w:szCs w:val="28"/>
          <w:lang w:eastAsia="ru-RU"/>
        </w:rPr>
        <w:t xml:space="preserve">5. </w:t>
      </w:r>
      <w:r w:rsidRPr="009B1645">
        <w:rPr>
          <w:rFonts w:eastAsia="Times New Roman" w:cs="Times New Roman"/>
          <w:szCs w:val="28"/>
          <w:lang w:eastAsia="ru-RU"/>
        </w:rPr>
        <w:t xml:space="preserve">Комитету информационной политики </w:t>
      </w:r>
      <w:r w:rsidRPr="009B1645">
        <w:rPr>
          <w:rFonts w:eastAsia="Calibri" w:cs="Times New Roman"/>
          <w:szCs w:val="28"/>
        </w:rPr>
        <w:t>обнародовать (разместить)</w:t>
      </w:r>
      <w:r>
        <w:rPr>
          <w:rFonts w:eastAsia="Calibri" w:cs="Times New Roman"/>
          <w:szCs w:val="28"/>
        </w:rPr>
        <w:t xml:space="preserve"> </w:t>
      </w:r>
      <w:r w:rsidRPr="00BB72D2">
        <w:rPr>
          <w:rFonts w:eastAsia="Calibri" w:cs="Times New Roman"/>
          <w:szCs w:val="28"/>
        </w:rPr>
        <w:t xml:space="preserve">настоящее постановление на официальном портале Администрации города: </w:t>
      </w:r>
      <w:r w:rsidRPr="00F272FA">
        <w:rPr>
          <w:rFonts w:eastAsia="Calibri" w:cs="Times New Roman"/>
          <w:szCs w:val="28"/>
        </w:rPr>
        <w:t>www.admsurgut.ru</w:t>
      </w:r>
      <w:r w:rsidRPr="00BB72D2">
        <w:rPr>
          <w:rFonts w:eastAsia="Calibri" w:cs="Times New Roman"/>
          <w:szCs w:val="28"/>
        </w:rPr>
        <w:t>.</w:t>
      </w:r>
    </w:p>
    <w:p w:rsidR="005E65B6" w:rsidRPr="00BB72D2" w:rsidRDefault="005E65B6" w:rsidP="005E65B6">
      <w:pPr>
        <w:shd w:val="clear" w:color="auto" w:fill="FFFFFF"/>
        <w:ind w:left="48" w:firstLine="709"/>
        <w:jc w:val="both"/>
        <w:rPr>
          <w:rFonts w:eastAsia="Times New Roman" w:cs="Times New Roman"/>
          <w:szCs w:val="28"/>
          <w:lang w:eastAsia="ru-RU"/>
        </w:rPr>
      </w:pPr>
      <w:r w:rsidRPr="00BB72D2">
        <w:rPr>
          <w:rFonts w:eastAsia="Times New Roman" w:cs="Times New Roman"/>
          <w:szCs w:val="28"/>
          <w:lang w:eastAsia="ru-RU"/>
        </w:rPr>
        <w:t xml:space="preserve">6. </w:t>
      </w:r>
      <w:r w:rsidRPr="00E431C5">
        <w:rPr>
          <w:rFonts w:eastAsia="Times New Roman" w:cs="Times New Roman"/>
          <w:szCs w:val="28"/>
          <w:shd w:val="clear" w:color="auto" w:fill="FFFFFF"/>
          <w:lang w:eastAsia="ru-RU"/>
        </w:rPr>
        <w:t xml:space="preserve">Муниципальному казенному учреждению «Наш город» обнародовать (разместить) настоящее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постановление </w:t>
      </w:r>
      <w:r w:rsidRPr="00E431C5">
        <w:rPr>
          <w:rFonts w:eastAsia="Times New Roman" w:cs="Times New Roman"/>
          <w:szCs w:val="28"/>
          <w:shd w:val="clear" w:color="auto" w:fill="FFFFFF"/>
          <w:lang w:eastAsia="ru-RU"/>
        </w:rPr>
        <w:t>в сетевом издании «Официальные документы города Сургута»: DOCSURGUT.RU.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</w:p>
    <w:p w:rsidR="005E65B6" w:rsidRPr="005E65B6" w:rsidRDefault="005E65B6" w:rsidP="005E65B6">
      <w:pPr>
        <w:tabs>
          <w:tab w:val="left" w:pos="142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E65B6">
        <w:rPr>
          <w:rFonts w:eastAsia="Times New Roman" w:cs="Times New Roman"/>
          <w:szCs w:val="28"/>
          <w:lang w:eastAsia="ru-RU"/>
        </w:rPr>
        <w:t>7. Настоящее постановление вступает в силу с момента его издания</w:t>
      </w:r>
      <w:r w:rsidRPr="005E65B6">
        <w:rPr>
          <w:rFonts w:eastAsia="Times New Roman" w:cs="Times New Roman"/>
          <w:szCs w:val="28"/>
          <w:lang w:eastAsia="ru-RU"/>
        </w:rPr>
        <w:br/>
        <w:t>и распространяется на правоотношения, возникшие с 01.08.2025.</w:t>
      </w:r>
    </w:p>
    <w:p w:rsidR="005E65B6" w:rsidRPr="00BB72D2" w:rsidRDefault="005E65B6" w:rsidP="005E65B6">
      <w:pPr>
        <w:tabs>
          <w:tab w:val="left" w:pos="142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B72D2">
        <w:rPr>
          <w:rFonts w:eastAsia="Times New Roman" w:cs="Times New Roman"/>
          <w:szCs w:val="28"/>
          <w:lang w:eastAsia="ru-RU"/>
        </w:rPr>
        <w:t xml:space="preserve">8. Контроль за выполнением постановления оставляю за собой. </w:t>
      </w:r>
    </w:p>
    <w:p w:rsidR="005E65B6" w:rsidRDefault="005E65B6" w:rsidP="005E65B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E65B6" w:rsidRPr="00BB72D2" w:rsidRDefault="005E65B6" w:rsidP="005E65B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E65B6" w:rsidRPr="00BB72D2" w:rsidRDefault="005E65B6" w:rsidP="005E65B6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E65B6" w:rsidRPr="00E431C5" w:rsidRDefault="005E65B6" w:rsidP="005E65B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E431C5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E431C5">
        <w:rPr>
          <w:rFonts w:eastAsia="Times New Roman" w:cs="Times New Roman"/>
          <w:szCs w:val="28"/>
          <w:lang w:eastAsia="ru-RU"/>
        </w:rPr>
        <w:t xml:space="preserve">                 В.П. Фризен</w:t>
      </w:r>
    </w:p>
    <w:p w:rsidR="005E65B6" w:rsidRDefault="005E65B6" w:rsidP="005E65B6"/>
    <w:p w:rsidR="005E65B6" w:rsidRDefault="005E65B6" w:rsidP="005E65B6">
      <w:pPr>
        <w:ind w:left="-284" w:firstLine="284"/>
      </w:pPr>
    </w:p>
    <w:p w:rsidR="005E65B6" w:rsidRDefault="005E65B6" w:rsidP="005E65B6">
      <w:pPr>
        <w:ind w:left="-284" w:firstLine="284"/>
      </w:pPr>
    </w:p>
    <w:p w:rsidR="005E65B6" w:rsidRDefault="005E65B6" w:rsidP="005E65B6">
      <w:pPr>
        <w:ind w:left="-284" w:firstLine="284"/>
      </w:pPr>
    </w:p>
    <w:p w:rsidR="005E65B6" w:rsidRDefault="005E65B6" w:rsidP="005E65B6">
      <w:pPr>
        <w:ind w:left="-284" w:firstLine="284"/>
      </w:pPr>
    </w:p>
    <w:p w:rsidR="005E65B6" w:rsidRDefault="005E65B6" w:rsidP="005E65B6">
      <w:pPr>
        <w:ind w:left="-284" w:firstLine="284"/>
      </w:pPr>
    </w:p>
    <w:p w:rsidR="005E65B6" w:rsidRDefault="005E65B6" w:rsidP="005E65B6">
      <w:pPr>
        <w:ind w:left="-284" w:firstLine="284"/>
      </w:pPr>
    </w:p>
    <w:p w:rsidR="005E65B6" w:rsidRDefault="005E65B6" w:rsidP="005E65B6">
      <w:pPr>
        <w:ind w:left="-284" w:firstLine="284"/>
      </w:pPr>
    </w:p>
    <w:p w:rsidR="005E65B6" w:rsidRDefault="005E65B6" w:rsidP="005E65B6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E65B6" w:rsidRPr="00BB72D2" w:rsidRDefault="005E65B6" w:rsidP="005E65B6">
      <w:pPr>
        <w:ind w:left="-284"/>
        <w:sectPr w:rsidR="005E65B6" w:rsidRPr="00BB72D2" w:rsidSect="00ED7F7D">
          <w:headerReference w:type="default" r:id="rId7"/>
          <w:headerReference w:type="first" r:id="rId8"/>
          <w:pgSz w:w="11906" w:h="16838"/>
          <w:pgMar w:top="1134" w:right="567" w:bottom="709" w:left="1701" w:header="709" w:footer="283" w:gutter="0"/>
          <w:cols w:space="708"/>
          <w:titlePg/>
          <w:docGrid w:linePitch="381"/>
        </w:sectPr>
      </w:pPr>
    </w:p>
    <w:p w:rsidR="005E65B6" w:rsidRPr="00871829" w:rsidRDefault="005E65B6" w:rsidP="005E65B6">
      <w:pPr>
        <w:ind w:left="10490"/>
        <w:jc w:val="both"/>
        <w:rPr>
          <w:rFonts w:eastAsia="Times New Roman" w:cs="Times New Roman"/>
          <w:szCs w:val="28"/>
          <w:lang w:eastAsia="ru-RU"/>
        </w:rPr>
      </w:pPr>
      <w:r w:rsidRPr="00871829">
        <w:rPr>
          <w:rFonts w:eastAsia="Times New Roman" w:cs="Times New Roman"/>
          <w:szCs w:val="28"/>
          <w:lang w:eastAsia="ru-RU"/>
        </w:rPr>
        <w:t xml:space="preserve">Приложение </w:t>
      </w:r>
    </w:p>
    <w:p w:rsidR="005E65B6" w:rsidRPr="00871829" w:rsidRDefault="005E65B6" w:rsidP="005E65B6">
      <w:pPr>
        <w:ind w:left="10490"/>
        <w:jc w:val="both"/>
        <w:rPr>
          <w:rFonts w:eastAsia="Times New Roman" w:cs="Times New Roman"/>
          <w:szCs w:val="28"/>
          <w:lang w:eastAsia="ru-RU"/>
        </w:rPr>
      </w:pPr>
      <w:r w:rsidRPr="00871829">
        <w:rPr>
          <w:rFonts w:eastAsia="Times New Roman" w:cs="Times New Roman"/>
          <w:szCs w:val="28"/>
          <w:lang w:eastAsia="ru-RU"/>
        </w:rPr>
        <w:t>к постановлению</w:t>
      </w:r>
    </w:p>
    <w:p w:rsidR="005E65B6" w:rsidRPr="00871829" w:rsidRDefault="005E65B6" w:rsidP="005E65B6">
      <w:pPr>
        <w:ind w:left="10490"/>
        <w:jc w:val="both"/>
        <w:rPr>
          <w:rFonts w:eastAsia="Times New Roman" w:cs="Times New Roman"/>
          <w:szCs w:val="28"/>
          <w:lang w:eastAsia="ru-RU"/>
        </w:rPr>
      </w:pPr>
      <w:r w:rsidRPr="00871829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5E65B6" w:rsidRPr="00871829" w:rsidRDefault="005E65B6" w:rsidP="005E65B6">
      <w:pPr>
        <w:ind w:left="1049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____________ </w:t>
      </w:r>
      <w:r w:rsidRPr="00871829">
        <w:rPr>
          <w:rFonts w:eastAsia="Times New Roman" w:cs="Times New Roman"/>
          <w:szCs w:val="28"/>
          <w:lang w:eastAsia="ru-RU"/>
        </w:rPr>
        <w:t>№ ________</w:t>
      </w:r>
    </w:p>
    <w:p w:rsidR="005E65B6" w:rsidRDefault="005E65B6" w:rsidP="005E65B6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5E65B6" w:rsidRPr="00BB72D2" w:rsidRDefault="005E65B6" w:rsidP="005E65B6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5E65B6" w:rsidRPr="00D5467F" w:rsidRDefault="005E65B6" w:rsidP="005E65B6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D5467F">
        <w:rPr>
          <w:rFonts w:eastAsia="Times New Roman" w:cs="Times New Roman"/>
          <w:szCs w:val="28"/>
          <w:lang w:eastAsia="ru-RU"/>
        </w:rPr>
        <w:t xml:space="preserve">Межведомственный план </w:t>
      </w:r>
    </w:p>
    <w:p w:rsidR="005E65B6" w:rsidRDefault="005E65B6" w:rsidP="005E65B6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D5467F">
        <w:rPr>
          <w:rFonts w:eastAsia="Times New Roman" w:cs="Times New Roman"/>
          <w:szCs w:val="28"/>
          <w:lang w:eastAsia="ru-RU"/>
        </w:rPr>
        <w:t>профилактических мероприятий в муниципальных бюджетных о</w:t>
      </w:r>
      <w:r>
        <w:rPr>
          <w:rFonts w:eastAsia="Times New Roman" w:cs="Times New Roman"/>
          <w:szCs w:val="28"/>
          <w:lang w:eastAsia="ru-RU"/>
        </w:rPr>
        <w:t>бщеобразовательных учреждениях</w:t>
      </w:r>
      <w:r>
        <w:rPr>
          <w:rFonts w:eastAsia="Times New Roman" w:cs="Times New Roman"/>
          <w:szCs w:val="28"/>
          <w:lang w:eastAsia="ru-RU"/>
        </w:rPr>
        <w:br/>
      </w:r>
      <w:r w:rsidRPr="00D5467F">
        <w:rPr>
          <w:rFonts w:eastAsia="Times New Roman" w:cs="Times New Roman"/>
          <w:szCs w:val="28"/>
          <w:lang w:eastAsia="ru-RU"/>
        </w:rPr>
        <w:t>на 202</w:t>
      </w:r>
      <w:r>
        <w:rPr>
          <w:rFonts w:eastAsia="Times New Roman" w:cs="Times New Roman"/>
          <w:szCs w:val="28"/>
          <w:lang w:eastAsia="ru-RU"/>
        </w:rPr>
        <w:t>5/26</w:t>
      </w:r>
      <w:r w:rsidRPr="00D5467F">
        <w:rPr>
          <w:rFonts w:eastAsia="Times New Roman" w:cs="Times New Roman"/>
          <w:szCs w:val="28"/>
          <w:lang w:eastAsia="ru-RU"/>
        </w:rPr>
        <w:t xml:space="preserve"> учебный год</w:t>
      </w:r>
    </w:p>
    <w:p w:rsidR="005E65B6" w:rsidRPr="00D5467F" w:rsidRDefault="005E65B6" w:rsidP="005E65B6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410"/>
        <w:gridCol w:w="5954"/>
      </w:tblGrid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Наименование мероприятия / содержание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Сроки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Раздел </w:t>
            </w:r>
            <w:r w:rsidRPr="00D815DE">
              <w:rPr>
                <w:rFonts w:eastAsia="Times New Roman" w:cs="Times New Roman"/>
                <w:sz w:val="26"/>
                <w:szCs w:val="26"/>
                <w:lang w:val="en-US" w:eastAsia="ru-RU"/>
              </w:rPr>
              <w:t>I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. Организационно-информационное обеспечение профилактической деятельности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 Актуализация нормативных актов, регламентирующих профилактическую деятельность общеобразовательного учреждения (структурных подразделений, коллегиальных органов, отдельных работников)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август –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сентябрь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муниципальные бюджетные общеобразовательные учреждения (далее – общеобразовательные учреждения)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 Актуализация документов (соглашения, планы работы), регламентирующих межведомственное взаимодействие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с органами и учреждениями – субъектами профилактики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август –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сентябрь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 Актуализация сведений социального паспорта общеобразовательного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сентябрь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 Актуализация профилактических программ, планируемых к реализации в 2025/26 учебном году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август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 Вкл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ючение в план работы школьных/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городских методических объединений педагогических работников вопросов создания безопасной образовательной среды, формирования у учащихся правовой культуры, законопослушного поведения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муниципальное автономное учреждение «Информационно-организационный центр»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(далее –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МАУ «Информационно-организационный центр»</w:t>
            </w: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E65B6" w:rsidRPr="00D815DE" w:rsidTr="005E65B6">
        <w:trPr>
          <w:trHeight w:val="121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5E65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муниципальное казенное учреждение </w:t>
            </w:r>
          </w:p>
          <w:p w:rsidR="005E65B6" w:rsidRDefault="005E65B6" w:rsidP="005E65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детей, нуждающихся в психолого-педагогической и медико-социальной помощи «Центр диагностики и консультирования» </w:t>
            </w:r>
          </w:p>
          <w:p w:rsidR="005E65B6" w:rsidRDefault="005E65B6" w:rsidP="005E65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(далее – МКУ «Центр диагностики </w:t>
            </w:r>
          </w:p>
          <w:p w:rsidR="005E65B6" w:rsidRDefault="005E65B6" w:rsidP="005E65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консультирования»), </w:t>
            </w:r>
          </w:p>
          <w:p w:rsidR="005E65B6" w:rsidRPr="00D815DE" w:rsidRDefault="005E65B6" w:rsidP="005E65B6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rPr>
          <w:trHeight w:val="121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Актуализация информации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о профилактической деяте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льности на официальных сайтах в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соответствии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 требованиями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к структуре официального сайт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 образовательной организации в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информационно-телекоммуникационной сети «Интернет»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7. Осуществление работы в автоматизированной информационной системе в сфере защиты прав несовершеннолетних и профилактики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их антиобщественного и противоправного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поведения «Профилактика»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департамент образования Администрации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города (далее – департамент образования),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8. Осуществление работы в модуле автоматизированного контроля и координации рисков детства подсистемы «Безопасное детство» государственной информационной системы «Цифровая образовательная платформа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Ханты-Мансийского автономного округа – Югры»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ind w:left="4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9. Организация проверок деятельности общеобразовательных учреждений по профилактике </w:t>
            </w:r>
          </w:p>
          <w:p w:rsidR="005E65B6" w:rsidRDefault="005E65B6" w:rsidP="00BE195C">
            <w:pPr>
              <w:ind w:left="4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в рамках плановых/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внеплановых выездных проверок, </w:t>
            </w:r>
          </w:p>
          <w:p w:rsidR="005E65B6" w:rsidRPr="00D815DE" w:rsidRDefault="005E65B6" w:rsidP="00BE195C">
            <w:pPr>
              <w:ind w:left="4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том числе по обращениям граждан, иных субъектов профилактики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ind w:left="-101" w:firstLine="101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10. Подготовка материалов по профилактике беспризорности, безнадзорности, правонарушений, преступности с участием несовершеннолетних, а также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>в отношении несовершеннолетних,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профилактике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наркомании, токсикомании, алкоголизма, курения, асоциальных форм поведения несовершеннолетних,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>в том числе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суицидального поведения, самовольных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>уходов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несовершеннолетних, безопасности детей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в различных ситуациях для заседаний комиссии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по </w:t>
            </w:r>
            <w:r w:rsidRPr="005E65B6">
              <w:rPr>
                <w:rFonts w:ascii="TimesNewRomanPSMT" w:hAnsi="TimesNewRomanPSMT" w:cs="TimesNewRomanPSMT"/>
                <w:sz w:val="26"/>
                <w:szCs w:val="26"/>
              </w:rPr>
              <w:t xml:space="preserve">делам </w:t>
            </w: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несовершеннолетних и защите их прав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при Администрации города (далее – КДН)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11. Своевременное предоставление сведений, запрашиваемых субъектами системы профилактики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в рамках межведомственного взаимодействия 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Раздел </w:t>
            </w:r>
            <w:r w:rsidRPr="00D815DE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. Формирование правовой культуры у участников образовательных отношений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 Мероприятия по правовому воспитанию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просвещению несовершеннолетних в рамках Всероссийского дня правовой помощи детям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ноябрь 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МАУ «Информационно-организационный центр»,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МКУ «Центр диагностики и консультирования», 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бюджетное учреждение Ханты-Мансийского автономного округа – Югры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«Сургутский центр социальной помощи семье и детям» (далее –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БУ ХМАО – Югры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«Сургутский центр социальной помощи семье и детям») (по согласованию),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отдел участковых уполномоченных полиции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 делам несовершеннолетних управления Министерства внутренних дел России по городу Сургуту (далее – ОУУП и ДН УМВД России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городу Сургуту)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1.2. Мероприятия, приуроченные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 празднованию Международного дня прав человека,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Дня Конституции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декабрь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</w:rPr>
              <w:t xml:space="preserve">1.3. Единый профилактический день (индивидуальная работа по правовому просвещению подростков,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</w:rPr>
              <w:t>склонны</w:t>
            </w:r>
            <w:r>
              <w:rPr>
                <w:rFonts w:eastAsia="Times New Roman" w:cs="Times New Roman"/>
                <w:sz w:val="26"/>
                <w:szCs w:val="26"/>
              </w:rPr>
              <w:t>х к совершению правонарушений/</w:t>
            </w:r>
            <w:r w:rsidRPr="00D815DE">
              <w:rPr>
                <w:rFonts w:eastAsia="Times New Roman" w:cs="Times New Roman"/>
                <w:sz w:val="26"/>
                <w:szCs w:val="26"/>
              </w:rPr>
              <w:t>преступлений)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5E65B6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учреждения,</w:t>
            </w:r>
            <w:r>
              <w:rPr>
                <w:rFonts w:eastAsia="Calibri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ОУУП и ДН УМВД России по городу Сургуту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  <w:tab w:val="left" w:pos="63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1.4. Участие в мероприятиях по повышению правовой культуры учащихся в области избирательного права </w:t>
            </w:r>
          </w:p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 избирательного процесса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МАУ «Информационно-организационный центр», 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2. Мероприятия для педагогических работников</w:t>
            </w:r>
          </w:p>
        </w:tc>
      </w:tr>
      <w:tr w:rsidR="005E65B6" w:rsidRPr="00D815DE" w:rsidTr="005E65B6">
        <w:tc>
          <w:tcPr>
            <w:tcW w:w="6946" w:type="dxa"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Заседания городских методических объединений учителей истории и обществознания, школьных методических объедин</w:t>
            </w:r>
            <w: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ений педагогических работников </w:t>
            </w: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по вопросам формирования правовой грамотности учащихся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МАУ «Информационно-организационный центр», 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Консультирование родителей (законных представителей)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по вопросам получения детьми общего образования, защиты прав и законных интересов несовершеннолетних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</w:tcPr>
          <w:p w:rsidR="005E65B6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ОУУП и ДН УМВД России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городу Сургуту (по согласованию)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  <w:tab w:val="left" w:pos="63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Распространение справочных материалов </w:t>
            </w:r>
          </w:p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 правах ребенка, в том числе с использованием  информационно-телекоммуникационной сети «Интернет»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5E65B6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учреждения,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br/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ОУУП и ДН УМВД России по городу Сургуту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Раздел </w:t>
            </w:r>
            <w:r w:rsidRPr="00D815DE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D815DE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Профилактика противоправного поведения, сопровождение и коррекция поведения детей с девиантным поведением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368"/>
                <w:tab w:val="left" w:pos="668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 xml:space="preserve">1. Выявление, учет и организация профилактической работы с отдельными категориями учащихся, нуждающихся </w:t>
            </w:r>
          </w:p>
          <w:p w:rsidR="005E65B6" w:rsidRPr="00D815DE" w:rsidRDefault="005E65B6" w:rsidP="00BE195C">
            <w:pPr>
              <w:tabs>
                <w:tab w:val="left" w:pos="368"/>
                <w:tab w:val="left" w:pos="668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в психолого-педагогическом сопровождении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1.1.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1.1.1. Ежедневный контроль за посещаемостью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учащимися учебных занятий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6"/>
                <w:szCs w:val="26"/>
              </w:rPr>
            </w:pPr>
            <w:r w:rsidRPr="00D815DE">
              <w:rPr>
                <w:rFonts w:cs="Times New Roman"/>
                <w:bCs/>
                <w:iCs/>
                <w:sz w:val="26"/>
                <w:szCs w:val="26"/>
              </w:rPr>
              <w:t xml:space="preserve">1.1.2. Мероприятия по формированию у учащихся позитивного отношения к получению знаний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cs="Times New Roman"/>
                <w:bCs/>
                <w:iCs/>
                <w:sz w:val="26"/>
                <w:szCs w:val="26"/>
              </w:rPr>
              <w:t>и позитивного мышления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</w:tcPr>
          <w:p w:rsidR="005E65B6" w:rsidRPr="00D815DE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1.1.3. Реализация комплекса профилактических мероприятий в отношении несовершеннолетних, 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br/>
              <w:t xml:space="preserve">не посещающих или систематически пропускающих 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br/>
              <w:t xml:space="preserve">по неуважительным причинам учебные занятия, 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br/>
              <w:t>в том числе ликвидации задолженности по учебным предметам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br/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ОУУП и ДН УМВД России по городу Сургуту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1.1.4. Оказание психолого-педагогической помощи учащимся, испытывающим трудности в освоении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основных общеобразовательных программ, развитии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 социальной адаптации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1.1.5. Закрепление наставника за каждым несовершеннолетним, 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систематически пропускающим учебные занятия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имеющим пропуски учебных занятий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неуважительным причинам более двух учебных дней подряд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1.1.6. Мероприятия для учащихся, в том числе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«группы риска», по профилактике агрессии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преследования, психологической травли 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</w:tcPr>
          <w:p w:rsidR="005E65B6" w:rsidRPr="00D815DE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1.1.7. Использование школьными службами примирения программ восстановительной медиации («программа примирения», «программа по заглаживанию вреда»), направленных на разрешение конфликтных ситуаций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1.1.8. Вовлечение учащихся, находящихся в </w:t>
            </w: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социально опасном положении, трудной жизненной ситуации,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состоящих на профилактическом учете в Управлении Министерства внутренних дел России по городу Сургуту (далее – УМВД России по городу Сургуту) (далее –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данная категория), в общественно значимую деятельность, общественные объединения и организации, в том числе Движение Первых, «Юнармия»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1.1.9. Разработка индивидуальных маршрутов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занятости учащихся данной категории в объединениях дополнительного образования учреждений культуры, образования, физической культуры и спорта, в курсах внеурочной деятельности,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том числе в каникулярный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1.2. Мероприятия для педагогических работников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1.2.1. Участие в оперативно-профилактических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операциях</w:t>
            </w:r>
            <w:r w:rsidRPr="00D815DE">
              <w:rPr>
                <w:rFonts w:ascii="Arial" w:hAnsi="Arial" w:cs="Arial"/>
                <w:color w:val="545D7E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выявлению и пресечению правонарушений, со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вершаемых несовершеннолетними,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формированию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у них законопослушного поведения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ОУУП и ДН УМВД России по городу Сургуту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(по согласованию),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1.2.2. Практико-ориентированный семинар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«Методические аспекты организации деятельности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выявлению, учету и обеспечению психолого-педагогического сопровождения учащихся «группы риска»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сентябрь 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 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1.3.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1.3.1. Родительские собрания об ответственности </w:t>
            </w:r>
          </w:p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за неисполнение обязанностей по содержанию </w:t>
            </w:r>
          </w:p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и воспитанию несовершеннолетних, предусмотренной статьей 5.35 Кодекса об административных правонарушениях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два раза </w:t>
            </w:r>
          </w:p>
          <w:p w:rsidR="005E65B6" w:rsidRPr="00D815DE" w:rsidRDefault="005E65B6" w:rsidP="00BE195C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в течение 2025/26 учебного года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br/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ОУУП и ДН УМВД России по городу Сургуту </w:t>
            </w:r>
          </w:p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1.3.2. Реализация модуля программы «Школа ответственного родительства «Азбука семейной жизни»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«Сургутский центр социальной помощи семье и детям» 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1.3.3. Реализация комплексной программы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профилактике отклоняющегося поведения несовершеннолетних и родительскому просвещению «Формула успеха»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«Сургутский центр социальной помощи семье и детям»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1.3.4. Организация встреч с родителями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(законными представителями)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«Сто вопросов специалисту»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департамент образования, 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1.4.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1.4.1. Анализ причин пропусков уроков учащимися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 четверти/триместра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</w:tbl>
    <w:p w:rsidR="005E65B6" w:rsidRDefault="005E65B6"/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410"/>
        <w:gridCol w:w="5954"/>
      </w:tblGrid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1.4.2. Предоставление отчетных материалов </w:t>
            </w:r>
          </w:p>
          <w:p w:rsidR="005E65B6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в департамент образования в соответствии с приказом департамента образования от 13.08.2024 № 12-03-523/4 </w:t>
            </w:r>
          </w:p>
          <w:p w:rsidR="005E65B6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«</w:t>
            </w:r>
            <w:r w:rsidRPr="005E65B6">
              <w:rPr>
                <w:rFonts w:eastAsia="Calibri" w:cs="Times New Roman"/>
                <w:sz w:val="26"/>
                <w:szCs w:val="26"/>
                <w:lang w:eastAsia="ru-RU"/>
              </w:rPr>
              <w:t>О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б организации учета несовершеннолетних, </w:t>
            </w:r>
          </w:p>
          <w:p w:rsidR="005E65B6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не посещающих или систематически пропускающих </w:t>
            </w:r>
          </w:p>
          <w:p w:rsidR="005E65B6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по неуважительным причинам занятия </w:t>
            </w:r>
          </w:p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в муниципальных общеобразовательных учреждениях»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863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2. Профилактика социального сиротства и семейного неблагополучия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2.1.1. Информирование учащихся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 Едином общероссийском номере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Детского телефона доверия </w:t>
            </w:r>
            <w:r w:rsidRPr="00D815DE">
              <w:rPr>
                <w:rFonts w:cs="Times New Roman"/>
                <w:sz w:val="26"/>
                <w:szCs w:val="26"/>
              </w:rPr>
              <w:t>8 800 2000 122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</w:tcPr>
          <w:p w:rsidR="005E65B6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бюджетное учреждение Ханты-Мансийского автономного округа – Югры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«Сургутская городская клиническая поликлиника № 1»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Default="005E65B6" w:rsidP="00BE195C">
            <w:pPr>
              <w:autoSpaceDE w:val="0"/>
              <w:autoSpaceDN w:val="0"/>
              <w:rPr>
                <w:sz w:val="26"/>
                <w:szCs w:val="26"/>
              </w:rPr>
            </w:pPr>
            <w:r w:rsidRPr="00D815DE">
              <w:rPr>
                <w:sz w:val="26"/>
                <w:szCs w:val="26"/>
              </w:rPr>
              <w:t xml:space="preserve">(далее – БУ ХМАО – Югры «СГКП № 1») </w:t>
            </w:r>
          </w:p>
          <w:p w:rsidR="005E65B6" w:rsidRPr="00D815DE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sz w:val="26"/>
                <w:szCs w:val="26"/>
              </w:rPr>
              <w:t>(по согласованию)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5E65B6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бюджетное учреждение Ханты-Мансийского автономного округа – Югры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«Сургутская городская клиническая поликлиника № 2» </w:t>
            </w:r>
          </w:p>
          <w:p w:rsidR="005E65B6" w:rsidRDefault="005E65B6" w:rsidP="00BE195C">
            <w:pPr>
              <w:autoSpaceDE w:val="0"/>
              <w:autoSpaceDN w:val="0"/>
              <w:rPr>
                <w:sz w:val="26"/>
                <w:szCs w:val="26"/>
              </w:rPr>
            </w:pPr>
            <w:r w:rsidRPr="00D815DE">
              <w:rPr>
                <w:sz w:val="26"/>
                <w:szCs w:val="26"/>
              </w:rPr>
              <w:t xml:space="preserve">(далее – БУ ХМАО – Югры «СГКП № 2») </w:t>
            </w:r>
          </w:p>
          <w:p w:rsidR="005E65B6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sz w:val="26"/>
                <w:szCs w:val="26"/>
              </w:rPr>
              <w:t>(по согласованию)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5E65B6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бюджетное учреждение Ханты-Мансийского автономного округа – Югры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«Сургутская городская клиническая поликлиника № 3» </w:t>
            </w:r>
          </w:p>
          <w:p w:rsidR="005E65B6" w:rsidRDefault="005E65B6" w:rsidP="00BE195C">
            <w:pPr>
              <w:autoSpaceDE w:val="0"/>
              <w:autoSpaceDN w:val="0"/>
              <w:rPr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(далее – </w:t>
            </w:r>
            <w:r w:rsidRPr="00D815DE">
              <w:rPr>
                <w:sz w:val="26"/>
                <w:szCs w:val="26"/>
              </w:rPr>
              <w:t xml:space="preserve">БУ ХМАО – Югры «СГКП № 3») </w:t>
            </w:r>
          </w:p>
          <w:p w:rsidR="005E65B6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sz w:val="26"/>
                <w:szCs w:val="26"/>
              </w:rPr>
              <w:t>(по согласованию)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5E65B6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бюджетное учреждение Ханты-Мансийского автономного округа – Югры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«Сургутская городская клиническая поликлиника № 4» </w:t>
            </w:r>
          </w:p>
          <w:p w:rsidR="005E65B6" w:rsidRDefault="005E65B6" w:rsidP="00BE195C">
            <w:pPr>
              <w:autoSpaceDE w:val="0"/>
              <w:autoSpaceDN w:val="0"/>
              <w:rPr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(далее – </w:t>
            </w:r>
            <w:r w:rsidRPr="00D815DE">
              <w:rPr>
                <w:sz w:val="26"/>
                <w:szCs w:val="26"/>
              </w:rPr>
              <w:t xml:space="preserve">БУ ХМАО – Югры «СГКП № 4») </w:t>
            </w:r>
          </w:p>
          <w:p w:rsidR="005E65B6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Default="005E65B6" w:rsidP="005E65B6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бюджетное учреждение Ханты-Мансийского автономного округа – Югры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«Сургутская городская клиническая поликлиника № 5» </w:t>
            </w:r>
          </w:p>
          <w:p w:rsidR="005E65B6" w:rsidRDefault="005E65B6" w:rsidP="005E65B6">
            <w:pPr>
              <w:autoSpaceDE w:val="0"/>
              <w:autoSpaceDN w:val="0"/>
              <w:rPr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(далее –  </w:t>
            </w:r>
            <w:r w:rsidRPr="00D815DE">
              <w:rPr>
                <w:sz w:val="26"/>
                <w:szCs w:val="26"/>
              </w:rPr>
              <w:t xml:space="preserve">БУ ХМАО – Югры «СГКП № 5») </w:t>
            </w:r>
          </w:p>
          <w:p w:rsidR="005E65B6" w:rsidRPr="00D815DE" w:rsidRDefault="005E65B6" w:rsidP="005E65B6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(далее – медицинские организации, оказывающие амбулаторно-поликлиническую помощь) </w:t>
            </w:r>
          </w:p>
        </w:tc>
      </w:tr>
      <w:tr w:rsidR="005E65B6" w:rsidRPr="00D815DE" w:rsidTr="005E65B6">
        <w:tc>
          <w:tcPr>
            <w:tcW w:w="6946" w:type="dxa"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2.1.2. Выявление признаков семейного неблагополучия, информирование субъектов профилактики о выявлении детей, права которых нарушены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медицинские организации, оказывающие амбулаторно-поликлиническую помощь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</w:tcPr>
          <w:p w:rsidR="005E65B6" w:rsidRDefault="005E65B6" w:rsidP="00BE195C">
            <w:pPr>
              <w:rPr>
                <w:rFonts w:eastAsia="Calibri" w:cs="Times New Roman"/>
                <w:sz w:val="26"/>
                <w:szCs w:val="26"/>
                <w:lang w:eastAsia="ru-RU" w:bidi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 w:bidi="ru-RU"/>
              </w:rPr>
              <w:t xml:space="preserve">2.1.3. Организация индивидуальной профилактической работы с несовершеннолетними, находящимися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 w:bidi="ru-RU"/>
              </w:rPr>
              <w:t>в социально опасном положении и иной трудной жизненной ситуации, состоящими на профилактическом учете в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УМВД России по городу Сургуту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учреждения,</w:t>
            </w:r>
            <w:r>
              <w:rPr>
                <w:rFonts w:eastAsia="Calibri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субъекты системы профилактики безнадзорности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и правонарушений несовершеннолетних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2.1.4. Оказание психолого-педагогической помощи детям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трудной жизненной ситуации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(не обладающих признаками девиантного и делинквентного поведения), </w:t>
            </w:r>
          </w:p>
          <w:p w:rsidR="005E65B6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том числе проживающих в семьях, находящихся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социально опасном положении 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медицинские организации, оказывающие амбулаторно-поликлиническую помощь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rPr>
          <w:trHeight w:val="366"/>
        </w:trPr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2.2. Мероприятия для педагогических работников</w:t>
            </w:r>
          </w:p>
        </w:tc>
      </w:tr>
      <w:tr w:rsidR="005E65B6" w:rsidRPr="00D815DE" w:rsidTr="005E65B6">
        <w:trPr>
          <w:trHeight w:val="366"/>
        </w:trPr>
        <w:tc>
          <w:tcPr>
            <w:tcW w:w="6946" w:type="dxa"/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2.2.1. Педагогические совещания по вопросам профилактики социального сиротства,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формирования семейных ценностей, защиты учащихся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от всех форм физического и психического насилия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 2025/26 учебного года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один раз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в полугодие</w:t>
            </w:r>
          </w:p>
        </w:tc>
        <w:tc>
          <w:tcPr>
            <w:tcW w:w="5954" w:type="dxa"/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rPr>
          <w:trHeight w:val="36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2.2.2. Практико-ориентированный семинар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«Особенности оказания помощи несовершеннолетним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 семьям, находящимся в социально опасном положении. Профилактика социального сиротства»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октябрь 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 общеобразовательные учреждения</w:t>
            </w:r>
          </w:p>
        </w:tc>
      </w:tr>
    </w:tbl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410"/>
        <w:gridCol w:w="5954"/>
      </w:tblGrid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</w:tcPr>
          <w:p w:rsidR="005E65B6" w:rsidRDefault="005E65B6" w:rsidP="00BE195C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15DE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.1. Мероприятия по формированию</w:t>
            </w:r>
            <w:r w:rsidRPr="00D815DE">
              <w:rPr>
                <w:rFonts w:ascii="Times New Roman" w:hAnsi="Times New Roman"/>
                <w:sz w:val="26"/>
                <w:szCs w:val="26"/>
              </w:rPr>
              <w:t xml:space="preserve"> ответственного отношения родителей (законных представителей) </w:t>
            </w:r>
          </w:p>
          <w:p w:rsidR="005E65B6" w:rsidRDefault="005E65B6" w:rsidP="00BE195C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15DE">
              <w:rPr>
                <w:rFonts w:ascii="Times New Roman" w:hAnsi="Times New Roman"/>
                <w:sz w:val="26"/>
                <w:szCs w:val="26"/>
              </w:rPr>
              <w:t xml:space="preserve">к воспитанию несовершеннолетних, повышению </w:t>
            </w:r>
          </w:p>
          <w:p w:rsidR="005E65B6" w:rsidRPr="00D815DE" w:rsidRDefault="005E65B6" w:rsidP="00BE195C">
            <w:pPr>
              <w:pStyle w:val="af6"/>
              <w:rPr>
                <w:sz w:val="26"/>
                <w:szCs w:val="26"/>
              </w:rPr>
            </w:pPr>
            <w:r w:rsidRPr="00D815DE">
              <w:rPr>
                <w:rFonts w:ascii="Times New Roman" w:hAnsi="Times New Roman"/>
                <w:sz w:val="26"/>
                <w:szCs w:val="26"/>
              </w:rPr>
              <w:t>их компетенции в вопросах обучения детей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2.3.2. Выезды в семьи в рамках службы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«Экстренная детская помощь» совместно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с субъектами системы профилактики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 2025/26 учебного года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«Сургутский центр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социальной помощи семье и детям»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  <w:tab w:val="left" w:pos="263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2.4.1. Письменное информирование Управления социальной защиты населения, опеки и попечительства </w:t>
            </w:r>
          </w:p>
          <w:p w:rsidR="005E65B6" w:rsidRDefault="005E65B6" w:rsidP="00BE195C">
            <w:pPr>
              <w:tabs>
                <w:tab w:val="left" w:pos="204"/>
                <w:tab w:val="left" w:pos="263"/>
              </w:tabs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 городу Сургуту и Сургутскому району </w:t>
            </w:r>
            <w:r w:rsidRPr="00D815DE">
              <w:rPr>
                <w:rStyle w:val="aff1"/>
                <w:rFonts w:cs="Times New Roman"/>
                <w:b w:val="0"/>
                <w:sz w:val="26"/>
                <w:szCs w:val="26"/>
                <w:shd w:val="clear" w:color="auto" w:fill="FFFFFF"/>
              </w:rPr>
              <w:t>Департамента социального развития Ханты-Мансийского автономного округа – Югры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cs="Times New Roman"/>
                <w:sz w:val="26"/>
                <w:szCs w:val="26"/>
              </w:rPr>
              <w:t xml:space="preserve">(далее – УСЗН по городу Сургуту </w:t>
            </w:r>
          </w:p>
          <w:p w:rsidR="005E65B6" w:rsidRDefault="005E65B6" w:rsidP="00BE195C">
            <w:pPr>
              <w:tabs>
                <w:tab w:val="left" w:pos="204"/>
                <w:tab w:val="left" w:pos="263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</w:rPr>
              <w:t>и Сургутскому району)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о </w:t>
            </w:r>
            <w:r w:rsidRPr="00D815DE">
              <w:rPr>
                <w:rFonts w:eastAsia="Calibri" w:cs="Times New Roman"/>
                <w:sz w:val="26"/>
                <w:szCs w:val="26"/>
              </w:rPr>
              <w:t xml:space="preserve">зачислении (отчислении),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переводе детей-сирот и детей, оставшихся без попечения родителей, из одной образовательной организации </w:t>
            </w:r>
          </w:p>
          <w:p w:rsidR="005E65B6" w:rsidRDefault="005E65B6" w:rsidP="00BE195C">
            <w:pPr>
              <w:tabs>
                <w:tab w:val="left" w:pos="204"/>
                <w:tab w:val="left" w:pos="263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другую образовательную организацию либо об изменении формы получения образования или формы обучения </w:t>
            </w:r>
          </w:p>
          <w:p w:rsidR="005E65B6" w:rsidRDefault="005E65B6" w:rsidP="00BE195C">
            <w:pPr>
              <w:tabs>
                <w:tab w:val="left" w:pos="204"/>
                <w:tab w:val="left" w:pos="263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до получения ими основного общего образования; </w:t>
            </w:r>
          </w:p>
          <w:p w:rsidR="005E65B6" w:rsidRDefault="005E65B6" w:rsidP="00BE195C">
            <w:pPr>
              <w:tabs>
                <w:tab w:val="left" w:pos="204"/>
                <w:tab w:val="left" w:pos="263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детях из замещающих семей, не прошедших аттестацию </w:t>
            </w:r>
          </w:p>
          <w:p w:rsidR="005E65B6" w:rsidRPr="00D815DE" w:rsidRDefault="005E65B6" w:rsidP="00BE195C">
            <w:pPr>
              <w:tabs>
                <w:tab w:val="left" w:pos="204"/>
                <w:tab w:val="left" w:pos="263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итогам четверти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/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триместра, систематически пропускающих учебные занятия без уважительных причин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</w:tcPr>
          <w:p w:rsidR="005E65B6" w:rsidRDefault="005E65B6" w:rsidP="00BE195C">
            <w:pPr>
              <w:tabs>
                <w:tab w:val="left" w:pos="204"/>
                <w:tab w:val="left" w:pos="263"/>
              </w:tabs>
              <w:rPr>
                <w:rFonts w:eastAsia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2.4.2. Распространение информации, пропагандирующей укрепление института брака и семьи, формирование</w:t>
            </w:r>
            <w:r w:rsidRPr="00D815DE">
              <w:rPr>
                <w:rFonts w:eastAsia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tabs>
                <w:tab w:val="left" w:pos="204"/>
                <w:tab w:val="left" w:pos="263"/>
              </w:tabs>
              <w:rPr>
                <w:rFonts w:eastAsia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и сохранение семейных отношений и ценностей, ориентации на здоровый образ жизни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Default="005E65B6" w:rsidP="005E65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«Сургутский центр </w:t>
            </w:r>
          </w:p>
          <w:p w:rsidR="005E65B6" w:rsidRDefault="005E65B6" w:rsidP="005E65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социальной помощи семье и детям» </w:t>
            </w:r>
          </w:p>
          <w:p w:rsidR="005E65B6" w:rsidRPr="00D815DE" w:rsidRDefault="005E65B6" w:rsidP="005E65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</w:tbl>
    <w:p w:rsidR="005E65B6" w:rsidRDefault="005E65B6"/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410"/>
        <w:gridCol w:w="5954"/>
      </w:tblGrid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  <w:tab w:val="left" w:pos="698"/>
                <w:tab w:val="left" w:pos="998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3. Профилактика преступлений и правонарушений несовершеннолетних, самовольных уходов из семей и государственных учреждений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3.1.1. Тренинговые занятия по профилактике правонарушений и самовольных уходов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«Сургутский центр социальной помощи семье и детям»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3.1.2. Информирование учащихся об ответственности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за совершение правонарушений/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преступлений, общественно опасных деяний, самовольных уходов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из дома или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один раз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в четверть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/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т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риместр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ОУУП и ДН УМВД России по городу Сургуту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3.1.3. Закрепление за несовершеннолетними состоящими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 профилактическом учете в УМВД России по городу Сургуту, наставников из числа педагогических работников, представителей </w:t>
            </w:r>
            <w:r w:rsidRPr="00D815DE">
              <w:rPr>
                <w:rFonts w:eastAsia="Calibri" w:cs="Times New Roman"/>
                <w:sz w:val="26"/>
                <w:szCs w:val="26"/>
              </w:rPr>
              <w:t>официальных религиозных организаций, национальных этнических объединений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, участников специальной военной операции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3.1.4. Информирование учащихся о необходимости соблюдения требований законодательства о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местах, в которых в ночное время запрещается нахождение без сопровождения родителей (лиц, их заменяющих)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или лиц, осуществляющих мероприятия с участием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сентябрь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май 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3.2. Мероприятия для педагогических работников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3.2.1. Практико-ориентированный семинар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«Современные методы и формы деятельности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социального педагога по правовому просвещению несовершеннолетних с отклоняющимся поведением»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декабрь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 общеобразовательные учреждения</w:t>
            </w:r>
          </w:p>
        </w:tc>
      </w:tr>
    </w:tbl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410"/>
        <w:gridCol w:w="5954"/>
      </w:tblGrid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ind w:left="34"/>
              <w:rPr>
                <w:rFonts w:eastAsia="Times New Roman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</w:rPr>
              <w:t xml:space="preserve">3.2.2. Заслушивание классных руководителей </w:t>
            </w:r>
          </w:p>
          <w:p w:rsidR="005E65B6" w:rsidRPr="00D815DE" w:rsidRDefault="005E65B6" w:rsidP="00BE195C">
            <w:pPr>
              <w:ind w:left="34"/>
              <w:rPr>
                <w:rFonts w:eastAsia="Times New Roman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</w:rPr>
              <w:t xml:space="preserve">на совещаниях педагогического коллектива </w:t>
            </w:r>
          </w:p>
          <w:p w:rsidR="005E65B6" w:rsidRDefault="005E65B6" w:rsidP="00BE195C">
            <w:pPr>
              <w:ind w:left="34"/>
              <w:rPr>
                <w:rFonts w:eastAsia="Times New Roman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</w:rPr>
              <w:t xml:space="preserve">об организации работы с учащимися, </w:t>
            </w:r>
          </w:p>
          <w:p w:rsidR="005E65B6" w:rsidRPr="00D815DE" w:rsidRDefault="005E65B6" w:rsidP="005E65B6">
            <w:pPr>
              <w:ind w:left="34"/>
              <w:rPr>
                <w:rFonts w:eastAsia="Times New Roman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</w:rPr>
              <w:t>состоящими на учете в УМВД России по городу Сургуту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</w:rPr>
              <w:t xml:space="preserve">один раз </w:t>
            </w:r>
          </w:p>
          <w:p w:rsidR="005E65B6" w:rsidRPr="00D815DE" w:rsidRDefault="005E65B6" w:rsidP="00BE195C">
            <w:pPr>
              <w:ind w:left="34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</w:rPr>
              <w:t xml:space="preserve">в </w:t>
            </w:r>
            <w:r>
              <w:rPr>
                <w:rFonts w:eastAsia="Times New Roman" w:cs="Times New Roman"/>
                <w:sz w:val="26"/>
                <w:szCs w:val="26"/>
              </w:rPr>
              <w:t>четверть</w:t>
            </w:r>
            <w:r w:rsidRPr="00D815DE">
              <w:rPr>
                <w:rFonts w:eastAsia="Times New Roman" w:cs="Times New Roman"/>
                <w:sz w:val="26"/>
                <w:szCs w:val="26"/>
              </w:rPr>
              <w:t>/ триместр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Родительские собрания по профилактике интернет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рисков и угроз жизни учащихся, ответственности,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за совершение детьми правонарушений и преступлений, самовольных уходов из семьи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ОУУП и ДН УМВД России по городу Сургуту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3.4.1. Распространение материалов по профилактике девиантного поведения, безнадзорности,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правонарушений и преступлений несовершеннолетних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«Сургутский центр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социальной помощи семье и детям»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5B6" w:rsidRDefault="005E65B6" w:rsidP="00BE195C">
            <w:pP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3.4.2. Сверка списков н</w:t>
            </w:r>
            <w: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есовершеннолетних, </w:t>
            </w:r>
          </w:p>
          <w:p w:rsidR="005E65B6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состоящих на </w:t>
            </w: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профилактическом учете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УМВД России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городу Сургуту</w:t>
            </w: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октябрь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2025 года,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март 2026 года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ОУУП и ДН УМВД России по городу Сургуту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согласованию),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contextualSpacing/>
              <w:rPr>
                <w:rFonts w:eastAsia="Calibri" w:cs="Times New Roman"/>
                <w:spacing w:val="2"/>
                <w:sz w:val="26"/>
                <w:szCs w:val="26"/>
              </w:rPr>
            </w:pPr>
            <w:r w:rsidRPr="00D815DE">
              <w:rPr>
                <w:rFonts w:eastAsia="Calibri" w:cs="Times New Roman"/>
                <w:spacing w:val="2"/>
                <w:sz w:val="26"/>
                <w:szCs w:val="26"/>
              </w:rPr>
              <w:t xml:space="preserve">3.4.3. Информирование департамента образования </w:t>
            </w:r>
            <w:r w:rsidRPr="00D815DE">
              <w:rPr>
                <w:rFonts w:eastAsia="Calibri" w:cs="Times New Roman"/>
                <w:spacing w:val="2"/>
                <w:sz w:val="26"/>
                <w:szCs w:val="26"/>
              </w:rPr>
              <w:br/>
              <w:t xml:space="preserve">о результатах анализа совершаемых на территории города Сургута правонарушений и преступлений, самовольных уходов несовершеннолетних </w:t>
            </w:r>
            <w:r w:rsidRPr="00D815DE">
              <w:rPr>
                <w:rFonts w:eastAsia="Calibri" w:cs="Times New Roman"/>
                <w:sz w:val="26"/>
                <w:szCs w:val="26"/>
              </w:rPr>
              <w:t>из дома или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ежеквар-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тально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ОУУП и ДН УМВД России по городу Сургуту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3.4.4. Размещение материалов по </w:t>
            </w:r>
            <w:r w:rsidRPr="00D815DE">
              <w:rPr>
                <w:sz w:val="26"/>
                <w:szCs w:val="26"/>
              </w:rPr>
              <w:t xml:space="preserve">профилактике девиантного поведения, безнадзорности, правонарушений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sz w:val="26"/>
                <w:szCs w:val="26"/>
              </w:rPr>
              <w:t xml:space="preserve">и преступлений несовершеннолетних на официальном сайте учреждения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«Сургутский центр социальной помощи семье и детям» (по согласованию)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428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 xml:space="preserve">4. </w:t>
            </w:r>
            <w:r w:rsidRPr="00D815DE">
              <w:rPr>
                <w:rFonts w:cs="Times New Roman"/>
                <w:sz w:val="26"/>
                <w:szCs w:val="26"/>
              </w:rPr>
              <w:t xml:space="preserve">Укрепление </w:t>
            </w:r>
            <w:r w:rsidRPr="00D815DE">
              <w:rPr>
                <w:rFonts w:eastAsia="Calibri" w:cs="Times New Roman"/>
                <w:sz w:val="26"/>
                <w:szCs w:val="26"/>
              </w:rPr>
              <w:t xml:space="preserve">межнационального и межконфессионального согласия. </w:t>
            </w:r>
            <w:r w:rsidRPr="00D815DE">
              <w:rPr>
                <w:rFonts w:cs="Times New Roman"/>
                <w:sz w:val="26"/>
                <w:szCs w:val="26"/>
              </w:rPr>
              <w:t xml:space="preserve">Обеспечение социальной и культурной адаптации мигрантов. </w:t>
            </w:r>
            <w:r w:rsidRPr="00D815DE">
              <w:rPr>
                <w:rFonts w:eastAsia="Calibri" w:cs="Times New Roman"/>
                <w:sz w:val="26"/>
                <w:szCs w:val="26"/>
              </w:rPr>
              <w:t xml:space="preserve">Профилактика экстремизма, терроризма, деструктивных проявлений среди учащихся  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4.1.1. Мероприятия, приуроченные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ко Всероссийскому дню солидарности в борьбе </w:t>
            </w:r>
          </w:p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с терроризмом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 xml:space="preserve">03 сентября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департамент образования,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4.1.2. Мероприятия с </w:t>
            </w:r>
            <w:r w:rsidRPr="00D815DE">
              <w:rPr>
                <w:rFonts w:eastAsia="Calibri" w:cs="Times New Roman"/>
                <w:sz w:val="26"/>
                <w:szCs w:val="26"/>
              </w:rPr>
              <w:t xml:space="preserve">представителями правоохранительных органов по </w:t>
            </w:r>
            <w:r w:rsidRPr="00D815DE">
              <w:rPr>
                <w:rFonts w:eastAsia="Calibri" w:cs="Times New Roman"/>
                <w:bCs/>
                <w:sz w:val="26"/>
                <w:szCs w:val="26"/>
              </w:rPr>
              <w:t>вопросам недопущения распространения идеологии экс</w:t>
            </w:r>
            <w:r>
              <w:rPr>
                <w:rFonts w:eastAsia="Calibri" w:cs="Times New Roman"/>
                <w:bCs/>
                <w:sz w:val="26"/>
                <w:szCs w:val="26"/>
              </w:rPr>
              <w:t xml:space="preserve">тремизма, нацизма, терроризма, </w:t>
            </w:r>
            <w:r w:rsidRPr="00D815DE">
              <w:rPr>
                <w:rFonts w:eastAsia="Calibri" w:cs="Times New Roman"/>
                <w:bCs/>
                <w:sz w:val="26"/>
                <w:szCs w:val="26"/>
              </w:rPr>
              <w:t>ответственности за совершение противоправных деяний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4.1.3. Мероприятия с представителями Кибердружины, Центра информационной безопасностипо цифровой гигиене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D815DE">
              <w:rPr>
                <w:rFonts w:cs="Times New Roman"/>
                <w:sz w:val="26"/>
                <w:szCs w:val="26"/>
              </w:rPr>
              <w:t>и кибербезопасности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contextualSpacing/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 xml:space="preserve">4.1.4. Мероприятия с официальными религиозными организациями, национальными этническими объединениями по </w:t>
            </w:r>
            <w:r w:rsidRPr="00D815DE">
              <w:rPr>
                <w:rFonts w:cs="Times New Roman"/>
                <w:sz w:val="26"/>
                <w:szCs w:val="26"/>
              </w:rPr>
              <w:t xml:space="preserve">укреплению </w:t>
            </w:r>
            <w:r w:rsidRPr="00D815DE">
              <w:rPr>
                <w:rFonts w:eastAsia="Calibri" w:cs="Times New Roman"/>
                <w:sz w:val="26"/>
                <w:szCs w:val="26"/>
              </w:rPr>
              <w:t xml:space="preserve">межнационального </w:t>
            </w:r>
            <w:r w:rsidRPr="00D815DE">
              <w:rPr>
                <w:rFonts w:eastAsia="Calibri" w:cs="Times New Roman"/>
                <w:sz w:val="26"/>
                <w:szCs w:val="26"/>
              </w:rPr>
              <w:br/>
              <w:t>и межконфессионального согласия, профилактике экстремизма и терроризма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contextualSpacing/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4.1.5. Реализация</w:t>
            </w:r>
            <w:r w:rsidRPr="00D815DE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r w:rsidRPr="00D815DE">
              <w:rPr>
                <w:rFonts w:cs="Times New Roman"/>
                <w:sz w:val="26"/>
                <w:szCs w:val="26"/>
              </w:rPr>
              <w:t>сетевых дополнительных общеобразовательных (общеразвивающих) программ «Безопасность в сети» для учащихся 4</w:t>
            </w:r>
            <w:r>
              <w:rPr>
                <w:rFonts w:cs="Times New Roman"/>
                <w:sz w:val="26"/>
                <w:szCs w:val="26"/>
              </w:rPr>
              <w:t xml:space="preserve"> – </w:t>
            </w:r>
            <w:r w:rsidRPr="00D815DE">
              <w:rPr>
                <w:rFonts w:cs="Times New Roman"/>
                <w:sz w:val="26"/>
                <w:szCs w:val="26"/>
              </w:rPr>
              <w:t xml:space="preserve">7-х классов, </w:t>
            </w:r>
          </w:p>
          <w:p w:rsidR="005E65B6" w:rsidRDefault="005E65B6" w:rsidP="00BE195C">
            <w:pPr>
              <w:contextualSpacing/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«Школа блогера. Безопасность в сети» </w:t>
            </w:r>
          </w:p>
          <w:p w:rsidR="005E65B6" w:rsidRPr="00D815DE" w:rsidRDefault="005E65B6" w:rsidP="00BE195C">
            <w:pPr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для учащихся 9</w:t>
            </w:r>
            <w:r>
              <w:rPr>
                <w:rFonts w:cs="Times New Roman"/>
                <w:sz w:val="26"/>
                <w:szCs w:val="26"/>
              </w:rPr>
              <w:t xml:space="preserve"> – </w:t>
            </w:r>
            <w:r w:rsidRPr="00D815DE">
              <w:rPr>
                <w:rFonts w:cs="Times New Roman"/>
                <w:sz w:val="26"/>
                <w:szCs w:val="26"/>
              </w:rPr>
              <w:t>11-х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(далее – МАОУ ДО) «Технополис»,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4.1.6. Конкурс «Литература – душа русской культуры»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сентябрь – ноябрь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школа (далее – МБОУ СОШ) № 22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имени Г.Ф. Пономарева,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567"/>
                <w:tab w:val="left" w:pos="9356"/>
              </w:tabs>
              <w:overflowPunct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4.1.7. Конкурс творческих работ </w:t>
            </w:r>
          </w:p>
          <w:p w:rsidR="005E65B6" w:rsidRPr="00D815DE" w:rsidRDefault="005E65B6" w:rsidP="00BE195C">
            <w:pPr>
              <w:tabs>
                <w:tab w:val="left" w:pos="567"/>
                <w:tab w:val="left" w:pos="9356"/>
              </w:tabs>
              <w:overflowPunct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«АРТ-удар мы против террора!»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сентябрь – ноябрь 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МБОУ СОШ № 24,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pStyle w:val="aff4"/>
              <w:rPr>
                <w:rFonts w:ascii="Times New Roman" w:hAnsi="Times New Roman" w:cs="Times New Roman"/>
                <w:sz w:val="26"/>
                <w:szCs w:val="26"/>
              </w:rPr>
            </w:pPr>
            <w:r w:rsidRPr="00D815DE">
              <w:rPr>
                <w:rFonts w:ascii="Times New Roman" w:hAnsi="Times New Roman" w:cs="Times New Roman"/>
                <w:sz w:val="26"/>
                <w:szCs w:val="26"/>
              </w:rPr>
              <w:t>4.1.8. Фестиваль «В единстве сила России»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ноябрь 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МБОУ СОШ № 10 с углубленным изучением отдельных предметов,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</w:tbl>
    <w:p w:rsidR="005E65B6" w:rsidRDefault="005E65B6"/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923"/>
        <w:gridCol w:w="487"/>
        <w:gridCol w:w="5954"/>
      </w:tblGrid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4.1.9. Фестиваль казачьей культуры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</w:rPr>
              <w:t>«В единстве – мы сила!»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декабрь 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5E65B6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департамент образования,</w:t>
            </w:r>
          </w:p>
          <w:p w:rsidR="005E65B6" w:rsidRP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5E65B6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муниципальное бюджетное общеобразовательное учреждение (далее – МБОУ) лицей имени генерал-майора Хисматулина Василия Ивановича,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Calibri" w:cs="Times New Roman"/>
                <w:sz w:val="26"/>
                <w:szCs w:val="26"/>
              </w:rPr>
            </w:pPr>
            <w:r w:rsidRPr="005E65B6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</w:rPr>
              <w:t>4.1.10. Городской социальный проект «Растем вместе»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МБОУ </w:t>
            </w:r>
            <w:r w:rsidRPr="00764B6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СОШ</w:t>
            </w: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 № 8 имени Сибирцева А.Н.,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</w:rPr>
              <w:t>4.1.11. Конкурс «О разных вещах на одном языке»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 xml:space="preserve">март – май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МБОУ СОШ № 44,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4.1.12. Реализация городского проекта «Главные слова»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сентябрь – декабрь 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МАОУ ДО «Центр детского творчества»,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Theme="minorEastAsia" w:cs="Times New Roman"/>
                <w:sz w:val="26"/>
                <w:szCs w:val="26"/>
                <w:lang w:eastAsia="ru-RU"/>
              </w:rPr>
              <w:t>4.1.13. Мероприятия культурно-образовательного проекта «Три ратных поля России в Сургуте»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департамент образования,</w:t>
            </w:r>
            <w: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МАУ «Информационно-организационный центр»,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4.1.14. Анкетирование учащихся 9 </w:t>
            </w:r>
            <w:r>
              <w:rPr>
                <w:rFonts w:cs="Times New Roman"/>
                <w:sz w:val="26"/>
                <w:szCs w:val="26"/>
              </w:rPr>
              <w:t>–</w:t>
            </w:r>
            <w:r w:rsidRPr="00D815DE">
              <w:rPr>
                <w:rFonts w:cs="Times New Roman"/>
                <w:sz w:val="26"/>
                <w:szCs w:val="26"/>
              </w:rPr>
              <w:t xml:space="preserve"> 11-х классов </w:t>
            </w:r>
            <w:r w:rsidRPr="00D815DE">
              <w:rPr>
                <w:rFonts w:cs="Times New Roman"/>
                <w:sz w:val="26"/>
                <w:szCs w:val="26"/>
              </w:rPr>
              <w:br/>
              <w:t>по изучению социальной обстановки в общеобразова</w:t>
            </w:r>
            <w:r>
              <w:rPr>
                <w:rFonts w:cs="Times New Roman"/>
                <w:sz w:val="26"/>
                <w:szCs w:val="26"/>
              </w:rPr>
              <w:t>-</w:t>
            </w:r>
            <w:r w:rsidRPr="00D815DE">
              <w:rPr>
                <w:rFonts w:cs="Times New Roman"/>
                <w:sz w:val="26"/>
                <w:szCs w:val="26"/>
              </w:rPr>
              <w:t xml:space="preserve">тельных учреждениях на предмет выявления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фактов распространения экстремистской идеологии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</w:rPr>
              <w:t>среди учащихся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ноябрь – декабрь 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5E65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департамент образования,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Default="005E65B6" w:rsidP="005E65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Pr="00D815DE" w:rsidRDefault="005E65B6" w:rsidP="005E65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муниципальное казенное учреждение «Наш город» 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4.2. Мероприятия для педагогических работников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</w:rPr>
              <w:t>4.2.1. Участие педагогических работников в I</w:t>
            </w:r>
            <w:r w:rsidRPr="00D815DE">
              <w:rPr>
                <w:rFonts w:cs="Times New Roman"/>
                <w:sz w:val="26"/>
                <w:szCs w:val="26"/>
                <w:lang w:val="en-US"/>
              </w:rPr>
              <w:t>V</w:t>
            </w:r>
            <w:r w:rsidRPr="00D815DE">
              <w:rPr>
                <w:rFonts w:cs="Times New Roman"/>
                <w:sz w:val="26"/>
                <w:szCs w:val="26"/>
              </w:rPr>
              <w:t xml:space="preserve"> городском Форуме «Сургут. Безопасность»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ноябрь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декабрь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департамент образования,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4.2.2. Обучающий семинар для педагогических работников, осуществляющих психолого-педагогическое сопровождение детей мигрантов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март – май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департамент образования,</w:t>
            </w:r>
            <w: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МАУ «Информационно-организационный центр»,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4.2.3. Практико-ориентированный семинар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«Выявление и профилактика деструктивного поведения учащихся, подверженных воздействию террористической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иной радикальной идеологии»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февраль 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 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4.3.1. Встречи с родителями детей иностранных граждан,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</w:rPr>
              <w:t>в том числе занимающихся в центрах культурно-языковой адаптации детей мигрантов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департамент образования,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4.3.2. Рассмотрение вопросов о предупреждении вовлечения несовершеннолетних в деструктивную,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в том числе экстремистскую и террористическую деятельность, на родительских собраниях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департамент образования,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sz w:val="26"/>
                <w:szCs w:val="26"/>
              </w:rPr>
            </w:pPr>
            <w:r w:rsidRPr="00D815DE">
              <w:rPr>
                <w:sz w:val="26"/>
                <w:szCs w:val="26"/>
              </w:rPr>
              <w:t xml:space="preserve">Мониторинг системы контентной фильтрации, исключающей беспрепятственный доступ несовершеннолетних к запрещенным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D815DE">
              <w:rPr>
                <w:sz w:val="26"/>
                <w:szCs w:val="26"/>
              </w:rPr>
              <w:t>Интернет-ресурсам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 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488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5. Профилактика жестокого обращения с детьми и преступлений против половой неприкосновенности несовершеннолетних. Содействие в формировании детско-родительских отношений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5.1.1. Мероприятия, приуроченные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к Международному Дню защиты детей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01 июня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2026 года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бюджетное учреждение Ханты-Мансийского автономного округа – Югры «Центр общественного здоровья и медицинской профилактики</w:t>
            </w:r>
            <w:r w:rsidRPr="005E65B6">
              <w:rPr>
                <w:rFonts w:eastAsia="Times New Roman" w:cs="Times New Roman"/>
                <w:sz w:val="26"/>
                <w:szCs w:val="26"/>
                <w:lang w:eastAsia="ru-RU"/>
              </w:rPr>
              <w:t>»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(далее – БУ ХМАО – Югры «ЦОЗ и МП»)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5.1.2. Проведение бесед, лекций, классных часов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по вопросам профилактики преступлений против половой неприкосновенности несовершеннолетних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5E65B6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ОУУП и ДН УМВД России по городу Сургуту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5.1.3. Школа для подростков «Твой выбор», включающая занятия «Профилактика здорового образа жизни»; «Семейные ценности»; «Культура половых отношений, способствующих сохранению и укреплению репродуктивного здоровья подростков» (индивидуальные встречи, групповые занятия, тренинги, беседы, практические занятия, консультирование)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БУ ХМАО – Югры «СГКП №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D815DE">
              <w:rPr>
                <w:rFonts w:cs="Times New Roman"/>
                <w:sz w:val="26"/>
                <w:szCs w:val="26"/>
              </w:rPr>
              <w:t>1» (по согласованию)</w:t>
            </w:r>
          </w:p>
        </w:tc>
      </w:tr>
    </w:tbl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923"/>
        <w:gridCol w:w="6441"/>
      </w:tblGrid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5.1.4. Проведение психологической диагностики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 наличие суицидального риска у подростков «группы риска», направление их к профильным специалистам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случае выявления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БУ ХМАО – Югры «СГКП №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D815DE">
              <w:rPr>
                <w:rFonts w:cs="Times New Roman"/>
                <w:sz w:val="26"/>
                <w:szCs w:val="26"/>
              </w:rPr>
              <w:t>1»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B6" w:rsidRPr="00D815DE" w:rsidRDefault="005E65B6" w:rsidP="00BE195C">
            <w:pPr>
              <w:widowContro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5.1.5. Профилактические занятия для девушек 15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18 лет «Как уберечь себя от сексуального насилия»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B6" w:rsidRPr="00D815DE" w:rsidRDefault="005E65B6" w:rsidP="00BE195C">
            <w:pPr>
              <w:widowContro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БУ ХМАО – Югры «СГКП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№ 2»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5.1.6. Мероприятия в рамках проекта «Про тебя» 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вопросам формирования семейных ценностей, правильного отношения девушек к своему здоровью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региональное отделение Союза женщин России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в Югре (по согласованию),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5.2. Мероприятия для педагогических работников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5.2.1. Практико-ориентированный семинар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«Аспекты психолого-педагогической профилактики преступлений против жизни, здоровья и половой неприкосновенности несовершеннолетних»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март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2026 года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5.2.2. Практико-ориентированные мероприятия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для педагогов-психологов, социальных педагогов, включенных в реестр для участия в проведении следственных и иных процессуальных действий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с участием несовершеннолетних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сентябрь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2025 года,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декабрь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2025 года,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март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2026 года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 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5.3.1. Мероприятия в рамках семейного клуба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«Семья в центре»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«Сургутский центр социальной помощи семье и детям»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5.3.2. Проведение бесед по вопросам профилактики жестокого обращения с детьми, </w:t>
            </w:r>
            <w:r w:rsidRPr="00D815DE">
              <w:rPr>
                <w:rFonts w:cs="Times New Roman"/>
                <w:sz w:val="26"/>
                <w:szCs w:val="26"/>
              </w:rPr>
              <w:t xml:space="preserve">предупреждению совершения преступлений против жизни, здоровья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</w:rPr>
              <w:t>и половой неприкосновенности несовершеннолетних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медицинские организации, оказывающие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амбулаторно-поликлиническую помощь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ООУП и ДН УМВД России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городу Сургуту (по согласованию)</w:t>
            </w:r>
          </w:p>
        </w:tc>
      </w:tr>
    </w:tbl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923"/>
        <w:gridCol w:w="487"/>
        <w:gridCol w:w="5954"/>
      </w:tblGrid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Default="005E65B6" w:rsidP="00BE195C">
            <w:pPr>
              <w:rPr>
                <w:sz w:val="26"/>
                <w:szCs w:val="26"/>
                <w:lang w:eastAsia="ru-RU"/>
              </w:rPr>
            </w:pPr>
            <w:r w:rsidRPr="00042A24">
              <w:rPr>
                <w:sz w:val="26"/>
                <w:szCs w:val="26"/>
                <w:lang w:eastAsia="ru-RU"/>
              </w:rPr>
              <w:t xml:space="preserve">5.4.1. Распространение информации о возможности обращения участников образовательных отношений </w:t>
            </w:r>
          </w:p>
          <w:p w:rsidR="005E65B6" w:rsidRDefault="005E65B6" w:rsidP="00BE195C">
            <w:pPr>
              <w:rPr>
                <w:sz w:val="26"/>
                <w:szCs w:val="26"/>
                <w:lang w:eastAsia="ru-RU"/>
              </w:rPr>
            </w:pPr>
            <w:r w:rsidRPr="00042A24">
              <w:rPr>
                <w:sz w:val="26"/>
                <w:szCs w:val="26"/>
                <w:lang w:eastAsia="ru-RU"/>
              </w:rPr>
              <w:t xml:space="preserve">за консультацией психолога в БУ ХМАО – Югры «Сургутский центр социальной помощи семье и детям», бюджетное учреждение Ханты-Мансийского </w:t>
            </w:r>
          </w:p>
          <w:p w:rsidR="005E65B6" w:rsidRPr="00042A24" w:rsidRDefault="005E65B6" w:rsidP="00BE195C">
            <w:pPr>
              <w:rPr>
                <w:sz w:val="26"/>
                <w:szCs w:val="26"/>
                <w:lang w:eastAsia="ru-RU"/>
              </w:rPr>
            </w:pPr>
            <w:r w:rsidRPr="00042A24">
              <w:rPr>
                <w:sz w:val="26"/>
                <w:szCs w:val="26"/>
                <w:lang w:eastAsia="ru-RU"/>
              </w:rPr>
              <w:t>автономного округа – Югры «Сургутская клиническая психоневрологическая больница» (далее – БУ ХМАО – Югры «СКПНБ»), службу телефона доверия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года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5.4.2. Незамедлительное информирование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 выявленном случае жестокого обращения с несовершеннолетним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учреждения системы профилактики (прокуратура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города Сургута, </w:t>
            </w:r>
            <w:r w:rsidRPr="00D815DE">
              <w:rPr>
                <w:sz w:val="26"/>
                <w:szCs w:val="26"/>
              </w:rPr>
              <w:t>УСЗН по городу Сургуту и Сургутскому району</w:t>
            </w:r>
            <w:r w:rsidRPr="00D815DE">
              <w:rPr>
                <w:rStyle w:val="aff1"/>
                <w:rFonts w:ascii="Times" w:hAnsi="Times"/>
                <w:b w:val="0"/>
                <w:sz w:val="26"/>
                <w:szCs w:val="26"/>
                <w:shd w:val="clear" w:color="auto" w:fill="FFFFFF"/>
              </w:rPr>
              <w:t>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КДН, УМВД России по городу Сургуту)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медицинские организации, оказывающие амбулаторно-поликлиническую помощь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5.4.3. Распространение информации  по профилактике жестокого обращения с детьми, преступлений против половой неприкосновенности несовершеннолетних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204"/>
                <w:tab w:val="left" w:pos="488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6. Профилактика и запрещение курения, употребления алкогольных, слабоалкогольных напитков, пива, некурительных, бестабачных, никотиносодержащих смесей, наркотических средств и психотропных веществ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6.1.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6.1.1. Курс для учащихся 5 – 9 классов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«Я принимаю вызов»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6.1.2. Проведение мероприятий, посвященных Всероссийскому Дню трезвости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сентябрь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2025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6.1.3.Акция «Бирюзовая ленточка», приуроченная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к Международному дню отказа от курения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 Всемирному дню без табака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ноябрь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 года,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май 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«ЦОЗ и МП»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6.1.4. Мероприятия, приуроченные к Международному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дню борьбы с наркоманией и незаконным оборотом наркотиков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июнь 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5E65B6" w:rsidRPr="00D815DE" w:rsidRDefault="005E65B6" w:rsidP="005E65B6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«СКПНБ»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6.1.5. Классные часы, лекции, беседы, информационные часы, викторины по профилактике курения, употребления алкогольных напитков, некурительных, бестабачных, никотиносодержащих смесей, наркотических средств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психотропных веществ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медицинские организации, оказывающие амбулаторно-поликлиническую помощь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Pr="00D815DE" w:rsidRDefault="005E65B6" w:rsidP="005E65B6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«СКПНБ» (по согласованию), БУ ХМАО – Югры «Сургутский центр социальной помощи семье и детям»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6.1.6. Участие в оперативно-профилактическом мероприятии «Здоровье»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март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2026 года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учреждения,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br/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ОУУП и ДН УМВД России по городу Сургуту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медицинские организации, оказывающие амбулаторно-поликлиническую помощь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6.1.7. Участие в комплексной оперативно-профилактической операции «Дети России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–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2024»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ноябрь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ОУУП и ДН УМВД России по городу Сургуту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6.1.8. Информирование учащихся об административной ответственности за употребление алкогольной продукции, появление в общественных местах в состоянии опьянения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 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ОУУП и ДН УМВД России по городу Сургуту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6.1.9. Беседа «Профилактика употребления алкогольных напитков, психотропных веществ»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2025/26 учебного года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заявке)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департамент образования,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«СКПНБ»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6.1.10. Информирование об административной ответственности за употребление несовершеннолетними алкогольной продукции, появление в общественных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местах в состоянии опьянения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 2025/26 учебного года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ОУУП и ДН УМВД России по городу Сургуту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6.2. Мероприятия для педагогических работников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6.2.1. Практико-ориентированный семинар «Эффективные меры психолого-педагогической профилактики аддиктивного поведения у несовершеннолетних»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февраль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6.2.2. Семинар для социальных педагогов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 вопросам профилактики курения, употребления алкогольных напитков, некурительных, бестабачных, никотиносодержащих смесей, наркотических средств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 психотропных веществ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(по плану)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6.2.3. Участие в мероприятиях по профилактике употребления психотропных веществ подростками», организованных региональной общественной организацией по профилактике и реабилитации лиц, страдающих заболеваниями наркоманией и алкоголизмом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«Чистый путь»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6.2.4. Лекции на тему «Профилактика табакокурения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и никотинсодержащей продукции», «Профилактика употребления психотропных веществ. Определение признаков их употребления»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заявке)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«СКПНБ» (по согласованию), 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6.3.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6.3.1. Родительские собрания «Профилактика курения, употребления алкогольных и слабоалкогольных напитков, некурительных, бестабачных, никотиносодержащих смесей, наркотических средств и психоактивных веществ»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медицинские организации, оказывающие амбулаторно-поликлиническую помощь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6.3.2. Беседа «Родитель формирует у ребенка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ответственное отношение к собственному здоровью»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образования,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«СКПНБ» (по согласованию),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6.3.3. Профилактические беседы с родителями </w:t>
            </w:r>
          </w:p>
          <w:p w:rsidR="005E65B6" w:rsidRPr="00D815DE" w:rsidRDefault="005E65B6" w:rsidP="00BE19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(законными представителями) «Профилактика табакокурения», «Профилактика вредных привычек»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медицинские организации, оказывающие амбулаторно-поликлиническую помощь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(по согласованию),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</w:tbl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410"/>
        <w:gridCol w:w="5954"/>
      </w:tblGrid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6.4.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6.4.1. Внутренний аудит профилактических программ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 предмет актуальности, эффективности, соответствия целям и задачам (формирование у учащихся личностных ресурсов, обеспечивающих преобладание ценностей здорового образа жизни, формирование антизависимой установки, развитие навыков, необходимых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для противостояния групповому давлению)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сентябрь – октябрь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2025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6.4.2. Социологическое исследование среди учащихся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8 –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11 классов «Распространенность вредных привычек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подростковой среде»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6.4.3. Социально-психологическое тестирование, направленное на раннее выявление лиц, допускающих немедицинское потребление наркотических средств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 психотропных веществ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согласно приказу департамента образования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департамент образования,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6.4.4. Распространение полиграфической продукции, направленной на профилактику и запрещения курения, употребления алкогольных, слабоалкогольных напитков, пива, наркотических средств и психотропных веществ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2024/25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«СКПНБ» (по согласованию),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медицинские организации, оказывающие амбулаторно-поликлиническую помощь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5E65B6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«Сургутский центр социальной помощи семье и детям» (по согласованию)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Раздел </w:t>
            </w:r>
            <w:r w:rsidRPr="00D815DE">
              <w:rPr>
                <w:rFonts w:eastAsia="Times New Roman" w:cs="Times New Roman"/>
                <w:sz w:val="26"/>
                <w:szCs w:val="26"/>
                <w:lang w:val="en-US" w:eastAsia="ru-RU"/>
              </w:rPr>
              <w:t>IV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D815DE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Воспитание культуры здорового образа жизни, обеспечение безопасности жизнедеятельности учащихся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1. Формирование у учащихся культуры здорового и безопасного образа жизни, основ безопасности жизнедеятельности в среде обитания (информационная, пожарная, дорожная, транспортная, бытовая безопасность, при нахождении на воде и вблизи водных объектов, вблизи строящихся зданий, объектов заброшенного строительства)</w:t>
            </w:r>
          </w:p>
        </w:tc>
      </w:tr>
      <w:tr w:rsidR="005E65B6" w:rsidRPr="00D815DE" w:rsidTr="009158C3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1.1.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1.1.1. Комплекс профилактических мероприятий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в рамках Дней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сентябрь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департамент образования,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1.1.2. Классные часы, инструктажи, в том числе </w:t>
            </w: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br/>
            </w:r>
            <w:r w:rsidRPr="00D815DE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в том числе с участием представителей силовых структур </w:t>
            </w:r>
          </w:p>
          <w:p w:rsidR="005E65B6" w:rsidRDefault="005E65B6" w:rsidP="00BE195C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D815DE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и учреждений по делам гражданской обороны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  <w:shd w:val="clear" w:color="auto" w:fill="FFFFFF"/>
              </w:rPr>
              <w:t>и чрезвычайным ситуациям</w:t>
            </w: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, по вопросам комплексной безопасности: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- </w:t>
            </w:r>
            <w:r w:rsidRPr="00D815DE">
              <w:rPr>
                <w:rFonts w:cs="Times New Roman"/>
                <w:sz w:val="26"/>
                <w:szCs w:val="26"/>
              </w:rPr>
              <w:t>пожарной безопасности;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- безопасности на водных объектах;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- опасности проникновения в расселенные помещения аварийных зданий;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- профилактике детского дорожно-транспортного травматизма, в том числе зацепинга;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-  безопасности на объектах железнодорожного транспорта и расположенных в непосредственной близости к объектам железнодорожной инфраструктуры; </w:t>
            </w:r>
          </w:p>
          <w:p w:rsidR="005E65B6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- безопасного поведения в общественных местах и в быту,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в том числе при использовании оконных блоков;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- осторожному обращению с животными;</w:t>
            </w:r>
          </w:p>
          <w:p w:rsidR="005E65B6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- ответственности за участие в несанкционированных митингах, экстремистской и террористической деятельности, распространение фейковой информации </w:t>
            </w:r>
          </w:p>
          <w:p w:rsidR="005E65B6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в социальных сетях и мессенджерах, ложные сообщения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о минировании, совершение диверсионных действий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1.1.3. Реализация</w:t>
            </w:r>
            <w:r w:rsidRPr="00D815DE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r w:rsidRPr="00D815DE">
              <w:rPr>
                <w:rFonts w:cs="Times New Roman"/>
                <w:sz w:val="26"/>
                <w:szCs w:val="26"/>
              </w:rPr>
              <w:t xml:space="preserve">сетевой дополнительной общеобразовательной (общеразвивающей) программы «Безопасная дорога» (модули «Я – пешеход»,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«Я – велосипедист»)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департамент образования,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МАОУ ДО «Центр детского творчества»,</w:t>
            </w:r>
            <w:r>
              <w:rPr>
                <w:rFonts w:eastAsia="Calibri" w:cs="Times New Roman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1.1.4. Участие в Едином дне патрулирования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сентябрь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департамент образования,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МАОУ ДО «Центр детского творчества»,</w:t>
            </w:r>
            <w:r>
              <w:rPr>
                <w:rFonts w:eastAsia="Calibri" w:cs="Times New Roman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</w:tbl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410"/>
        <w:gridCol w:w="5954"/>
      </w:tblGrid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Arial Unicode MS" w:cs="Times New Roman"/>
                <w:kern w:val="1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 xml:space="preserve">1.1.5. Участие в профилактических </w:t>
            </w:r>
            <w:r w:rsidRPr="00D815DE">
              <w:rPr>
                <w:rFonts w:cs="Times New Roman"/>
                <w:sz w:val="26"/>
                <w:szCs w:val="26"/>
              </w:rPr>
              <w:t>акциях</w:t>
            </w:r>
            <w:r w:rsidRPr="00D815DE">
              <w:rPr>
                <w:rFonts w:eastAsia="Calibri" w:cs="Times New Roman"/>
                <w:sz w:val="26"/>
                <w:szCs w:val="26"/>
              </w:rPr>
              <w:t xml:space="preserve">, направленных на </w:t>
            </w:r>
            <w:r w:rsidRPr="00D815DE">
              <w:rPr>
                <w:rFonts w:eastAsia="Arial Unicode MS" w:cs="Times New Roman"/>
                <w:kern w:val="1"/>
                <w:sz w:val="26"/>
                <w:szCs w:val="26"/>
              </w:rPr>
              <w:t xml:space="preserve">сохранение жизни и здоровья детей и подростков, профилактику детского дорожно-транспортного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Arial Unicode MS" w:cs="Times New Roman"/>
                <w:kern w:val="1"/>
                <w:sz w:val="26"/>
                <w:szCs w:val="26"/>
              </w:rPr>
              <w:t>травматизма, в том числе зацепинга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1.1.6. Тестирование учащихся по пожарной безопасности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</w:rPr>
              <w:t>1.1.7. Обучение практическим действиям в случае возникновения пожара в классах-тренажерах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5E65B6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МБОУ средняя школа № 9</w:t>
            </w: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,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МБОУ «Сургутская технологическая школа», </w:t>
            </w:r>
            <w: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МБОУ СОШ № 44,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1.1.8. Квесты по пожарной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1.1.9. Участие в мероприятиях городских общественных детских объединений «Дружина юных пожарных»,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«Юные инспекторы движения»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МАОУ ДО «Центр детского творчества»,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11435"/>
              </w:tabs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1.1.10. Фестиваль «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Безопасное колесо»</w:t>
            </w:r>
            <w:r w:rsidRPr="00D815DE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5E65B6" w:rsidRPr="00D815DE" w:rsidRDefault="005E65B6" w:rsidP="00BE195C">
            <w:pPr>
              <w:tabs>
                <w:tab w:val="left" w:pos="11435"/>
              </w:tabs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среди отрядов лагерей с дневным пребыванием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июнь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МАОУ ДО «Центр детского творчества»,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1.1.11. Конкурс по изготовлению настольных игр «Здоровые игры» для учащихся 5</w:t>
            </w:r>
            <w: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– </w:t>
            </w: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8 классов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апрель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май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1.1.12. Беседы с учащимися по вопросам профилактики обморожений, ожогов, травматизма, предупреждения несчастных случаев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«ЦОЗ и МП» (по согласованию),</w:t>
            </w:r>
          </w:p>
          <w:p w:rsidR="005E65B6" w:rsidRPr="00D815DE" w:rsidRDefault="005E65B6" w:rsidP="00BE195C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11435"/>
              </w:tabs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7.1.13. Мастер-классы по оказанию первой помощи совместно с участием  волонтеров-медиков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(по согласованию), </w:t>
            </w:r>
          </w:p>
          <w:p w:rsidR="005E65B6" w:rsidRPr="00D815DE" w:rsidRDefault="005E65B6" w:rsidP="00BE195C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</w:tbl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908"/>
        <w:gridCol w:w="502"/>
        <w:gridCol w:w="5954"/>
      </w:tblGrid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1.1.14. Спортивные эстафеты – стимул ведения здорового образа жизни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«Сургутский центр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социальной помощи семье и детям»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1.2. Мероприятия для педагогических работников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1.2.1. Совещания педагогических работников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по вопросам комплексной безопасности учащихся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1.2.2. Семинары по вопросам профилактики детского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и подросткового  травматизма, оказанию первой помощи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«ЦОЗ и МП»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1.2.3. Практико-ориентированный семинар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«Формирование стрессоустойчивости и жизнестойкости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у учащихся развитие уверенности в себе, профилактика кризисных состояний и суицидального поведения»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ноябрь 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Default="005E65B6" w:rsidP="00BE195C">
            <w:pPr>
              <w:tabs>
                <w:tab w:val="left" w:pos="204"/>
              </w:tabs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1.2.4. Рабочее совещание «Алгоритм действий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работников общеобразовательного учреждения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при чрезвычайных ситуациях, несчастных случаях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с несовершеннолетними»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один раз 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br/>
              <w:t>в полугодие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highlight w:val="yellow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1.3.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1.3.1. Родительские собрания по вопросам комплексной безопасности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D815DE">
              <w:rPr>
                <w:rFonts w:cs="Times New Roman"/>
                <w:color w:val="000000"/>
                <w:sz w:val="26"/>
                <w:szCs w:val="26"/>
              </w:rPr>
              <w:t xml:space="preserve">1.3.2. Патрулирование жилых зон и дворовых территорий </w:t>
            </w:r>
          </w:p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cs="Times New Roman"/>
                <w:color w:val="000000"/>
                <w:sz w:val="26"/>
                <w:szCs w:val="26"/>
              </w:rPr>
              <w:t>в рамках проекта «Семейный патруль»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МАОУ ДО «Центр детского творчества», 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1.4.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1.4.1. Распространение полиграфической продукции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</w:t>
            </w: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профилактике детского и подросткового травматизма, оказанию первой помощи, соблюдению правил комплексной безопасности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медицинские организации, оказывающие амбулаторно-поликлиническую помощь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«Сургутский центр социальной помощи семье и детям»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1.4.2. Размещение информации на официальном сайте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аккаунтах об основах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безопасности жизнедеятельности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в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среде обитания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«Сургутский центр социальной помощи семье и детям»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1.4.3. Информирование родителей (законных представителей) о возможности установки на мобильных устройствах несовершеннолетних детей антивирусной программы с функцией «Родительский контроль»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488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 xml:space="preserve">2. Сохранение и укрепление здоровья учащихся, внедрение здоровьесберегающих технологий 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2.1.1. Комплекс мероприятий, посвященных Всемирному дню здорового питания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октябрь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2.1.2. Конкурс поделок из подручного материала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«Талисман здоровья» среди уча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щихся 1 </w:t>
            </w:r>
            <w:r w:rsidRPr="00042A24">
              <w:rPr>
                <w:rFonts w:eastAsia="Times New Roman" w:cs="Times New Roman"/>
                <w:sz w:val="26"/>
                <w:szCs w:val="26"/>
                <w:lang w:eastAsia="ru-RU"/>
              </w:rPr>
              <w:t>–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4 классов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val="en-US" w:eastAsia="ru-RU"/>
              </w:rPr>
              <w:t>IV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(по согласованию),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2.1.3. Конкурс видеоклипов «Мое здоро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вое увлечение» среди учащихся 9 –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11 классов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val="en-US" w:eastAsia="ru-RU"/>
              </w:rPr>
              <w:t>I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2026 года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(по согласованию),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2.1.4. Мероприятия, приуроченные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к Всемирному Дню здоровья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апрель 2026 года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(по согласованию),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2.1.5. Беседы с учащимися по вопросам сохранения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укрепления здоровья, правильного питания, профилактики острых кишечных инфекций, энтеровирусной и коронавирусной инфекций,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клещевого вирусного энцефалита, туляремии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 другой краевой патологии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(по согласованию),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2.1.6. Единый классный час «Вместе против инсульта»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октябрь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(по согласованию),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</w:tbl>
    <w:p w:rsidR="005E65B6" w:rsidRDefault="005E65B6"/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908"/>
        <w:gridCol w:w="502"/>
        <w:gridCol w:w="5954"/>
      </w:tblGrid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2.1.7. Экскурсии в Музей сердца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бюджетное учреждение Ханты-Мансийского автономного округа – Югры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«Окружной кардиологический диспансер «Центр диагностики сердечно-сосудистой хирургии» (далее – </w:t>
            </w:r>
            <w:r w:rsidRPr="00D815DE">
              <w:rPr>
                <w:rFonts w:eastAsia="Calibri" w:cs="Times New Roman"/>
                <w:sz w:val="26"/>
                <w:szCs w:val="26"/>
              </w:rPr>
              <w:t>БУ ХМАО – Югры «ОКД «ЦДиССХ»)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2.1.8. Обучение навыкам проведения базовой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сердечно-легочной реанимации в рамках Проекта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«Я могу спасти жизнь!»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 xml:space="preserve">БУ ХМАО – Югры «ОКД «ЦДиССХ» </w:t>
            </w:r>
          </w:p>
          <w:p w:rsidR="005E65B6" w:rsidRDefault="005E65B6" w:rsidP="00BE195C">
            <w:pPr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2.2. Мероприятия для педагогических работников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Семинары для педагогических работников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«Сохранение и укрепление здоровья», «Профилактика краевой патологии», «Про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филактика заболеваний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E65B6">
              <w:rPr>
                <w:rFonts w:eastAsia="Times New Roman" w:cs="Times New Roman"/>
                <w:sz w:val="26"/>
                <w:szCs w:val="26"/>
                <w:lang w:eastAsia="ru-RU"/>
              </w:rPr>
              <w:t>сердечно-сосудистой системы», «Профилактика инфекционных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заболеваний», «Формирования </w:t>
            </w:r>
          </w:p>
          <w:p w:rsidR="005E65B6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 детей культуры питания как составной части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здорового образа жизни»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Родительские собрания по теме «Формирование у детей культуры питания как составной части здорового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образа жизни»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(по согласованию),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2.4.1. Социологическое исследование среди учащихся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7 –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8 классов «Полноценное питание. Пищевые привычки школьников»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val="en-US" w:eastAsia="ru-RU"/>
              </w:rPr>
              <w:t>IV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2.4.2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. Распространение информации о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современных тенденциях здоровьесбережения, популяризации культуры здоровья как базовой ценности, профилактике заболеваний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2.4.3. Мониторинг эффективности реализации профилактических программ по здоровьесбережению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общеобразовательных учреждениях</w:t>
            </w:r>
            <w:r w:rsidRPr="00D815DE">
              <w:rPr>
                <w:rFonts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май 2026 года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МКУ «Центр диагностики и консультирования»,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65B6" w:rsidRPr="00D815DE" w:rsidRDefault="005E65B6" w:rsidP="00BE195C">
            <w:pPr>
              <w:tabs>
                <w:tab w:val="left" w:pos="308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 xml:space="preserve">3. Повышение стрессоустойчивости и жизнестойкости учащихся. Формирование успешности и уверенности </w:t>
            </w:r>
          </w:p>
          <w:p w:rsidR="005E65B6" w:rsidRPr="00D815DE" w:rsidRDefault="005E65B6" w:rsidP="00BE195C">
            <w:pPr>
              <w:tabs>
                <w:tab w:val="left" w:pos="308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в своих силах (профилактика суицидов и суицидальных попыток среди несовершеннолетних учащихся)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3.1.1. Лекции по профилактике травли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подростковой среде, гаджетозависимости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3.1.2. Беседы с элементами тренинга «Стрессовые ситуации и методы их устранения» (профилактика суицидов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 подростковой среде)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3.1.3. Практические занятия «Как подготовиться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 экзаменам без вреда для здоровья»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(психологическая поддержка при подготовке к экзаменам)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3.1.4. Лекция «Профилактика стресса»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БУ ХМАО – Югры «СГКП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№ 3»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3.1.5. Прямой эфир в официальной группе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</w:t>
            </w:r>
            <w:r w:rsidRPr="005E65B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Югры «СКПНБ»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социальной сети «Вконтакте» «Профилактика стрессов»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 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департамент образования,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«СКПНБ»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3.1.6. Комплекс мероприятий, направленных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на повышение стрессоустойчивости участников государственной итоговой аттестации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апрель – май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3.2. Мероприятия для педагогических работников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3.2.1. Семинары: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«Профилактика суицидального поведения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подростковой среде»;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«Повышение стрессоустойчивости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 жизнестойкости учащихся»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3.2.2. Беседа-семинар «Как проводить профилактику суицидов и суицидальных попыток среди несовершеннолетних»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5E65B6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департамент образования,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Югры «СКПНБ» (по согласованию), общеобразовательные учреждения</w:t>
            </w:r>
          </w:p>
        </w:tc>
      </w:tr>
    </w:tbl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410"/>
        <w:gridCol w:w="5954"/>
      </w:tblGrid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3.3.1. Беседа-семинар «Профилактика суицидов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 суицидальных попыток среди несовершеннолетних»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департамент образования,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«СКПНБ» (по согласованию),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3.3.2. Родительские собрания по вопросам диагностики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 несовершеннолетних суицидальных рисков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профилактики </w:t>
            </w:r>
            <w:r w:rsidRPr="00D815DE">
              <w:rPr>
                <w:rFonts w:eastAsia="Calibri" w:cs="Times New Roman"/>
                <w:sz w:val="26"/>
                <w:szCs w:val="26"/>
              </w:rPr>
              <w:t xml:space="preserve">суицидального поведения несовершеннолетних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3.4.1. Распространение полиграфической продукции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профилактике стрессов среди участников образовательных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3.4.2. Распространение методических материалов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профилактике подростковых суицидов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5E65B6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департамент образования,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«СКПНБ» (по согласованию),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3.4.3. Подготовка аналитической информации о выявлении, предупреждении признаков суицидального поведения несовершеннолетних в общеобразовательных учреждениях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  <w:p w:rsidR="005E65B6" w:rsidRPr="00D815DE" w:rsidRDefault="005E65B6" w:rsidP="005E65B6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ежеквар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тально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 xml:space="preserve">3.4.4. Подготовка аналитической информации </w:t>
            </w:r>
          </w:p>
          <w:p w:rsidR="005E65B6" w:rsidRPr="00D815DE" w:rsidRDefault="005E65B6" w:rsidP="00BE195C">
            <w:pPr>
              <w:tabs>
                <w:tab w:val="left" w:pos="204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об организации работы по профилактике суицидального поведения несовершеннолетних в общеобразовательных учреждениях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до 10.12.2025,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до 10.05.2026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 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 Профилактика ранних половых связей, сохранение репродуктивного здоровья учащихся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4.1.1. Лекция «Психологические аспекты полового просвещения юношей и девушек»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«ЦОЗ и МП»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4.1.2. Реализация образовательной программы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«Школа репродуктивного здоровья» для учащихся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БУ ХМАО – Югры «СГКП №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D815DE">
              <w:rPr>
                <w:rFonts w:cs="Times New Roman"/>
                <w:sz w:val="26"/>
                <w:szCs w:val="26"/>
              </w:rPr>
              <w:t xml:space="preserve">1»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4.1.3. Индивидуальные психологические консультирования, беседы по профилактике ранней беременности и абортов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БУ ХМАО – Югры «СГКП № 1»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B6" w:rsidRPr="00D815DE" w:rsidRDefault="005E65B6" w:rsidP="00BE195C">
            <w:pPr>
              <w:widowContro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4.1.4. Школа репродуктивного здоровья «Юная леди», «Юный джентльмен»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widowControl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B6" w:rsidRPr="00D815DE" w:rsidRDefault="005E65B6" w:rsidP="00BE195C">
            <w:pPr>
              <w:widowControl w:val="0"/>
              <w:rPr>
                <w:sz w:val="26"/>
                <w:szCs w:val="26"/>
              </w:rPr>
            </w:pPr>
            <w:r w:rsidRPr="00D815DE">
              <w:rPr>
                <w:sz w:val="26"/>
                <w:szCs w:val="26"/>
              </w:rPr>
              <w:t xml:space="preserve">БУ ХМАО – Югры «СГКП № 2» </w:t>
            </w:r>
          </w:p>
          <w:p w:rsidR="005E65B6" w:rsidRPr="00D815DE" w:rsidRDefault="005E65B6" w:rsidP="00BE195C">
            <w:pPr>
              <w:widowContro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sz w:val="26"/>
                <w:szCs w:val="26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4.1.5. Проведение разъяснительной работы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 демонстрацией видеороликов «Правовые,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духовно-нравственные аспекты взаимоотношений полов. Формирование традиционных семейных ценностей,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том числе полового воспитания несовершеннолетних»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rPr>
          <w:trHeight w:val="210"/>
        </w:trPr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4.2. Мероприятия для педагогических работников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Семинар для педагогических работников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вопросам сохранения репродуктивного здоровья</w:t>
            </w:r>
            <w:r w:rsidRPr="00D815DE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у подростков и молодежи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Родительские собрания «Профилактика ранних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половых связей и сохранение репродуктивного здоровья»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Распространение информации среди участников образовательных отношений по профилактике ранних половых связей, сохранению репродуктивного здоровья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«ЦОЗ и МП»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204"/>
                <w:tab w:val="left" w:pos="443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5. Профилактика распространения социально опасных заболеваний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5.1.1. Мероприятия, приуроченные к Всемирному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дню борьбы с туберкулезом (акции «Дыши легко!»,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«Белая ромашка»)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март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</w:tbl>
    <w:p w:rsidR="005E65B6" w:rsidRDefault="005E65B6"/>
    <w:p w:rsidR="005E65B6" w:rsidRDefault="005E65B6"/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410"/>
        <w:gridCol w:w="5954"/>
      </w:tblGrid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5.1.2. Интерактивные лекции, профилактические беседы, круглые столы по профилактике ВИЧ/СПИД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для учащихся 9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казенное учреждение Ханты-Мансийского автономного округа – Югры «</w:t>
            </w:r>
            <w:r w:rsidRPr="00D815DE">
              <w:rPr>
                <w:rFonts w:eastAsia="Calibri" w:cs="Times New Roman"/>
                <w:bCs/>
                <w:color w:val="303132"/>
                <w:sz w:val="26"/>
                <w:szCs w:val="26"/>
                <w:shd w:val="clear" w:color="auto" w:fill="FFFFFF"/>
              </w:rPr>
              <w:t>Центр профилактики и борьбы со СПИД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» (филиал в городе Сургуте)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(далее – филиал КУ ХМАО – Югры «Центр СПИД» </w:t>
            </w: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городе Сургуте 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общеобразовательные учреждения </w:t>
            </w:r>
          </w:p>
        </w:tc>
      </w:tr>
      <w:tr w:rsidR="005E65B6" w:rsidRPr="00D815DE" w:rsidTr="005E65B6">
        <w:trPr>
          <w:trHeight w:val="83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5.1.3. Организация взаимодействия с классами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естественно-научного профиля (медицинской направленности) общеобразовательных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филиал КУ ХМАО – Югры «Центр СПИД»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городе Сургуте (по согласованию), 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5.1.4. Проведение акции «Стоп ВИЧ/СПИД», </w:t>
            </w:r>
          </w:p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«Красная лента» в рамках Всемирного дня памяти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умерших от СПИД, Всемирного дня борьбы со СПИД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декабрь </w:t>
            </w: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2025 года, </w:t>
            </w: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май 2026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КУ ХМАО – Югры «Центр СПИД»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городе Сургуте (по согласованию),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5.1.5. Единый урок «Стоп, ВИЧ/СПИД!»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 участием волонтеров-медиков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КУ ХМАО – Югры «Центр СПИД»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городе Сургуте (по согласованию), 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5.1.6. Организация тематических информационных точек «О ВИЧ должен знать каждый!» в рамках проведения профилактических акций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КУ ХМАО – Югры «Центр СПИД»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городе Сургуте (по согласованию), 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5.1.7. Анкетирование учащихся 9 – </w:t>
            </w: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11 классов «Оценка уровня информированности по вопросам ВИЧ/СПИД»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КУ ХМАО – Югры «Центр СПИД»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городе Сургуте (по согласованию), 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5.1.8. Конкурс «Моя жизнь – в моих руках»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КУ ХМАО – Югры «Центр СПИД»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городе Сургуте (по согласованию), 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5.1.9. Обучающие мероприятия по профилактике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ВИЧ-инфекции для волонтеров из числа участников добровольческих объединений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КУ ХМАО – Югры «Центр СПИД»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городе Сургуте (по согласованию), общеобразовательные учреждения </w:t>
            </w:r>
          </w:p>
        </w:tc>
      </w:tr>
    </w:tbl>
    <w:p w:rsidR="005E65B6" w:rsidRDefault="005E65B6"/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410"/>
        <w:gridCol w:w="5954"/>
      </w:tblGrid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5.1.10. Мероприятия, приуроченные к </w:t>
            </w: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Всемирному дню борьбы с диабетом по теме «</w:t>
            </w:r>
            <w:r w:rsidRPr="00D815DE">
              <w:rPr>
                <w:rFonts w:eastAsia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>Скажи диабету СТОП</w:t>
            </w: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ноябрь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медицинские организации, оказывающие амбулаторно-поликлиническую помощь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5.2. Мероприятия для педагогических работников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5.2.1. Семинары для педагогических работников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 вопросам профилактики ВИЧ/СПИД, туберкулеза,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инфекций, передающихся половым путем,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вакцинопрофилактики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5.2.2. Семинары для социальных педагогов, специалистов психолого-педагогических служб «Организация работы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по профилактике ВИЧ-инфекции в системе образования», «Формирование в образовательной среде толерантного отношения к людям, живущим с ВИЧ-инфекцией»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КУ ХМАО – Югры «Центр СПИД»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городе Сургуте (по согласованию), общеобразовательные учреждения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5.2.3. Лекции по вопросам профилактики ВИЧ-инфекции, экспресс-тестированию на ВИЧ-инфекцию</w:t>
            </w:r>
            <w:r>
              <w:rPr>
                <w:rFonts w:eastAsia="Calibri" w:cs="Times New Roman"/>
                <w:sz w:val="26"/>
                <w:szCs w:val="26"/>
              </w:rPr>
              <w:t xml:space="preserve"> быстрыми</w:t>
            </w:r>
            <w:r w:rsidRPr="00D815DE">
              <w:rPr>
                <w:rFonts w:eastAsia="Calibri" w:cs="Times New Roman"/>
                <w:sz w:val="26"/>
                <w:szCs w:val="26"/>
              </w:rPr>
              <w:t xml:space="preserve">/ простыми тестами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КУ ХМАО – Югры «Центр СПИД»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городе Сургуте (по согласованию),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5.2.4. Оказание методической помощи классным руководителям в проведении информационно-просветительской работы по ВИЧ/СПИД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КУ ХМАО – Югры «Центр СПИД»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городе Сургуте (по согласованию), 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5.3.1. Родительские собрания, беседы «Роль семьи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формировании ответственного поведения учащегося»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КУ ХМАО – Югры «Центр СПИД»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городе Сургуте (по согласованию),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shd w:val="clear" w:color="auto" w:fill="FFFFFF"/>
          </w:tcPr>
          <w:p w:rsidR="005E65B6" w:rsidRDefault="005E65B6" w:rsidP="00BE195C">
            <w:pPr>
              <w:tabs>
                <w:tab w:val="left" w:pos="204"/>
                <w:tab w:val="left" w:pos="263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5.3.2. Участие в курсах по основам детской психологии </w:t>
            </w:r>
          </w:p>
          <w:p w:rsidR="005E65B6" w:rsidRPr="00D815DE" w:rsidRDefault="005E65B6" w:rsidP="00BE195C">
            <w:pPr>
              <w:tabs>
                <w:tab w:val="left" w:pos="204"/>
                <w:tab w:val="left" w:pos="263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 педагогике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 2025/26 учебного года</w:t>
            </w:r>
          </w:p>
        </w:tc>
        <w:tc>
          <w:tcPr>
            <w:tcW w:w="5954" w:type="dxa"/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департамент образования,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бюджетное учреждение высшего образования Ханты-Мансийского автономного округа – Югры «Сургутский государственный университет»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согласованию),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</w:tbl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410"/>
        <w:gridCol w:w="5954"/>
      </w:tblGrid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5.4.1. Распространение полиграфической продукции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профилактике</w:t>
            </w:r>
            <w:r w:rsidRPr="00D815DE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распространения социально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опасных заболеваний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филиал КУ ХМАО –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Югры «Центр СПИД» в городе Сургуте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(по согласованию),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5.4.2. Подготовка аналитической информации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 состоянии заболеваемости ВИЧ-инфекцией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на территории города Сургута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декабрь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2025 года,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май 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КУ ХМАО – Югры «Центр СПИД»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городе Сургуте (по согласованию)</w:t>
            </w:r>
          </w:p>
        </w:tc>
      </w:tr>
    </w:tbl>
    <w:p w:rsidR="005E65B6" w:rsidRDefault="005E65B6" w:rsidP="005E65B6">
      <w:pPr>
        <w:tabs>
          <w:tab w:val="left" w:pos="15026"/>
        </w:tabs>
        <w:autoSpaceDE w:val="0"/>
        <w:autoSpaceDN w:val="0"/>
        <w:adjustRightInd w:val="0"/>
        <w:jc w:val="center"/>
        <w:rPr>
          <w:rFonts w:eastAsia="Times New Roman" w:cs="Times New Roman"/>
          <w:sz w:val="26"/>
          <w:szCs w:val="26"/>
          <w:lang w:eastAsia="ru-RU"/>
        </w:rPr>
      </w:pPr>
    </w:p>
    <w:sectPr w:rsidR="005E65B6" w:rsidSect="005E65B6">
      <w:headerReference w:type="default" r:id="rId9"/>
      <w:pgSz w:w="16838" w:h="11906" w:orient="landscape"/>
      <w:pgMar w:top="1702" w:right="1134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BE2" w:rsidRDefault="00945BE2" w:rsidP="005E65B6">
      <w:r>
        <w:separator/>
      </w:r>
    </w:p>
  </w:endnote>
  <w:endnote w:type="continuationSeparator" w:id="0">
    <w:p w:rsidR="00945BE2" w:rsidRDefault="00945BE2" w:rsidP="005E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BE2" w:rsidRDefault="00945BE2" w:rsidP="005E65B6">
      <w:r>
        <w:separator/>
      </w:r>
    </w:p>
  </w:footnote>
  <w:footnote w:type="continuationSeparator" w:id="0">
    <w:p w:rsidR="00945BE2" w:rsidRDefault="00945BE2" w:rsidP="005E6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73152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E65B6" w:rsidRPr="001E6248" w:rsidRDefault="005E65B6" w:rsidP="004914E0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5730E">
          <w:rPr>
            <w:rStyle w:val="a8"/>
            <w:noProof/>
            <w:sz w:val="20"/>
          </w:rPr>
          <w:instrText>32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5730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5730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5730E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55730E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  <w:p w:rsidR="005E65B6" w:rsidRDefault="005E65B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5407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E65B6" w:rsidRPr="005E65B6" w:rsidRDefault="005E65B6">
        <w:pPr>
          <w:pStyle w:val="a4"/>
          <w:jc w:val="center"/>
          <w:rPr>
            <w:sz w:val="20"/>
            <w:szCs w:val="20"/>
          </w:rPr>
        </w:pPr>
        <w:r w:rsidRPr="005E65B6">
          <w:rPr>
            <w:sz w:val="20"/>
            <w:szCs w:val="20"/>
          </w:rPr>
          <w:fldChar w:fldCharType="begin"/>
        </w:r>
        <w:r w:rsidRPr="005E65B6">
          <w:rPr>
            <w:sz w:val="20"/>
            <w:szCs w:val="20"/>
          </w:rPr>
          <w:instrText>PAGE   \* MERGEFORMAT</w:instrText>
        </w:r>
        <w:r w:rsidRPr="005E65B6">
          <w:rPr>
            <w:sz w:val="20"/>
            <w:szCs w:val="20"/>
          </w:rPr>
          <w:fldChar w:fldCharType="separate"/>
        </w:r>
        <w:r w:rsidR="0008311E">
          <w:rPr>
            <w:noProof/>
            <w:sz w:val="20"/>
            <w:szCs w:val="20"/>
          </w:rPr>
          <w:t>1</w:t>
        </w:r>
        <w:r w:rsidRPr="005E65B6">
          <w:rPr>
            <w:sz w:val="20"/>
            <w:szCs w:val="20"/>
          </w:rPr>
          <w:fldChar w:fldCharType="end"/>
        </w:r>
      </w:p>
    </w:sdtContent>
  </w:sdt>
  <w:p w:rsidR="005E65B6" w:rsidRDefault="005E65B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945A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5730E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5730E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5730E">
          <w:rPr>
            <w:noProof/>
            <w:sz w:val="20"/>
            <w:lang w:val="en-US"/>
          </w:rPr>
          <w:t>21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831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17A8"/>
    <w:multiLevelType w:val="hybridMultilevel"/>
    <w:tmpl w:val="55FC07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416B"/>
    <w:multiLevelType w:val="hybridMultilevel"/>
    <w:tmpl w:val="E1AC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E47F7"/>
    <w:multiLevelType w:val="hybridMultilevel"/>
    <w:tmpl w:val="9A9E2A30"/>
    <w:lvl w:ilvl="0" w:tplc="CC5C7CF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B18CE"/>
    <w:multiLevelType w:val="hybridMultilevel"/>
    <w:tmpl w:val="17124D58"/>
    <w:lvl w:ilvl="0" w:tplc="9FAE84DA">
      <w:start w:val="13"/>
      <w:numFmt w:val="decimal"/>
      <w:lvlText w:val="%1."/>
      <w:lvlJc w:val="left"/>
      <w:pPr>
        <w:ind w:left="723" w:hanging="360"/>
      </w:pPr>
    </w:lvl>
    <w:lvl w:ilvl="1" w:tplc="04190019">
      <w:start w:val="1"/>
      <w:numFmt w:val="lowerLetter"/>
      <w:lvlText w:val="%2."/>
      <w:lvlJc w:val="left"/>
      <w:pPr>
        <w:ind w:left="1443" w:hanging="360"/>
      </w:pPr>
    </w:lvl>
    <w:lvl w:ilvl="2" w:tplc="0419001B">
      <w:start w:val="1"/>
      <w:numFmt w:val="lowerRoman"/>
      <w:lvlText w:val="%3."/>
      <w:lvlJc w:val="right"/>
      <w:pPr>
        <w:ind w:left="2163" w:hanging="180"/>
      </w:pPr>
    </w:lvl>
    <w:lvl w:ilvl="3" w:tplc="0419000F">
      <w:start w:val="1"/>
      <w:numFmt w:val="decimal"/>
      <w:lvlText w:val="%4."/>
      <w:lvlJc w:val="left"/>
      <w:pPr>
        <w:ind w:left="2883" w:hanging="360"/>
      </w:pPr>
    </w:lvl>
    <w:lvl w:ilvl="4" w:tplc="04190019">
      <w:start w:val="1"/>
      <w:numFmt w:val="lowerLetter"/>
      <w:lvlText w:val="%5."/>
      <w:lvlJc w:val="left"/>
      <w:pPr>
        <w:ind w:left="3603" w:hanging="360"/>
      </w:pPr>
    </w:lvl>
    <w:lvl w:ilvl="5" w:tplc="0419001B">
      <w:start w:val="1"/>
      <w:numFmt w:val="lowerRoman"/>
      <w:lvlText w:val="%6."/>
      <w:lvlJc w:val="right"/>
      <w:pPr>
        <w:ind w:left="4323" w:hanging="180"/>
      </w:pPr>
    </w:lvl>
    <w:lvl w:ilvl="6" w:tplc="0419000F">
      <w:start w:val="1"/>
      <w:numFmt w:val="decimal"/>
      <w:lvlText w:val="%7."/>
      <w:lvlJc w:val="left"/>
      <w:pPr>
        <w:ind w:left="5043" w:hanging="360"/>
      </w:pPr>
    </w:lvl>
    <w:lvl w:ilvl="7" w:tplc="04190019">
      <w:start w:val="1"/>
      <w:numFmt w:val="lowerLetter"/>
      <w:lvlText w:val="%8."/>
      <w:lvlJc w:val="left"/>
      <w:pPr>
        <w:ind w:left="5763" w:hanging="360"/>
      </w:pPr>
    </w:lvl>
    <w:lvl w:ilvl="8" w:tplc="0419001B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F8E2579"/>
    <w:multiLevelType w:val="hybridMultilevel"/>
    <w:tmpl w:val="E1AC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E088F"/>
    <w:multiLevelType w:val="multilevel"/>
    <w:tmpl w:val="6BECC252"/>
    <w:lvl w:ilvl="0">
      <w:start w:val="2"/>
      <w:numFmt w:val="decimal"/>
      <w:lvlText w:val="%1."/>
      <w:lvlJc w:val="left"/>
      <w:pPr>
        <w:ind w:left="723" w:hanging="360"/>
      </w:pPr>
    </w:lvl>
    <w:lvl w:ilvl="1">
      <w:start w:val="3"/>
      <w:numFmt w:val="decimal"/>
      <w:isLgl/>
      <w:lvlText w:val="%1.%2."/>
      <w:lvlJc w:val="left"/>
      <w:pPr>
        <w:ind w:left="1083" w:hanging="720"/>
      </w:pPr>
    </w:lvl>
    <w:lvl w:ilvl="2">
      <w:start w:val="6"/>
      <w:numFmt w:val="decimal"/>
      <w:isLgl/>
      <w:lvlText w:val="%1.%2.%3."/>
      <w:lvlJc w:val="left"/>
      <w:pPr>
        <w:ind w:left="1083" w:hanging="720"/>
      </w:pPr>
    </w:lvl>
    <w:lvl w:ilvl="3">
      <w:start w:val="1"/>
      <w:numFmt w:val="decimal"/>
      <w:isLgl/>
      <w:lvlText w:val="%1.%2.%3.%4."/>
      <w:lvlJc w:val="left"/>
      <w:pPr>
        <w:ind w:left="1443" w:hanging="1080"/>
      </w:pPr>
    </w:lvl>
    <w:lvl w:ilvl="4">
      <w:start w:val="1"/>
      <w:numFmt w:val="decimal"/>
      <w:isLgl/>
      <w:lvlText w:val="%1.%2.%3.%4.%5."/>
      <w:lvlJc w:val="left"/>
      <w:pPr>
        <w:ind w:left="1443" w:hanging="1080"/>
      </w:pPr>
    </w:lvl>
    <w:lvl w:ilvl="5">
      <w:start w:val="1"/>
      <w:numFmt w:val="decimal"/>
      <w:isLgl/>
      <w:lvlText w:val="%1.%2.%3.%4.%5.%6."/>
      <w:lvlJc w:val="left"/>
      <w:pPr>
        <w:ind w:left="1803" w:hanging="1440"/>
      </w:pPr>
    </w:lvl>
    <w:lvl w:ilvl="6">
      <w:start w:val="1"/>
      <w:numFmt w:val="decimal"/>
      <w:isLgl/>
      <w:lvlText w:val="%1.%2.%3.%4.%5.%6.%7."/>
      <w:lvlJc w:val="left"/>
      <w:pPr>
        <w:ind w:left="1803" w:hanging="1440"/>
      </w:pPr>
    </w:lvl>
    <w:lvl w:ilvl="7">
      <w:start w:val="1"/>
      <w:numFmt w:val="decimal"/>
      <w:isLgl/>
      <w:lvlText w:val="%1.%2.%3.%4.%5.%6.%7.%8."/>
      <w:lvlJc w:val="left"/>
      <w:pPr>
        <w:ind w:left="2163" w:hanging="1800"/>
      </w:pPr>
    </w:lvl>
    <w:lvl w:ilvl="8">
      <w:start w:val="1"/>
      <w:numFmt w:val="decimal"/>
      <w:isLgl/>
      <w:lvlText w:val="%1.%2.%3.%4.%5.%6.%7.%8.%9."/>
      <w:lvlJc w:val="left"/>
      <w:pPr>
        <w:ind w:left="2163" w:hanging="1800"/>
      </w:pPr>
    </w:lvl>
  </w:abstractNum>
  <w:abstractNum w:abstractNumId="6" w15:restartNumberingAfterBreak="0">
    <w:nsid w:val="50AA554F"/>
    <w:multiLevelType w:val="hybridMultilevel"/>
    <w:tmpl w:val="E1AC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3734F"/>
    <w:multiLevelType w:val="hybridMultilevel"/>
    <w:tmpl w:val="7D721DC4"/>
    <w:lvl w:ilvl="0" w:tplc="7E70F81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9225C"/>
    <w:multiLevelType w:val="hybridMultilevel"/>
    <w:tmpl w:val="E1AC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54BB1"/>
    <w:multiLevelType w:val="hybridMultilevel"/>
    <w:tmpl w:val="0AD84484"/>
    <w:lvl w:ilvl="0" w:tplc="0419000F">
      <w:start w:val="1"/>
      <w:numFmt w:val="decimal"/>
      <w:lvlText w:val="%1."/>
      <w:lvlJc w:val="left"/>
      <w:pPr>
        <w:ind w:left="2574" w:hanging="360"/>
      </w:pPr>
    </w:lvl>
    <w:lvl w:ilvl="1" w:tplc="04190019">
      <w:start w:val="1"/>
      <w:numFmt w:val="lowerLetter"/>
      <w:lvlText w:val="%2."/>
      <w:lvlJc w:val="left"/>
      <w:pPr>
        <w:ind w:left="3294" w:hanging="360"/>
      </w:pPr>
    </w:lvl>
    <w:lvl w:ilvl="2" w:tplc="0419001B">
      <w:start w:val="1"/>
      <w:numFmt w:val="lowerRoman"/>
      <w:lvlText w:val="%3."/>
      <w:lvlJc w:val="right"/>
      <w:pPr>
        <w:ind w:left="4014" w:hanging="180"/>
      </w:pPr>
    </w:lvl>
    <w:lvl w:ilvl="3" w:tplc="0419000F">
      <w:start w:val="1"/>
      <w:numFmt w:val="decimal"/>
      <w:lvlText w:val="%4."/>
      <w:lvlJc w:val="left"/>
      <w:pPr>
        <w:ind w:left="4734" w:hanging="360"/>
      </w:pPr>
    </w:lvl>
    <w:lvl w:ilvl="4" w:tplc="04190019">
      <w:start w:val="1"/>
      <w:numFmt w:val="lowerLetter"/>
      <w:lvlText w:val="%5."/>
      <w:lvlJc w:val="left"/>
      <w:pPr>
        <w:ind w:left="5454" w:hanging="360"/>
      </w:pPr>
    </w:lvl>
    <w:lvl w:ilvl="5" w:tplc="0419001B">
      <w:start w:val="1"/>
      <w:numFmt w:val="lowerRoman"/>
      <w:lvlText w:val="%6."/>
      <w:lvlJc w:val="right"/>
      <w:pPr>
        <w:ind w:left="6174" w:hanging="180"/>
      </w:pPr>
    </w:lvl>
    <w:lvl w:ilvl="6" w:tplc="0419000F">
      <w:start w:val="1"/>
      <w:numFmt w:val="decimal"/>
      <w:lvlText w:val="%7."/>
      <w:lvlJc w:val="left"/>
      <w:pPr>
        <w:ind w:left="6894" w:hanging="360"/>
      </w:pPr>
    </w:lvl>
    <w:lvl w:ilvl="7" w:tplc="04190019">
      <w:start w:val="1"/>
      <w:numFmt w:val="lowerLetter"/>
      <w:lvlText w:val="%8."/>
      <w:lvlJc w:val="left"/>
      <w:pPr>
        <w:ind w:left="7614" w:hanging="360"/>
      </w:pPr>
    </w:lvl>
    <w:lvl w:ilvl="8" w:tplc="0419001B">
      <w:start w:val="1"/>
      <w:numFmt w:val="lowerRoman"/>
      <w:lvlText w:val="%9."/>
      <w:lvlJc w:val="right"/>
      <w:pPr>
        <w:ind w:left="833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5"/>
    <w:lvlOverride w:ilvl="0">
      <w:startOverride w:val="2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B6"/>
    <w:rsid w:val="0008311E"/>
    <w:rsid w:val="0055730E"/>
    <w:rsid w:val="005E65B6"/>
    <w:rsid w:val="00924D41"/>
    <w:rsid w:val="00945BE2"/>
    <w:rsid w:val="00A3673F"/>
    <w:rsid w:val="00BD4DF0"/>
    <w:rsid w:val="00D945A7"/>
    <w:rsid w:val="00DC3466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818F13-5AE7-41AF-829F-6A700134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E65B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5B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5B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5B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5B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5B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5B6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5B6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5B6"/>
    <w:pPr>
      <w:spacing w:before="240" w:after="60"/>
      <w:outlineLvl w:val="8"/>
    </w:pPr>
    <w:rPr>
      <w:rFonts w:ascii="Cambria" w:eastAsia="Times New Roman" w:hAnsi="Cambria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65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65B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5E65B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E65B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E65B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E65B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E65B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E65B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E65B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E65B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E65B6"/>
    <w:rPr>
      <w:rFonts w:ascii="Cambria" w:eastAsia="Times New Roman" w:hAnsi="Cambr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E65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65B6"/>
    <w:rPr>
      <w:rFonts w:ascii="Times New Roman" w:hAnsi="Times New Roman"/>
      <w:sz w:val="28"/>
    </w:rPr>
  </w:style>
  <w:style w:type="character" w:styleId="a8">
    <w:name w:val="page number"/>
    <w:basedOn w:val="a0"/>
    <w:rsid w:val="005E65B6"/>
  </w:style>
  <w:style w:type="numbering" w:customStyle="1" w:styleId="11">
    <w:name w:val="Нет списка1"/>
    <w:next w:val="a2"/>
    <w:uiPriority w:val="99"/>
    <w:semiHidden/>
    <w:unhideWhenUsed/>
    <w:rsid w:val="005E65B6"/>
  </w:style>
  <w:style w:type="character" w:styleId="a9">
    <w:name w:val="Hyperlink"/>
    <w:uiPriority w:val="99"/>
    <w:unhideWhenUsed/>
    <w:rsid w:val="005E65B6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5E65B6"/>
    <w:rPr>
      <w:color w:val="800080"/>
      <w:u w:val="single"/>
    </w:rPr>
  </w:style>
  <w:style w:type="character" w:styleId="aa">
    <w:name w:val="Emphasis"/>
    <w:basedOn w:val="a0"/>
    <w:uiPriority w:val="20"/>
    <w:qFormat/>
    <w:rsid w:val="005E65B6"/>
    <w:rPr>
      <w:rFonts w:ascii="Calibri" w:hAnsi="Calibri" w:cs="Calibri" w:hint="default"/>
      <w:b/>
      <w:bCs w:val="0"/>
      <w:i/>
      <w:iCs/>
    </w:rPr>
  </w:style>
  <w:style w:type="paragraph" w:customStyle="1" w:styleId="msonormal0">
    <w:name w:val="msonormal"/>
    <w:basedOn w:val="a"/>
    <w:uiPriority w:val="99"/>
    <w:rsid w:val="005E65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5E65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5E65B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5E65B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E65B6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6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5E65B6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E6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5E65B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uiPriority w:val="11"/>
    <w:rsid w:val="005E65B6"/>
    <w:rPr>
      <w:rFonts w:ascii="Cambria" w:eastAsia="Times New Roman" w:hAnsi="Cambria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5E65B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5E65B6"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 Spacing"/>
    <w:basedOn w:val="a"/>
    <w:uiPriority w:val="1"/>
    <w:qFormat/>
    <w:rsid w:val="005E65B6"/>
    <w:rPr>
      <w:rFonts w:ascii="Calibri" w:eastAsia="Times New Roman" w:hAnsi="Calibri" w:cs="Times New Roman"/>
      <w:sz w:val="24"/>
      <w:szCs w:val="32"/>
      <w:lang w:eastAsia="ru-RU"/>
    </w:rPr>
  </w:style>
  <w:style w:type="character" w:customStyle="1" w:styleId="af7">
    <w:name w:val="Абзац списка Знак"/>
    <w:link w:val="af8"/>
    <w:uiPriority w:val="34"/>
    <w:locked/>
    <w:rsid w:val="005E65B6"/>
    <w:rPr>
      <w:sz w:val="24"/>
      <w:szCs w:val="24"/>
    </w:rPr>
  </w:style>
  <w:style w:type="paragraph" w:customStyle="1" w:styleId="13">
    <w:name w:val="Абзац списка1"/>
    <w:basedOn w:val="a"/>
    <w:next w:val="af8"/>
    <w:uiPriority w:val="34"/>
    <w:qFormat/>
    <w:rsid w:val="005E65B6"/>
    <w:pPr>
      <w:ind w:left="720"/>
      <w:contextualSpacing/>
    </w:pPr>
    <w:rPr>
      <w:rFonts w:ascii="Calibri" w:hAnsi="Calibr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E65B6"/>
    <w:rPr>
      <w:rFonts w:ascii="Calibri" w:eastAsia="Times New Roman" w:hAnsi="Calibri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5E65B6"/>
    <w:rPr>
      <w:rFonts w:ascii="Calibri" w:eastAsia="Times New Roman" w:hAnsi="Calibri" w:cs="Times New Roman"/>
      <w:i/>
      <w:sz w:val="24"/>
      <w:szCs w:val="24"/>
      <w:lang w:eastAsia="ru-RU"/>
    </w:rPr>
  </w:style>
  <w:style w:type="paragraph" w:styleId="af9">
    <w:name w:val="Intense Quote"/>
    <w:basedOn w:val="a"/>
    <w:next w:val="a"/>
    <w:link w:val="afa"/>
    <w:uiPriority w:val="30"/>
    <w:qFormat/>
    <w:rsid w:val="005E65B6"/>
    <w:pPr>
      <w:ind w:left="720" w:right="720"/>
    </w:pPr>
    <w:rPr>
      <w:rFonts w:ascii="Calibri" w:eastAsia="Times New Roman" w:hAnsi="Calibri" w:cs="Times New Roman"/>
      <w:b/>
      <w:i/>
      <w:sz w:val="24"/>
      <w:lang w:eastAsia="ru-RU"/>
    </w:rPr>
  </w:style>
  <w:style w:type="character" w:customStyle="1" w:styleId="afa">
    <w:name w:val="Выделенная цитата Знак"/>
    <w:basedOn w:val="a0"/>
    <w:link w:val="af9"/>
    <w:uiPriority w:val="30"/>
    <w:rsid w:val="005E65B6"/>
    <w:rPr>
      <w:rFonts w:ascii="Calibri" w:eastAsia="Times New Roman" w:hAnsi="Calibri" w:cs="Times New Roman"/>
      <w:b/>
      <w:i/>
      <w:sz w:val="24"/>
      <w:lang w:eastAsia="ru-RU"/>
    </w:rPr>
  </w:style>
  <w:style w:type="paragraph" w:styleId="afb">
    <w:name w:val="TOC Heading"/>
    <w:basedOn w:val="1"/>
    <w:next w:val="a"/>
    <w:uiPriority w:val="39"/>
    <w:semiHidden/>
    <w:unhideWhenUsed/>
    <w:qFormat/>
    <w:rsid w:val="005E65B6"/>
    <w:pPr>
      <w:outlineLvl w:val="9"/>
    </w:pPr>
  </w:style>
  <w:style w:type="paragraph" w:customStyle="1" w:styleId="ConsPlusNonformat">
    <w:name w:val="ConsPlusNonformat"/>
    <w:uiPriority w:val="99"/>
    <w:rsid w:val="005E6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afc">
    <w:name w:val="Знак"/>
    <w:basedOn w:val="a"/>
    <w:uiPriority w:val="99"/>
    <w:rsid w:val="005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ru-RU"/>
    </w:rPr>
  </w:style>
  <w:style w:type="paragraph" w:customStyle="1" w:styleId="23">
    <w:name w:val="Знак2"/>
    <w:basedOn w:val="a"/>
    <w:uiPriority w:val="99"/>
    <w:rsid w:val="005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ru-RU"/>
    </w:rPr>
  </w:style>
  <w:style w:type="paragraph" w:customStyle="1" w:styleId="14">
    <w:name w:val="Знак1"/>
    <w:basedOn w:val="a"/>
    <w:uiPriority w:val="99"/>
    <w:rsid w:val="005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ru-RU"/>
    </w:rPr>
  </w:style>
  <w:style w:type="paragraph" w:customStyle="1" w:styleId="c1">
    <w:name w:val="c1"/>
    <w:basedOn w:val="a"/>
    <w:uiPriority w:val="99"/>
    <w:rsid w:val="005E65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5E65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5">
    <w:name w:val="Слабое выделение1"/>
    <w:uiPriority w:val="19"/>
    <w:qFormat/>
    <w:rsid w:val="005E65B6"/>
    <w:rPr>
      <w:i/>
      <w:iCs w:val="0"/>
      <w:color w:val="5A5A5A"/>
    </w:rPr>
  </w:style>
  <w:style w:type="character" w:styleId="afd">
    <w:name w:val="Intense Emphasis"/>
    <w:basedOn w:val="a0"/>
    <w:uiPriority w:val="21"/>
    <w:qFormat/>
    <w:rsid w:val="005E65B6"/>
    <w:rPr>
      <w:b/>
      <w:bCs w:val="0"/>
      <w:i/>
      <w:iCs w:val="0"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5E65B6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5E65B6"/>
    <w:rPr>
      <w:b/>
      <w:bCs w:val="0"/>
      <w:sz w:val="24"/>
      <w:u w:val="single"/>
    </w:rPr>
  </w:style>
  <w:style w:type="character" w:styleId="aff0">
    <w:name w:val="Book Title"/>
    <w:basedOn w:val="a0"/>
    <w:uiPriority w:val="33"/>
    <w:qFormat/>
    <w:rsid w:val="005E65B6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num4">
    <w:name w:val="num4"/>
    <w:rsid w:val="005E65B6"/>
  </w:style>
  <w:style w:type="character" w:customStyle="1" w:styleId="s10">
    <w:name w:val="s_10"/>
    <w:basedOn w:val="a0"/>
    <w:rsid w:val="005E65B6"/>
  </w:style>
  <w:style w:type="character" w:customStyle="1" w:styleId="24">
    <w:name w:val="Основной текст (2)"/>
    <w:rsid w:val="005E65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2pt">
    <w:name w:val="Основной текст (2) + 12 pt"/>
    <w:rsid w:val="005E65B6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character" w:customStyle="1" w:styleId="c0">
    <w:name w:val="c0"/>
    <w:basedOn w:val="a0"/>
    <w:rsid w:val="005E65B6"/>
  </w:style>
  <w:style w:type="character" w:customStyle="1" w:styleId="c13">
    <w:name w:val="c13"/>
    <w:basedOn w:val="a0"/>
    <w:rsid w:val="005E65B6"/>
  </w:style>
  <w:style w:type="table" w:customStyle="1" w:styleId="16">
    <w:name w:val="Сетка таблицы1"/>
    <w:basedOn w:val="a1"/>
    <w:next w:val="a3"/>
    <w:rsid w:val="005E65B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basedOn w:val="a0"/>
    <w:uiPriority w:val="22"/>
    <w:qFormat/>
    <w:rsid w:val="005E65B6"/>
    <w:rPr>
      <w:b/>
      <w:bCs/>
    </w:rPr>
  </w:style>
  <w:style w:type="character" w:styleId="aff2">
    <w:name w:val="FollowedHyperlink"/>
    <w:basedOn w:val="a0"/>
    <w:uiPriority w:val="99"/>
    <w:semiHidden/>
    <w:unhideWhenUsed/>
    <w:rsid w:val="005E65B6"/>
    <w:rPr>
      <w:color w:val="954F72" w:themeColor="followedHyperlink"/>
      <w:u w:val="single"/>
    </w:rPr>
  </w:style>
  <w:style w:type="paragraph" w:styleId="af8">
    <w:name w:val="List Paragraph"/>
    <w:basedOn w:val="a"/>
    <w:link w:val="af7"/>
    <w:uiPriority w:val="34"/>
    <w:qFormat/>
    <w:rsid w:val="005E65B6"/>
    <w:pPr>
      <w:ind w:left="720"/>
      <w:contextualSpacing/>
    </w:pPr>
    <w:rPr>
      <w:rFonts w:asciiTheme="minorHAnsi" w:hAnsiTheme="minorHAnsi"/>
      <w:sz w:val="24"/>
      <w:szCs w:val="24"/>
    </w:rPr>
  </w:style>
  <w:style w:type="character" w:styleId="aff3">
    <w:name w:val="Subtle Emphasis"/>
    <w:basedOn w:val="a0"/>
    <w:uiPriority w:val="19"/>
    <w:qFormat/>
    <w:rsid w:val="005E65B6"/>
    <w:rPr>
      <w:i/>
      <w:iCs/>
      <w:color w:val="404040" w:themeColor="text1" w:themeTint="BF"/>
    </w:rPr>
  </w:style>
  <w:style w:type="paragraph" w:customStyle="1" w:styleId="aff4">
    <w:name w:val="Прижатый влево"/>
    <w:basedOn w:val="a"/>
    <w:next w:val="a"/>
    <w:uiPriority w:val="99"/>
    <w:qFormat/>
    <w:rsid w:val="005E65B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f5">
    <w:name w:val="annotation reference"/>
    <w:basedOn w:val="a0"/>
    <w:uiPriority w:val="99"/>
    <w:semiHidden/>
    <w:unhideWhenUsed/>
    <w:rsid w:val="005E65B6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5E65B6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5E65B6"/>
    <w:rPr>
      <w:rFonts w:ascii="Times New Roman" w:hAnsi="Times New Roman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5E65B6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5E65B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8979</Words>
  <Characters>51185</Characters>
  <Application>Microsoft Office Word</Application>
  <DocSecurity>0</DocSecurity>
  <Lines>426</Lines>
  <Paragraphs>120</Paragraphs>
  <ScaleCrop>false</ScaleCrop>
  <Company/>
  <LinksUpToDate>false</LinksUpToDate>
  <CharactersWithSpaces>60044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2025-09-03T10:37:00Z</cp:lastPrinted>
  <dcterms:created xsi:type="dcterms:W3CDTF">2025-09-05T10:26:00Z</dcterms:created>
  <dcterms:modified xsi:type="dcterms:W3CDTF">2025-09-05T10:26:00Z</dcterms:modified>
</cp:coreProperties>
</file>