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767" w:rsidRDefault="00086767" w:rsidP="00656C1A">
      <w:pPr>
        <w:spacing w:line="120" w:lineRule="atLeast"/>
        <w:jc w:val="center"/>
        <w:rPr>
          <w:sz w:val="24"/>
          <w:szCs w:val="24"/>
        </w:rPr>
      </w:pPr>
    </w:p>
    <w:p w:rsidR="00086767" w:rsidRDefault="00086767" w:rsidP="00656C1A">
      <w:pPr>
        <w:spacing w:line="120" w:lineRule="atLeast"/>
        <w:jc w:val="center"/>
        <w:rPr>
          <w:sz w:val="24"/>
          <w:szCs w:val="24"/>
        </w:rPr>
      </w:pPr>
    </w:p>
    <w:p w:rsidR="00086767" w:rsidRPr="00852378" w:rsidRDefault="00086767" w:rsidP="00656C1A">
      <w:pPr>
        <w:spacing w:line="120" w:lineRule="atLeast"/>
        <w:jc w:val="center"/>
        <w:rPr>
          <w:sz w:val="10"/>
          <w:szCs w:val="10"/>
        </w:rPr>
      </w:pPr>
    </w:p>
    <w:p w:rsidR="00086767" w:rsidRDefault="00086767" w:rsidP="00656C1A">
      <w:pPr>
        <w:spacing w:line="120" w:lineRule="atLeast"/>
        <w:jc w:val="center"/>
        <w:rPr>
          <w:sz w:val="10"/>
          <w:szCs w:val="24"/>
        </w:rPr>
      </w:pPr>
    </w:p>
    <w:p w:rsidR="00086767" w:rsidRPr="005541F0" w:rsidRDefault="000867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86767" w:rsidRDefault="0008676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86767" w:rsidRPr="005541F0" w:rsidRDefault="0008676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86767" w:rsidRPr="005649E4" w:rsidRDefault="00086767" w:rsidP="00656C1A">
      <w:pPr>
        <w:spacing w:line="120" w:lineRule="atLeast"/>
        <w:jc w:val="center"/>
        <w:rPr>
          <w:sz w:val="18"/>
          <w:szCs w:val="24"/>
        </w:rPr>
      </w:pPr>
    </w:p>
    <w:p w:rsidR="00086767" w:rsidRPr="00656C1A" w:rsidRDefault="0008676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86767" w:rsidRPr="005541F0" w:rsidRDefault="00086767" w:rsidP="00656C1A">
      <w:pPr>
        <w:spacing w:line="120" w:lineRule="atLeast"/>
        <w:jc w:val="center"/>
        <w:rPr>
          <w:sz w:val="18"/>
          <w:szCs w:val="24"/>
        </w:rPr>
      </w:pPr>
    </w:p>
    <w:p w:rsidR="00086767" w:rsidRPr="005541F0" w:rsidRDefault="00086767" w:rsidP="00656C1A">
      <w:pPr>
        <w:spacing w:line="120" w:lineRule="atLeast"/>
        <w:jc w:val="center"/>
        <w:rPr>
          <w:sz w:val="20"/>
          <w:szCs w:val="24"/>
        </w:rPr>
      </w:pPr>
    </w:p>
    <w:p w:rsidR="00086767" w:rsidRPr="00656C1A" w:rsidRDefault="0008676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86767" w:rsidRDefault="00086767" w:rsidP="00656C1A">
      <w:pPr>
        <w:spacing w:line="120" w:lineRule="atLeast"/>
        <w:jc w:val="center"/>
        <w:rPr>
          <w:sz w:val="30"/>
          <w:szCs w:val="24"/>
        </w:rPr>
      </w:pPr>
    </w:p>
    <w:p w:rsidR="00086767" w:rsidRPr="00656C1A" w:rsidRDefault="0008676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8676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86767" w:rsidRPr="00F8214F" w:rsidRDefault="000867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86767" w:rsidRPr="00F8214F" w:rsidRDefault="009D300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86767" w:rsidRPr="00F8214F" w:rsidRDefault="0008676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86767" w:rsidRPr="00F8214F" w:rsidRDefault="009D300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086767" w:rsidRPr="00A63FB0" w:rsidRDefault="0008676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86767" w:rsidRPr="00A3761A" w:rsidRDefault="009D300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86767" w:rsidRPr="00F8214F" w:rsidRDefault="0008676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86767" w:rsidRPr="00F8214F" w:rsidRDefault="0008676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86767" w:rsidRPr="00AB4194" w:rsidRDefault="0008676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86767" w:rsidRPr="00F8214F" w:rsidRDefault="009D300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1893</w:t>
            </w:r>
          </w:p>
        </w:tc>
      </w:tr>
    </w:tbl>
    <w:p w:rsidR="00086767" w:rsidRPr="00C725A6" w:rsidRDefault="00086767" w:rsidP="00C725A6">
      <w:pPr>
        <w:rPr>
          <w:rFonts w:cs="Times New Roman"/>
          <w:szCs w:val="28"/>
        </w:rPr>
      </w:pPr>
    </w:p>
    <w:p w:rsidR="00086767" w:rsidRPr="00086767" w:rsidRDefault="00086767" w:rsidP="00086767">
      <w:pPr>
        <w:rPr>
          <w:rFonts w:cs="Times New Roman"/>
          <w:szCs w:val="28"/>
        </w:rPr>
      </w:pPr>
      <w:r w:rsidRPr="00086767">
        <w:rPr>
          <w:rFonts w:cs="Times New Roman"/>
          <w:szCs w:val="28"/>
        </w:rPr>
        <w:t>О внесении изменений</w:t>
      </w:r>
    </w:p>
    <w:p w:rsidR="00086767" w:rsidRPr="00086767" w:rsidRDefault="00086767" w:rsidP="00086767">
      <w:pPr>
        <w:rPr>
          <w:rStyle w:val="a9"/>
          <w:bCs/>
          <w:color w:val="auto"/>
          <w:szCs w:val="28"/>
        </w:rPr>
      </w:pPr>
      <w:r w:rsidRPr="00086767">
        <w:rPr>
          <w:rFonts w:cs="Times New Roman"/>
          <w:szCs w:val="28"/>
        </w:rPr>
        <w:t>в постановление</w:t>
      </w:r>
      <w:r w:rsidRPr="00086767">
        <w:rPr>
          <w:rStyle w:val="a9"/>
          <w:bCs/>
          <w:color w:val="auto"/>
          <w:szCs w:val="28"/>
        </w:rPr>
        <w:t xml:space="preserve"> Администрации </w:t>
      </w:r>
    </w:p>
    <w:p w:rsidR="00086767" w:rsidRPr="00086767" w:rsidRDefault="00086767" w:rsidP="00086767">
      <w:pPr>
        <w:rPr>
          <w:rStyle w:val="a9"/>
          <w:bCs/>
          <w:color w:val="auto"/>
          <w:szCs w:val="28"/>
        </w:rPr>
      </w:pPr>
      <w:r w:rsidRPr="00086767">
        <w:rPr>
          <w:rStyle w:val="a9"/>
          <w:bCs/>
          <w:color w:val="auto"/>
          <w:szCs w:val="28"/>
        </w:rPr>
        <w:t>города от 24.08.2021 №</w:t>
      </w:r>
      <w:r>
        <w:rPr>
          <w:rStyle w:val="a9"/>
          <w:bCs/>
          <w:color w:val="auto"/>
          <w:szCs w:val="28"/>
        </w:rPr>
        <w:t xml:space="preserve"> </w:t>
      </w:r>
      <w:r w:rsidRPr="00086767">
        <w:rPr>
          <w:rStyle w:val="a9"/>
          <w:bCs/>
          <w:color w:val="auto"/>
          <w:szCs w:val="28"/>
        </w:rPr>
        <w:t>7477</w:t>
      </w:r>
    </w:p>
    <w:p w:rsidR="00086767" w:rsidRPr="00086767" w:rsidRDefault="00086767" w:rsidP="00086767">
      <w:pPr>
        <w:rPr>
          <w:rStyle w:val="a9"/>
          <w:bCs/>
          <w:color w:val="auto"/>
          <w:szCs w:val="28"/>
        </w:rPr>
      </w:pPr>
      <w:r w:rsidRPr="00086767">
        <w:rPr>
          <w:rStyle w:val="a9"/>
          <w:bCs/>
          <w:color w:val="auto"/>
          <w:szCs w:val="28"/>
        </w:rPr>
        <w:t xml:space="preserve">«О порядке разработки </w:t>
      </w:r>
    </w:p>
    <w:p w:rsidR="00086767" w:rsidRPr="00086767" w:rsidRDefault="00086767" w:rsidP="00086767">
      <w:pPr>
        <w:rPr>
          <w:rStyle w:val="a9"/>
          <w:bCs/>
          <w:color w:val="auto"/>
          <w:szCs w:val="28"/>
        </w:rPr>
      </w:pPr>
      <w:r w:rsidRPr="00086767">
        <w:rPr>
          <w:rStyle w:val="a9"/>
          <w:bCs/>
          <w:color w:val="auto"/>
          <w:szCs w:val="28"/>
        </w:rPr>
        <w:t xml:space="preserve">и утверждения административных </w:t>
      </w:r>
    </w:p>
    <w:p w:rsidR="00086767" w:rsidRPr="00086767" w:rsidRDefault="00086767" w:rsidP="00086767">
      <w:pPr>
        <w:rPr>
          <w:rStyle w:val="a9"/>
          <w:bCs/>
          <w:color w:val="auto"/>
          <w:szCs w:val="28"/>
        </w:rPr>
      </w:pPr>
      <w:r w:rsidRPr="00086767">
        <w:rPr>
          <w:rStyle w:val="a9"/>
          <w:bCs/>
          <w:color w:val="auto"/>
          <w:szCs w:val="28"/>
        </w:rPr>
        <w:t xml:space="preserve">регламентов предоставления </w:t>
      </w:r>
    </w:p>
    <w:p w:rsidR="00086767" w:rsidRPr="00086767" w:rsidRDefault="00086767" w:rsidP="00086767">
      <w:pPr>
        <w:rPr>
          <w:rStyle w:val="a9"/>
          <w:bCs/>
          <w:color w:val="auto"/>
          <w:szCs w:val="28"/>
        </w:rPr>
      </w:pPr>
      <w:r w:rsidRPr="00086767">
        <w:rPr>
          <w:rStyle w:val="a9"/>
          <w:bCs/>
          <w:color w:val="auto"/>
          <w:szCs w:val="28"/>
        </w:rPr>
        <w:t>муниципальных услуг»</w:t>
      </w:r>
    </w:p>
    <w:p w:rsidR="00086767" w:rsidRPr="00086767" w:rsidRDefault="00086767" w:rsidP="00086767">
      <w:pPr>
        <w:rPr>
          <w:rStyle w:val="a9"/>
          <w:bCs/>
          <w:color w:val="auto"/>
          <w:szCs w:val="28"/>
        </w:rPr>
      </w:pPr>
    </w:p>
    <w:p w:rsidR="00086767" w:rsidRDefault="00086767" w:rsidP="00086767">
      <w:pPr>
        <w:ind w:firstLine="709"/>
      </w:pPr>
    </w:p>
    <w:p w:rsidR="00086767" w:rsidRPr="00D7249F" w:rsidRDefault="00086767" w:rsidP="00086767">
      <w:pPr>
        <w:ind w:firstLine="709"/>
        <w:jc w:val="both"/>
      </w:pPr>
      <w:r w:rsidRPr="00086767">
        <w:t>В соответствии с Федеральным</w:t>
      </w:r>
      <w:r w:rsidRPr="00D7249F">
        <w:t xml:space="preserve"> закон</w:t>
      </w:r>
      <w:r w:rsidR="006F5D4C">
        <w:t>ом</w:t>
      </w:r>
      <w:r w:rsidRPr="00D7249F">
        <w:t xml:space="preserve"> от 27.07.2010 № 210-ФЗ</w:t>
      </w:r>
      <w:r w:rsidR="006F5D4C">
        <w:t xml:space="preserve"> </w:t>
      </w:r>
      <w:r w:rsidRPr="00D7249F">
        <w:br/>
        <w:t xml:space="preserve">«Об организации предоставления государственных и муниципальных услуг», </w:t>
      </w:r>
      <w:r w:rsidR="006F5D4C" w:rsidRPr="00086767">
        <w:t>Федеральным</w:t>
      </w:r>
      <w:r w:rsidR="006F5D4C" w:rsidRPr="00D7249F">
        <w:t xml:space="preserve"> закон</w:t>
      </w:r>
      <w:r w:rsidR="006F5D4C">
        <w:t>ом</w:t>
      </w:r>
      <w:r w:rsidR="006F5D4C" w:rsidRPr="00D7249F">
        <w:t xml:space="preserve"> </w:t>
      </w:r>
      <w:r w:rsidR="006F5D4C">
        <w:t xml:space="preserve">от </w:t>
      </w:r>
      <w:r w:rsidRPr="00D7249F">
        <w:t>26.12.2024 №</w:t>
      </w:r>
      <w:r>
        <w:t xml:space="preserve"> </w:t>
      </w:r>
      <w:r w:rsidRPr="00D7249F">
        <w:t xml:space="preserve">494-ФЗ «О внесении изменений </w:t>
      </w:r>
      <w:r w:rsidR="006F5D4C">
        <w:t xml:space="preserve">                                 </w:t>
      </w:r>
      <w:r w:rsidRPr="00D7249F">
        <w:t xml:space="preserve">в отдельные законодательные акты Российской Федерации», Уставом муниципального образования городской округ Сургут Ханты-Мансийского автономного округа – Югры, распоряжением Администрации города </w:t>
      </w:r>
      <w:r w:rsidR="006F5D4C">
        <w:t xml:space="preserve">                                     </w:t>
      </w:r>
      <w:r w:rsidRPr="00D7249F">
        <w:t>от 30.12.2005 №</w:t>
      </w:r>
      <w:r>
        <w:t xml:space="preserve"> </w:t>
      </w:r>
      <w:r w:rsidRPr="00D7249F">
        <w:t>3686 «Об утверждении Регламента Администрации города»:</w:t>
      </w:r>
    </w:p>
    <w:p w:rsidR="00086767" w:rsidRPr="00D7249F" w:rsidRDefault="00086767" w:rsidP="00086767">
      <w:pPr>
        <w:ind w:firstLine="709"/>
        <w:jc w:val="both"/>
      </w:pPr>
      <w:r w:rsidRPr="00D7249F">
        <w:t>1. Внести в постановление Администрации города от 24.08.2021 №</w:t>
      </w:r>
      <w:r>
        <w:t xml:space="preserve"> </w:t>
      </w:r>
      <w:r w:rsidRPr="00D7249F">
        <w:t>7477</w:t>
      </w:r>
      <w:r w:rsidRPr="00D7249F">
        <w:br/>
        <w:t>«О порядке разработки и утверждения административных регламентов предоставления муниципальных услуг» (с изменениями от 14.01.2022 № 186, 18.10.2022 № 8259, 18.11.2022 № 9090, 04.09.2024 № 4532, 03.03.2025 № 935) следующие изменения:</w:t>
      </w:r>
    </w:p>
    <w:p w:rsidR="00086767" w:rsidRPr="00D7249F" w:rsidRDefault="00086767" w:rsidP="00086767">
      <w:pPr>
        <w:ind w:firstLine="709"/>
        <w:jc w:val="both"/>
      </w:pPr>
      <w:r w:rsidRPr="00D7249F">
        <w:t>1.1. Пункт 8 постановления изложить в следующей редакции:</w:t>
      </w:r>
    </w:p>
    <w:p w:rsidR="00086767" w:rsidRPr="00D7249F" w:rsidRDefault="00086767" w:rsidP="00086767">
      <w:pPr>
        <w:ind w:firstLine="709"/>
        <w:jc w:val="both"/>
      </w:pPr>
      <w:r w:rsidRPr="00D7249F">
        <w:t>«8. Контроль за выполнением постановления возложить на высших должностных лиц Администрации города в рамках их компетенции: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сферу архитектуры</w:t>
      </w:r>
      <w:r>
        <w:t xml:space="preserve"> </w:t>
      </w:r>
      <w:r w:rsidRPr="00D7249F">
        <w:t>и градо</w:t>
      </w:r>
      <w:r>
        <w:t>-</w:t>
      </w:r>
      <w:r w:rsidRPr="00D7249F">
        <w:t>строительства;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сферу обеспечения безопас</w:t>
      </w:r>
      <w:r>
        <w:t>-</w:t>
      </w:r>
      <w:r w:rsidRPr="00D7249F">
        <w:t>ности городского округа;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сферу экономики;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сферу бюджета и финансов;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социальную сферу;</w:t>
      </w:r>
    </w:p>
    <w:p w:rsidR="00086767" w:rsidRPr="00D7249F" w:rsidRDefault="00086767" w:rsidP="00086767">
      <w:pPr>
        <w:ind w:firstLine="709"/>
        <w:jc w:val="both"/>
      </w:pPr>
      <w:r w:rsidRPr="00D7249F">
        <w:lastRenderedPageBreak/>
        <w:t>- управляющего делами Администрации города».</w:t>
      </w:r>
    </w:p>
    <w:p w:rsidR="00086767" w:rsidRPr="00D7249F" w:rsidRDefault="00086767" w:rsidP="00086767">
      <w:pPr>
        <w:ind w:firstLine="709"/>
        <w:jc w:val="both"/>
      </w:pPr>
      <w:r w:rsidRPr="00D7249F">
        <w:t>1.2. В приложении к постановлению:</w:t>
      </w:r>
    </w:p>
    <w:p w:rsidR="00086767" w:rsidRPr="00D7249F" w:rsidRDefault="00086767" w:rsidP="00086767">
      <w:pPr>
        <w:ind w:firstLine="709"/>
        <w:jc w:val="both"/>
      </w:pPr>
      <w:r w:rsidRPr="00D7249F">
        <w:t>1.2.1. Абзац второй пункта 1 раздела I изложить в следующей редакции:</w:t>
      </w:r>
    </w:p>
    <w:p w:rsidR="00086767" w:rsidRPr="00D7249F" w:rsidRDefault="00086767" w:rsidP="00086767">
      <w:pPr>
        <w:ind w:firstLine="709"/>
        <w:jc w:val="both"/>
      </w:pPr>
      <w:r w:rsidRPr="00D7249F">
        <w:t>«Порядок не распространяет свое действие на административные регламенты предоставления муниципальных услуг, разрабатываемые, согласо</w:t>
      </w:r>
      <w:r>
        <w:t>-</w:t>
      </w:r>
      <w:r w:rsidRPr="00D7249F">
        <w:t>вываемые и утверждаемые в государственной информационной системе, обеспечивающей ведение реестра муниципальных услуг в электронной форме</w:t>
      </w:r>
      <w:r w:rsidRPr="00D7249F">
        <w:br/>
        <w:t>в порядке, установленном постановлением Администрации города от 16.01.2025</w:t>
      </w:r>
      <w:r w:rsidRPr="00D7249F">
        <w:br/>
        <w:t>№ 223 «О порядке разработки, согласования и утверждения административных</w:t>
      </w:r>
      <w:r w:rsidRPr="00D7249F">
        <w:br/>
        <w:t>регламентов предоставления муниципальных услуг в государственной информационной системе, обеспечивающей ведение реестра муниципальных услуг в электронной форме», за исключением требований к их разработке</w:t>
      </w:r>
      <w:r w:rsidRPr="00D7249F">
        <w:br/>
        <w:t xml:space="preserve">и согласованию». </w:t>
      </w:r>
    </w:p>
    <w:p w:rsidR="00086767" w:rsidRPr="00D7249F" w:rsidRDefault="00086767" w:rsidP="00086767">
      <w:pPr>
        <w:ind w:firstLine="709"/>
        <w:jc w:val="both"/>
      </w:pPr>
      <w:r w:rsidRPr="00D7249F">
        <w:t>1.2.2. Пункт 4 раздела I признать утратившим силу.</w:t>
      </w:r>
    </w:p>
    <w:p w:rsidR="00086767" w:rsidRPr="00D7249F" w:rsidRDefault="00086767" w:rsidP="00086767">
      <w:pPr>
        <w:ind w:firstLine="709"/>
        <w:jc w:val="both"/>
      </w:pPr>
      <w:r w:rsidRPr="00D7249F">
        <w:t>1.2.3. Пункт 1 раздела III изложить в следующей редакции:</w:t>
      </w:r>
    </w:p>
    <w:p w:rsidR="00086767" w:rsidRPr="00D7249F" w:rsidRDefault="00086767" w:rsidP="00086767">
      <w:pPr>
        <w:ind w:firstLine="709"/>
        <w:jc w:val="both"/>
      </w:pPr>
      <w:r w:rsidRPr="00D7249F">
        <w:t>«1. В административный регламент включаются следующие разделы:</w:t>
      </w:r>
    </w:p>
    <w:p w:rsidR="00086767" w:rsidRPr="00D7249F" w:rsidRDefault="00086767" w:rsidP="00086767">
      <w:pPr>
        <w:ind w:firstLine="709"/>
        <w:jc w:val="both"/>
      </w:pPr>
      <w:r w:rsidRPr="00D7249F">
        <w:t>1.1. Общие положения.</w:t>
      </w:r>
    </w:p>
    <w:p w:rsidR="00086767" w:rsidRPr="00D7249F" w:rsidRDefault="00086767" w:rsidP="00086767">
      <w:pPr>
        <w:ind w:firstLine="709"/>
        <w:jc w:val="both"/>
      </w:pPr>
      <w:r w:rsidRPr="00D7249F">
        <w:t>1.2. Стандарт предоставления муниципальной услуги.</w:t>
      </w:r>
    </w:p>
    <w:p w:rsidR="00086767" w:rsidRPr="00D7249F" w:rsidRDefault="00086767" w:rsidP="00086767">
      <w:pPr>
        <w:ind w:firstLine="709"/>
        <w:jc w:val="both"/>
      </w:pPr>
      <w:r w:rsidRPr="00D7249F">
        <w:t xml:space="preserve">1.3.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</w:t>
      </w:r>
    </w:p>
    <w:p w:rsidR="00086767" w:rsidRPr="00D7249F" w:rsidRDefault="00086767" w:rsidP="00086767">
      <w:pPr>
        <w:ind w:firstLine="709"/>
        <w:jc w:val="both"/>
      </w:pPr>
      <w:r w:rsidRPr="00D7249F">
        <w:t>1.4. Иные положения, предусмотренные нормативным правовым актом Правительства Российской Федерации».</w:t>
      </w:r>
    </w:p>
    <w:p w:rsidR="00086767" w:rsidRPr="00D7249F" w:rsidRDefault="00086767" w:rsidP="00086767">
      <w:pPr>
        <w:ind w:firstLine="709"/>
        <w:jc w:val="both"/>
      </w:pPr>
      <w:r w:rsidRPr="00D7249F">
        <w:t>1.2.4. Подпункт 3.5 пункта 3 раздела III признать утратившим силу.</w:t>
      </w:r>
    </w:p>
    <w:p w:rsidR="00086767" w:rsidRPr="00D7249F" w:rsidRDefault="00086767" w:rsidP="00086767">
      <w:pPr>
        <w:ind w:firstLine="709"/>
        <w:jc w:val="both"/>
      </w:pPr>
      <w:r w:rsidRPr="00D7249F">
        <w:t>1.2.5. Подпункт 3.12 пункта 3 раздела III изложить в следующей редакции:</w:t>
      </w:r>
    </w:p>
    <w:p w:rsidR="00086767" w:rsidRPr="00D7249F" w:rsidRDefault="00086767" w:rsidP="00086767">
      <w:pPr>
        <w:ind w:firstLine="709"/>
        <w:jc w:val="both"/>
      </w:pPr>
      <w:r w:rsidRPr="00D7249F">
        <w:t>«3.12. Максимальный срок ожидания в очереди при подаче запроса</w:t>
      </w:r>
      <w:r w:rsidRPr="00D7249F">
        <w:br/>
        <w:t>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</w:t>
      </w:r>
      <w:r>
        <w:t xml:space="preserve"> </w:t>
      </w:r>
      <w:r w:rsidRPr="00D7249F">
        <w:br/>
        <w:t>или многофункциональный центр».</w:t>
      </w:r>
    </w:p>
    <w:p w:rsidR="00086767" w:rsidRPr="00D7249F" w:rsidRDefault="00086767" w:rsidP="00086767">
      <w:pPr>
        <w:ind w:firstLine="709"/>
        <w:jc w:val="both"/>
      </w:pPr>
      <w:r w:rsidRPr="00D7249F">
        <w:t xml:space="preserve">1.2.6. </w:t>
      </w:r>
      <w:bookmarkStart w:id="5" w:name="sub_612"/>
      <w:r w:rsidRPr="00D7249F">
        <w:t>Подпункт 3.14 пункта 3 раздела III изложить в следующей редакции:</w:t>
      </w:r>
    </w:p>
    <w:p w:rsidR="00086767" w:rsidRPr="00D7249F" w:rsidRDefault="00086767" w:rsidP="00086767">
      <w:pPr>
        <w:ind w:firstLine="709"/>
        <w:jc w:val="both"/>
      </w:pPr>
      <w:r w:rsidRPr="00D7249F">
        <w:t>«3.14. Требования к помещениям, в которых предоставляется муници</w:t>
      </w:r>
      <w:r>
        <w:t>-</w:t>
      </w:r>
      <w:r w:rsidRPr="00D7249F">
        <w:t>пальная услуга, к залу ожидания, местам для заполнения запросов</w:t>
      </w:r>
      <w:r>
        <w:t xml:space="preserve"> </w:t>
      </w:r>
      <w:r w:rsidRPr="00D7249F">
        <w:t>о предостав</w:t>
      </w:r>
      <w:r>
        <w:t>-</w:t>
      </w:r>
      <w:r w:rsidRPr="00D7249F">
        <w:t xml:space="preserve">лении муниципальной услуги, информационным стендам с образцами </w:t>
      </w:r>
      <w:r>
        <w:t xml:space="preserve">                             </w:t>
      </w:r>
      <w:r w:rsidRPr="00D7249F">
        <w:t xml:space="preserve">их заполнения и перечнем документов и (или) информации, необходимых </w:t>
      </w:r>
      <w:r>
        <w:t xml:space="preserve">                       </w:t>
      </w:r>
      <w:r w:rsidRPr="00D7249F">
        <w:t>для предоставления каждой муниципальной услуги, в том числе</w:t>
      </w:r>
      <w:r>
        <w:t xml:space="preserve"> </w:t>
      </w:r>
      <w:r w:rsidRPr="00D7249F">
        <w:t>к обеспечению доступности для инвалидов указанных объектов в соответствии</w:t>
      </w:r>
      <w:r>
        <w:t xml:space="preserve"> </w:t>
      </w:r>
      <w:r w:rsidRPr="00D7249F">
        <w:t>с законо</w:t>
      </w:r>
      <w:r>
        <w:t>-</w:t>
      </w:r>
      <w:r w:rsidRPr="00D7249F">
        <w:t>дательством Российской Федерации о социальной защите инвалидов».</w:t>
      </w:r>
    </w:p>
    <w:bookmarkEnd w:id="5"/>
    <w:p w:rsidR="00086767" w:rsidRPr="00D7249F" w:rsidRDefault="00086767" w:rsidP="00086767">
      <w:pPr>
        <w:ind w:firstLine="709"/>
        <w:jc w:val="both"/>
      </w:pPr>
      <w:r w:rsidRPr="00D7249F">
        <w:t>1.2.7. Абзац четвертый пункта 4 раздела III изложить в следующей редакции:</w:t>
      </w:r>
    </w:p>
    <w:p w:rsidR="00086767" w:rsidRPr="00D7249F" w:rsidRDefault="00086767" w:rsidP="00086767">
      <w:pPr>
        <w:ind w:firstLine="709"/>
        <w:jc w:val="both"/>
      </w:pPr>
      <w:r w:rsidRPr="00D7249F">
        <w:t>«Раздел должен содержать варианты предоставления муниципальной услуги, необходимые для исправления допущенных опечаток и ошибок</w:t>
      </w:r>
      <w:r w:rsidRPr="00D7249F">
        <w:br/>
        <w:t>в выданных в результате предоставления муниципальной услуги документах</w:t>
      </w:r>
      <w:r w:rsidRPr="00D7249F">
        <w:br/>
        <w:t xml:space="preserve">и созданных реестровых записях, для выдачи дубликата документа, выданного по результатам предоставления муниципальной услуги, в том числе </w:t>
      </w:r>
      <w:r w:rsidRPr="00D7249F">
        <w:lastRenderedPageBreak/>
        <w:t xml:space="preserve">исчерпывающий перечень оснований для отказа в выдаче такого дубликата, </w:t>
      </w:r>
      <w:r w:rsidRPr="00D7249F">
        <w:br/>
        <w:t>а также порядок оставления запроса заявителя о предоставлении муниципальной услуги без рассмотрения (при необходимости)».</w:t>
      </w:r>
    </w:p>
    <w:p w:rsidR="00086767" w:rsidRPr="00086767" w:rsidRDefault="00086767" w:rsidP="00086767">
      <w:pPr>
        <w:ind w:firstLine="709"/>
        <w:jc w:val="both"/>
      </w:pPr>
      <w:r w:rsidRPr="00086767">
        <w:t>1.2.8. Пункт 5 раздела III изложить в следующей редакции:</w:t>
      </w:r>
    </w:p>
    <w:p w:rsidR="00086767" w:rsidRPr="00086767" w:rsidRDefault="00086767" w:rsidP="00086767">
      <w:pPr>
        <w:ind w:firstLine="709"/>
        <w:jc w:val="both"/>
      </w:pPr>
      <w:r w:rsidRPr="00086767">
        <w:t>«5. Раздел «Иные положения, предусмотренные нормативным правовым актом Правительства Российской Федерации» отражает наличие иных поло</w:t>
      </w:r>
      <w:r>
        <w:t>-</w:t>
      </w:r>
      <w:r w:rsidRPr="00086767">
        <w:t xml:space="preserve">жений, предусмотренных нормативным правовым актом Правительства Российской Федерации». </w:t>
      </w:r>
    </w:p>
    <w:p w:rsidR="00086767" w:rsidRPr="00D7249F" w:rsidRDefault="00086767" w:rsidP="00086767">
      <w:pPr>
        <w:ind w:firstLine="709"/>
        <w:jc w:val="both"/>
      </w:pPr>
      <w:r w:rsidRPr="00086767">
        <w:t>1.2.9. Пункт 6 раздела III признать утратившими</w:t>
      </w:r>
      <w:r w:rsidRPr="00D7249F">
        <w:t xml:space="preserve"> силу.</w:t>
      </w:r>
    </w:p>
    <w:p w:rsidR="00086767" w:rsidRPr="00D7249F" w:rsidRDefault="00086767" w:rsidP="00086767">
      <w:pPr>
        <w:ind w:firstLine="709"/>
        <w:jc w:val="both"/>
      </w:pPr>
      <w:r w:rsidRPr="00D7249F">
        <w:t>3. Структурным подразделениям Администрации города, муниципальному казенному учреждению, предоставляющим муниципальные услуги, привести административные регламенты предоставления муниципальных услуг в соот</w:t>
      </w:r>
      <w:r>
        <w:t>-</w:t>
      </w:r>
      <w:r w:rsidRPr="00D7249F">
        <w:t>ветствие с подпунктом 1.2 пункта 1 настоящего постановления</w:t>
      </w:r>
      <w:r>
        <w:t xml:space="preserve"> </w:t>
      </w:r>
      <w:r w:rsidRPr="00D7249F">
        <w:t>в течение трех месяцев после официального опубликования настоящего постановления.</w:t>
      </w:r>
    </w:p>
    <w:p w:rsidR="00086767" w:rsidRPr="00D7249F" w:rsidRDefault="00086767" w:rsidP="00086767">
      <w:pPr>
        <w:ind w:firstLine="709"/>
        <w:jc w:val="both"/>
      </w:pPr>
      <w:r w:rsidRPr="00D7249F">
        <w:t>4.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086767" w:rsidRPr="00D7249F" w:rsidRDefault="00086767" w:rsidP="00086767">
      <w:pPr>
        <w:ind w:firstLine="709"/>
        <w:jc w:val="both"/>
      </w:pPr>
      <w:r w:rsidRPr="00D7249F">
        <w:t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  <w:bookmarkStart w:id="6" w:name="sub_7"/>
    </w:p>
    <w:p w:rsidR="00086767" w:rsidRPr="00D7249F" w:rsidRDefault="00086767" w:rsidP="00086767">
      <w:pPr>
        <w:ind w:firstLine="709"/>
        <w:jc w:val="both"/>
      </w:pPr>
      <w:bookmarkStart w:id="7" w:name="sub_8"/>
      <w:bookmarkEnd w:id="6"/>
      <w:r w:rsidRPr="00D7249F">
        <w:t xml:space="preserve">6. Настоящее постановление вступает в силу после его официального опубликования, за исключением подпункта 1.2.1 пункта 1 настоящего постановления, вступающего в силу с 01.08.2025. </w:t>
      </w:r>
    </w:p>
    <w:p w:rsidR="00086767" w:rsidRPr="00D7249F" w:rsidRDefault="00086767" w:rsidP="00086767">
      <w:pPr>
        <w:ind w:firstLine="709"/>
        <w:jc w:val="both"/>
      </w:pPr>
      <w:r w:rsidRPr="00D7249F">
        <w:t>7. Контроль за выполнением постановления возложить на высших должностных лиц Администрации города в рамках их компетенции: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сферу архитектуры</w:t>
      </w:r>
      <w:r w:rsidRPr="00D7249F">
        <w:br/>
        <w:t>и градостроительства;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сферу обеспечения безопас</w:t>
      </w:r>
      <w:r>
        <w:t>-</w:t>
      </w:r>
      <w:r w:rsidRPr="00D7249F">
        <w:t>ности городского округа;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сферу экономики;</w:t>
      </w:r>
    </w:p>
    <w:p w:rsidR="006F5D4C" w:rsidRDefault="00086767" w:rsidP="00086767">
      <w:pPr>
        <w:ind w:firstLine="709"/>
        <w:jc w:val="both"/>
      </w:pPr>
      <w:r w:rsidRPr="00D7249F">
        <w:t>- заместителя Главы города, курирующего сферу бюджета и финансов;</w:t>
      </w:r>
    </w:p>
    <w:p w:rsidR="00086767" w:rsidRPr="00D7249F" w:rsidRDefault="00086767" w:rsidP="00086767">
      <w:pPr>
        <w:ind w:firstLine="709"/>
        <w:jc w:val="both"/>
      </w:pPr>
      <w:r w:rsidRPr="00D7249F">
        <w:t>- заместителя Главы города, курирующего социальную сферу;</w:t>
      </w:r>
    </w:p>
    <w:p w:rsidR="00086767" w:rsidRPr="00697703" w:rsidRDefault="00086767" w:rsidP="00086767">
      <w:pPr>
        <w:ind w:firstLine="709"/>
        <w:jc w:val="both"/>
        <w:rPr>
          <w:rFonts w:eastAsia="Times New Roman"/>
          <w:lang w:eastAsia="ru-RU"/>
        </w:rPr>
      </w:pPr>
      <w:r w:rsidRPr="00D7249F">
        <w:t>- управляющего</w:t>
      </w:r>
      <w:r w:rsidRPr="00853B83">
        <w:t xml:space="preserve"> делами Администрации города.</w:t>
      </w:r>
    </w:p>
    <w:p w:rsidR="00086767" w:rsidRPr="00FA491B" w:rsidRDefault="00086767" w:rsidP="00086767">
      <w:pPr>
        <w:ind w:firstLine="709"/>
        <w:jc w:val="both"/>
        <w:rPr>
          <w:rFonts w:eastAsia="Calibri"/>
          <w:color w:val="000000" w:themeColor="text1"/>
        </w:rPr>
      </w:pPr>
    </w:p>
    <w:p w:rsidR="00086767" w:rsidRDefault="00086767" w:rsidP="00086767">
      <w:pPr>
        <w:jc w:val="both"/>
        <w:rPr>
          <w:rFonts w:cs="Times New Roman"/>
          <w:szCs w:val="28"/>
        </w:rPr>
      </w:pPr>
    </w:p>
    <w:p w:rsidR="00086767" w:rsidRDefault="00086767" w:rsidP="00086767">
      <w:pPr>
        <w:jc w:val="both"/>
        <w:rPr>
          <w:rFonts w:cs="Times New Roman"/>
          <w:szCs w:val="28"/>
        </w:rPr>
      </w:pPr>
    </w:p>
    <w:p w:rsidR="001766E8" w:rsidRPr="00086767" w:rsidRDefault="00086767" w:rsidP="00086767">
      <w:pPr>
        <w:jc w:val="both"/>
      </w:pPr>
      <w:r>
        <w:rPr>
          <w:rFonts w:cs="Times New Roman"/>
          <w:szCs w:val="28"/>
        </w:rPr>
        <w:t>Глава города                                                                                                  М.Н. Слепов</w:t>
      </w:r>
      <w:bookmarkEnd w:id="7"/>
      <w:r>
        <w:rPr>
          <w:rFonts w:cs="Times New Roman"/>
          <w:szCs w:val="28"/>
        </w:rPr>
        <w:t xml:space="preserve">                                                                                    </w:t>
      </w:r>
    </w:p>
    <w:sectPr w:rsidR="001766E8" w:rsidRPr="00086767" w:rsidSect="00086767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E6E" w:rsidRDefault="00486E6E" w:rsidP="00086767">
      <w:r>
        <w:separator/>
      </w:r>
    </w:p>
  </w:endnote>
  <w:endnote w:type="continuationSeparator" w:id="0">
    <w:p w:rsidR="00486E6E" w:rsidRDefault="00486E6E" w:rsidP="0008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E6E" w:rsidRDefault="00486E6E" w:rsidP="00086767">
      <w:r>
        <w:separator/>
      </w:r>
    </w:p>
  </w:footnote>
  <w:footnote w:type="continuationSeparator" w:id="0">
    <w:p w:rsidR="00486E6E" w:rsidRDefault="00486E6E" w:rsidP="0008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379F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9D300F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2239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22391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22391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67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99D"/>
    <w:rsid w:val="00076FC6"/>
    <w:rsid w:val="000774BA"/>
    <w:rsid w:val="0008079B"/>
    <w:rsid w:val="00081B78"/>
    <w:rsid w:val="000821B9"/>
    <w:rsid w:val="0008535E"/>
    <w:rsid w:val="00085606"/>
    <w:rsid w:val="00086767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843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A82"/>
    <w:rsid w:val="001B57EC"/>
    <w:rsid w:val="001B623B"/>
    <w:rsid w:val="001B6D51"/>
    <w:rsid w:val="001B7A1C"/>
    <w:rsid w:val="001B7F19"/>
    <w:rsid w:val="001C3D40"/>
    <w:rsid w:val="001C3D43"/>
    <w:rsid w:val="001C3EC6"/>
    <w:rsid w:val="001C50ED"/>
    <w:rsid w:val="001C6292"/>
    <w:rsid w:val="001C6B55"/>
    <w:rsid w:val="001C7BD9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1A47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23F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A89"/>
    <w:rsid w:val="00453E71"/>
    <w:rsid w:val="00454753"/>
    <w:rsid w:val="004549AF"/>
    <w:rsid w:val="00454AEA"/>
    <w:rsid w:val="004552C4"/>
    <w:rsid w:val="00455C9E"/>
    <w:rsid w:val="004565F3"/>
    <w:rsid w:val="00456CA2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6E6E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11C0"/>
    <w:rsid w:val="004A18F8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12F"/>
    <w:rsid w:val="004C77DA"/>
    <w:rsid w:val="004C7AD6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FB4"/>
    <w:rsid w:val="005D70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91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5D4C"/>
    <w:rsid w:val="006F6930"/>
    <w:rsid w:val="006F7C0F"/>
    <w:rsid w:val="0070049F"/>
    <w:rsid w:val="00700AD6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79FC"/>
    <w:rsid w:val="00740ADF"/>
    <w:rsid w:val="00742242"/>
    <w:rsid w:val="00742F2D"/>
    <w:rsid w:val="00742F5B"/>
    <w:rsid w:val="0074341E"/>
    <w:rsid w:val="00744643"/>
    <w:rsid w:val="0074491C"/>
    <w:rsid w:val="00744A8E"/>
    <w:rsid w:val="00745B8C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6EB8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13A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4D81"/>
    <w:rsid w:val="008953B4"/>
    <w:rsid w:val="00895571"/>
    <w:rsid w:val="0089674C"/>
    <w:rsid w:val="00897289"/>
    <w:rsid w:val="00897758"/>
    <w:rsid w:val="008A0286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0737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669"/>
    <w:rsid w:val="008F7AC4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50F"/>
    <w:rsid w:val="009D1E4E"/>
    <w:rsid w:val="009D289D"/>
    <w:rsid w:val="009D300F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7FC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885"/>
    <w:rsid w:val="00A44CCD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3530"/>
    <w:rsid w:val="00A74516"/>
    <w:rsid w:val="00A74E57"/>
    <w:rsid w:val="00A75FEB"/>
    <w:rsid w:val="00A76066"/>
    <w:rsid w:val="00A7664C"/>
    <w:rsid w:val="00A77A5A"/>
    <w:rsid w:val="00A806FE"/>
    <w:rsid w:val="00A81233"/>
    <w:rsid w:val="00A81914"/>
    <w:rsid w:val="00A82AA9"/>
    <w:rsid w:val="00A831E8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2A8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BE0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11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67897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67E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261E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1B6C87-84AB-46A5-B62F-1999A613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6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8676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8676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8676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86767"/>
    <w:rPr>
      <w:rFonts w:ascii="Times New Roman" w:hAnsi="Times New Roman"/>
      <w:sz w:val="28"/>
    </w:rPr>
  </w:style>
  <w:style w:type="character" w:styleId="a8">
    <w:name w:val="page number"/>
    <w:basedOn w:val="a0"/>
    <w:rsid w:val="00086767"/>
  </w:style>
  <w:style w:type="character" w:customStyle="1" w:styleId="a9">
    <w:name w:val="Гипертекстовая ссылка"/>
    <w:basedOn w:val="a0"/>
    <w:uiPriority w:val="99"/>
    <w:rsid w:val="0008676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2025-04-17T11:46:00Z</cp:lastPrinted>
  <dcterms:created xsi:type="dcterms:W3CDTF">2025-04-22T06:55:00Z</dcterms:created>
  <dcterms:modified xsi:type="dcterms:W3CDTF">2025-04-22T06:55:00Z</dcterms:modified>
</cp:coreProperties>
</file>