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455D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455D6" w:rsidRDefault="001455D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107706" r:id="rId7"/>
              </w:object>
            </w:r>
          </w:p>
          <w:p w:rsidR="001455D6" w:rsidRDefault="001455D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455D6" w:rsidRPr="005541F0" w:rsidRDefault="001455D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455D6" w:rsidRDefault="001455D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455D6" w:rsidRPr="005541F0" w:rsidRDefault="001455D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455D6" w:rsidRPr="005649E4" w:rsidRDefault="001455D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55D6" w:rsidRPr="001D25B0" w:rsidRDefault="001455D6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455D6" w:rsidRPr="005541F0" w:rsidRDefault="001455D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55D6" w:rsidRPr="005541F0" w:rsidRDefault="001455D6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455D6" w:rsidRPr="001D25B0" w:rsidRDefault="001455D6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455D6" w:rsidRDefault="001455D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455D6" w:rsidRPr="003262E3" w:rsidRDefault="001455D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55D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55D6" w:rsidRPr="00F8214F" w:rsidRDefault="001455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55D6" w:rsidRPr="00F8214F" w:rsidRDefault="00DB1F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55D6" w:rsidRPr="00F8214F" w:rsidRDefault="001455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55D6" w:rsidRPr="00F8214F" w:rsidRDefault="00DB1F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455D6" w:rsidRPr="00A63FB0" w:rsidRDefault="001455D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55D6" w:rsidRPr="00A3761A" w:rsidRDefault="00DB1F9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455D6" w:rsidRPr="00F8214F" w:rsidRDefault="001455D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455D6" w:rsidRPr="00AB4194" w:rsidRDefault="001455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55D6" w:rsidRPr="00F8214F" w:rsidRDefault="00DB1F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</w:t>
            </w:r>
          </w:p>
        </w:tc>
      </w:tr>
    </w:tbl>
    <w:p w:rsidR="001455D6" w:rsidRDefault="001455D6" w:rsidP="00F169F5"/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О плане мероприятий 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на 2026 – 2027 годы 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по реализации соглашения 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о сотрудничестве 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в торгово-экономической,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научно-технической, 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культурной и социальной сферах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между мэрией города Новосибирска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и Администрацией города Сургута</w:t>
      </w: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</w:p>
    <w:p w:rsidR="001455D6" w:rsidRPr="001455D6" w:rsidRDefault="001455D6" w:rsidP="001455D6">
      <w:pPr>
        <w:jc w:val="left"/>
        <w:rPr>
          <w:rFonts w:eastAsia="Calibri" w:cs="Times New Roman"/>
          <w:sz w:val="27"/>
          <w:szCs w:val="27"/>
        </w:rPr>
      </w:pPr>
    </w:p>
    <w:p w:rsidR="001455D6" w:rsidRPr="001455D6" w:rsidRDefault="001455D6" w:rsidP="001455D6">
      <w:pPr>
        <w:ind w:firstLine="709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27.03.2009 № 16 «Об утверждении положения о заключении соглашений (договоров) о межмуниципальном сотрудничестве, соглашений об осуществлении международных и внешнеэкономических связей», соглашением о сотрудничестве </w:t>
      </w:r>
      <w:r>
        <w:rPr>
          <w:rFonts w:eastAsia="Calibri" w:cs="Times New Roman"/>
          <w:sz w:val="27"/>
          <w:szCs w:val="27"/>
        </w:rPr>
        <w:br/>
      </w:r>
      <w:r w:rsidRPr="001455D6">
        <w:rPr>
          <w:rFonts w:eastAsia="Calibri" w:cs="Times New Roman"/>
          <w:sz w:val="27"/>
          <w:szCs w:val="27"/>
        </w:rPr>
        <w:t>в торгово-экономической, научно</w:t>
      </w:r>
      <w:r w:rsidR="00DE4DEC">
        <w:rPr>
          <w:rFonts w:eastAsia="Calibri" w:cs="Times New Roman"/>
          <w:sz w:val="27"/>
          <w:szCs w:val="27"/>
        </w:rPr>
        <w:t>-</w:t>
      </w:r>
      <w:r w:rsidRPr="001455D6">
        <w:rPr>
          <w:rFonts w:eastAsia="Calibri" w:cs="Times New Roman"/>
          <w:sz w:val="27"/>
          <w:szCs w:val="27"/>
        </w:rPr>
        <w:t xml:space="preserve">технической, культурной и социальной сферах </w:t>
      </w:r>
      <w:r w:rsidRPr="001455D6">
        <w:rPr>
          <w:rFonts w:eastAsia="Calibri" w:cs="Times New Roman"/>
          <w:spacing w:val="-4"/>
          <w:sz w:val="27"/>
          <w:szCs w:val="27"/>
        </w:rPr>
        <w:t>между мэрией города Новосибирска и Администрацией города Сургута от 02.10.2003 № 9510,</w:t>
      </w:r>
      <w:r w:rsidRPr="001455D6">
        <w:rPr>
          <w:rFonts w:eastAsia="Calibri" w:cs="Times New Roman"/>
          <w:sz w:val="27"/>
          <w:szCs w:val="27"/>
        </w:rPr>
        <w:t xml:space="preserve"> в целях развития межмуниципального сотрудничества:</w:t>
      </w:r>
    </w:p>
    <w:p w:rsidR="001455D6" w:rsidRPr="001455D6" w:rsidRDefault="001455D6" w:rsidP="001455D6">
      <w:pPr>
        <w:ind w:firstLine="709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pacing w:val="-4"/>
          <w:sz w:val="27"/>
          <w:szCs w:val="27"/>
        </w:rPr>
        <w:t>1. Утвердить план мероприятий на 2026 – 2027 годы по реализации соглашения</w:t>
      </w:r>
      <w:r w:rsidRPr="001455D6">
        <w:rPr>
          <w:rFonts w:eastAsia="Calibri" w:cs="Times New Roman"/>
          <w:sz w:val="27"/>
          <w:szCs w:val="27"/>
        </w:rPr>
        <w:t xml:space="preserve"> о сотрудничестве в торгово-экономической, научно-технической, культурной </w:t>
      </w:r>
      <w:r>
        <w:rPr>
          <w:rFonts w:eastAsia="Calibri" w:cs="Times New Roman"/>
          <w:sz w:val="27"/>
          <w:szCs w:val="27"/>
        </w:rPr>
        <w:br/>
      </w:r>
      <w:r w:rsidRPr="001455D6">
        <w:rPr>
          <w:rFonts w:eastAsia="Calibri" w:cs="Times New Roman"/>
          <w:sz w:val="27"/>
          <w:szCs w:val="27"/>
        </w:rPr>
        <w:t>и социальной сферах между мэрией города Новосибирска и Администрацией города Сургута согласно приложению.</w:t>
      </w:r>
    </w:p>
    <w:p w:rsidR="001455D6" w:rsidRPr="001455D6" w:rsidRDefault="001455D6" w:rsidP="001455D6">
      <w:pPr>
        <w:ind w:firstLine="709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2. </w:t>
      </w:r>
      <w:r w:rsidRPr="001455D6">
        <w:rPr>
          <w:rFonts w:eastAsia="Calibri" w:cs="Times New Roman"/>
          <w:spacing w:val="-6"/>
          <w:sz w:val="27"/>
          <w:szCs w:val="27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455D6" w:rsidRPr="001455D6" w:rsidRDefault="001455D6" w:rsidP="001455D6">
      <w:pPr>
        <w:ind w:firstLine="709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Pr="001455D6">
        <w:rPr>
          <w:rFonts w:eastAsia="Calibri" w:cs="Times New Roman"/>
          <w:sz w:val="27"/>
          <w:szCs w:val="27"/>
          <w:lang w:val="en-US"/>
        </w:rPr>
        <w:t>DOCSURGUT</w:t>
      </w:r>
      <w:r w:rsidRPr="001455D6">
        <w:rPr>
          <w:rFonts w:eastAsia="Calibri" w:cs="Times New Roman"/>
          <w:sz w:val="27"/>
          <w:szCs w:val="27"/>
        </w:rPr>
        <w:t>.</w:t>
      </w:r>
      <w:r w:rsidRPr="001455D6">
        <w:rPr>
          <w:rFonts w:eastAsia="Calibri" w:cs="Times New Roman"/>
          <w:sz w:val="27"/>
          <w:szCs w:val="27"/>
          <w:lang w:val="en-US"/>
        </w:rPr>
        <w:t>RU</w:t>
      </w:r>
      <w:r w:rsidRPr="001455D6">
        <w:rPr>
          <w:rFonts w:eastAsia="Calibri" w:cs="Times New Roman"/>
          <w:sz w:val="27"/>
          <w:szCs w:val="27"/>
        </w:rPr>
        <w:t>.</w:t>
      </w:r>
    </w:p>
    <w:p w:rsidR="001455D6" w:rsidRPr="001455D6" w:rsidRDefault="001455D6" w:rsidP="001455D6">
      <w:pPr>
        <w:ind w:firstLine="709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4. Настоящее распоряжение вступает в силу с даты подписания.</w:t>
      </w:r>
    </w:p>
    <w:p w:rsidR="001455D6" w:rsidRPr="001455D6" w:rsidRDefault="001455D6" w:rsidP="001455D6">
      <w:pPr>
        <w:ind w:firstLine="709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5. Контроль за выполнением распоряжения возложить на заместителя Главы города, курирующего сферу внутренней и молодёжной политики. </w:t>
      </w:r>
    </w:p>
    <w:p w:rsidR="001455D6" w:rsidRPr="001455D6" w:rsidRDefault="001455D6" w:rsidP="001455D6">
      <w:pPr>
        <w:ind w:firstLine="709"/>
        <w:rPr>
          <w:rFonts w:eastAsia="Calibri" w:cs="Times New Roman"/>
          <w:sz w:val="24"/>
          <w:szCs w:val="24"/>
        </w:rPr>
      </w:pPr>
    </w:p>
    <w:p w:rsidR="001455D6" w:rsidRPr="001455D6" w:rsidRDefault="001455D6" w:rsidP="001455D6">
      <w:pPr>
        <w:ind w:firstLine="709"/>
        <w:rPr>
          <w:rFonts w:eastAsia="Calibri" w:cs="Times New Roman"/>
          <w:sz w:val="24"/>
          <w:szCs w:val="24"/>
        </w:rPr>
      </w:pPr>
    </w:p>
    <w:p w:rsidR="001455D6" w:rsidRPr="001455D6" w:rsidRDefault="001455D6" w:rsidP="001455D6">
      <w:pPr>
        <w:ind w:firstLine="709"/>
        <w:rPr>
          <w:rFonts w:eastAsia="Calibri" w:cs="Times New Roman"/>
          <w:sz w:val="24"/>
          <w:szCs w:val="24"/>
        </w:rPr>
      </w:pPr>
    </w:p>
    <w:p w:rsidR="001455D6" w:rsidRPr="001455D6" w:rsidRDefault="001455D6" w:rsidP="001455D6">
      <w:pPr>
        <w:tabs>
          <w:tab w:val="left" w:pos="851"/>
        </w:tabs>
        <w:rPr>
          <w:rFonts w:eastAsia="Calibri" w:cs="Times New Roman"/>
          <w:szCs w:val="28"/>
        </w:rPr>
      </w:pPr>
      <w:r w:rsidRPr="001455D6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1455D6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455D6">
        <w:rPr>
          <w:rFonts w:eastAsia="Times New Roman" w:cs="Times New Roman"/>
          <w:sz w:val="27"/>
          <w:szCs w:val="27"/>
          <w:lang w:eastAsia="ru-RU"/>
        </w:rPr>
        <w:t xml:space="preserve">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455D6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455D6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1455D6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М.Н. </w:t>
      </w:r>
      <w:proofErr w:type="spellStart"/>
      <w:r w:rsidRPr="001455D6">
        <w:rPr>
          <w:rFonts w:eastAsia="Times New Roman" w:cs="Times New Roman"/>
          <w:sz w:val="27"/>
          <w:szCs w:val="27"/>
          <w:lang w:eastAsia="ru-RU"/>
        </w:rPr>
        <w:t>Слепов</w:t>
      </w:r>
      <w:proofErr w:type="spellEnd"/>
    </w:p>
    <w:p w:rsidR="001455D6" w:rsidRPr="001455D6" w:rsidRDefault="001455D6" w:rsidP="001455D6">
      <w:pPr>
        <w:tabs>
          <w:tab w:val="left" w:pos="851"/>
        </w:tabs>
        <w:jc w:val="left"/>
        <w:rPr>
          <w:rFonts w:eastAsia="Calibri" w:cs="Times New Roman"/>
          <w:szCs w:val="28"/>
        </w:rPr>
        <w:sectPr w:rsidR="001455D6" w:rsidRPr="001455D6" w:rsidSect="001455D6">
          <w:headerReference w:type="default" r:id="rId8"/>
          <w:headerReference w:type="firs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1455D6" w:rsidRPr="001455D6" w:rsidRDefault="001455D6" w:rsidP="001455D6">
      <w:pPr>
        <w:tabs>
          <w:tab w:val="left" w:pos="851"/>
          <w:tab w:val="left" w:pos="10080"/>
        </w:tabs>
        <w:ind w:left="12191"/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lastRenderedPageBreak/>
        <w:t>Приложение</w:t>
      </w:r>
    </w:p>
    <w:p w:rsidR="001455D6" w:rsidRPr="001455D6" w:rsidRDefault="001455D6" w:rsidP="001455D6">
      <w:pPr>
        <w:tabs>
          <w:tab w:val="left" w:pos="851"/>
          <w:tab w:val="left" w:pos="10080"/>
        </w:tabs>
        <w:ind w:left="12191"/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к распоряжению </w:t>
      </w:r>
    </w:p>
    <w:p w:rsidR="001455D6" w:rsidRPr="001455D6" w:rsidRDefault="001455D6" w:rsidP="001455D6">
      <w:pPr>
        <w:ind w:left="12191"/>
        <w:contextualSpacing/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Главы города</w:t>
      </w:r>
    </w:p>
    <w:p w:rsidR="001455D6" w:rsidRPr="001455D6" w:rsidRDefault="001455D6" w:rsidP="001455D6">
      <w:pPr>
        <w:ind w:left="12191"/>
        <w:contextualSpacing/>
        <w:jc w:val="left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от _______</w:t>
      </w:r>
      <w:r>
        <w:rPr>
          <w:rFonts w:eastAsia="Calibri" w:cs="Times New Roman"/>
          <w:sz w:val="27"/>
          <w:szCs w:val="27"/>
        </w:rPr>
        <w:t>__</w:t>
      </w:r>
      <w:r w:rsidRPr="001455D6">
        <w:rPr>
          <w:rFonts w:eastAsia="Calibri" w:cs="Times New Roman"/>
          <w:sz w:val="27"/>
          <w:szCs w:val="27"/>
        </w:rPr>
        <w:t>____ № _______</w:t>
      </w:r>
    </w:p>
    <w:p w:rsidR="001455D6" w:rsidRPr="001455D6" w:rsidRDefault="001455D6" w:rsidP="001455D6">
      <w:pPr>
        <w:contextualSpacing/>
        <w:jc w:val="left"/>
        <w:rPr>
          <w:rFonts w:eastAsia="Calibri" w:cs="Times New Roman"/>
          <w:sz w:val="27"/>
          <w:szCs w:val="27"/>
        </w:rPr>
      </w:pPr>
    </w:p>
    <w:p w:rsidR="001455D6" w:rsidRPr="001455D6" w:rsidRDefault="001455D6" w:rsidP="001455D6">
      <w:pPr>
        <w:contextualSpacing/>
        <w:jc w:val="left"/>
        <w:rPr>
          <w:rFonts w:eastAsia="Calibri" w:cs="Times New Roman"/>
          <w:sz w:val="27"/>
          <w:szCs w:val="27"/>
        </w:rPr>
      </w:pPr>
    </w:p>
    <w:p w:rsidR="001455D6" w:rsidRPr="001455D6" w:rsidRDefault="001455D6" w:rsidP="001455D6">
      <w:pPr>
        <w:jc w:val="center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План мероприятий на 2026 – 2027 годы </w:t>
      </w:r>
    </w:p>
    <w:p w:rsidR="001455D6" w:rsidRPr="001455D6" w:rsidRDefault="001455D6" w:rsidP="001455D6">
      <w:pPr>
        <w:jc w:val="center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 xml:space="preserve">по реализации соглашения о сотрудничестве в торгово-экономической, научно-технической, культурной и социальной сферах </w:t>
      </w:r>
    </w:p>
    <w:p w:rsidR="001455D6" w:rsidRPr="001455D6" w:rsidRDefault="001455D6" w:rsidP="001455D6">
      <w:pPr>
        <w:jc w:val="center"/>
        <w:rPr>
          <w:rFonts w:eastAsia="Calibri" w:cs="Times New Roman"/>
          <w:sz w:val="27"/>
          <w:szCs w:val="27"/>
        </w:rPr>
      </w:pPr>
      <w:r w:rsidRPr="001455D6">
        <w:rPr>
          <w:rFonts w:eastAsia="Calibri" w:cs="Times New Roman"/>
          <w:sz w:val="27"/>
          <w:szCs w:val="27"/>
        </w:rPr>
        <w:t>между мэрией города Новосибирска и Администрацией города Сургута</w:t>
      </w:r>
    </w:p>
    <w:p w:rsidR="001455D6" w:rsidRPr="001455D6" w:rsidRDefault="001455D6" w:rsidP="001455D6">
      <w:pPr>
        <w:contextualSpacing/>
        <w:jc w:val="left"/>
        <w:rPr>
          <w:rFonts w:eastAsia="Calibri" w:cs="Times New Roman"/>
          <w:sz w:val="27"/>
          <w:szCs w:val="27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153"/>
        <w:gridCol w:w="2414"/>
        <w:gridCol w:w="4978"/>
        <w:gridCol w:w="4149"/>
      </w:tblGrid>
      <w:tr w:rsidR="001455D6" w:rsidRPr="001455D6" w:rsidTr="001455D6">
        <w:trPr>
          <w:trHeight w:val="70"/>
        </w:trPr>
        <w:tc>
          <w:tcPr>
            <w:tcW w:w="1323" w:type="pct"/>
            <w:vMerge w:val="restart"/>
          </w:tcPr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Наименование</w:t>
            </w:r>
          </w:p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мероприятия</w:t>
            </w:r>
          </w:p>
        </w:tc>
        <w:tc>
          <w:tcPr>
            <w:tcW w:w="769" w:type="pct"/>
            <w:vMerge w:val="restart"/>
          </w:tcPr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Срок</w:t>
            </w:r>
          </w:p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исполнения</w:t>
            </w:r>
          </w:p>
        </w:tc>
        <w:tc>
          <w:tcPr>
            <w:tcW w:w="2908" w:type="pct"/>
            <w:gridSpan w:val="2"/>
          </w:tcPr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Ответственный исполнитель</w:t>
            </w:r>
          </w:p>
        </w:tc>
      </w:tr>
      <w:tr w:rsidR="001455D6" w:rsidRPr="001455D6" w:rsidTr="00C15E36">
        <w:trPr>
          <w:trHeight w:val="85"/>
        </w:trPr>
        <w:tc>
          <w:tcPr>
            <w:tcW w:w="1323" w:type="pct"/>
            <w:vMerge/>
          </w:tcPr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769" w:type="pct"/>
            <w:vMerge/>
          </w:tcPr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от муниципального образования городской округ Сургут </w:t>
            </w:r>
          </w:p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Ханты-Мансийского </w:t>
            </w:r>
          </w:p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автономного округа – Югры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от муниципального образования городской округ </w:t>
            </w:r>
          </w:p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город Новосибирск</w:t>
            </w:r>
          </w:p>
          <w:p w:rsidR="001455D6" w:rsidRPr="001455D6" w:rsidRDefault="001455D6" w:rsidP="001455D6">
            <w:pPr>
              <w:jc w:val="center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Новосибирской области</w:t>
            </w:r>
          </w:p>
        </w:tc>
      </w:tr>
      <w:tr w:rsidR="001455D6" w:rsidRPr="001455D6" w:rsidTr="00C15E36">
        <w:trPr>
          <w:trHeight w:val="85"/>
        </w:trPr>
        <w:tc>
          <w:tcPr>
            <w:tcW w:w="5000" w:type="pct"/>
            <w:gridSpan w:val="4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1. В сфере межмуниципального сотрудничества</w:t>
            </w:r>
          </w:p>
        </w:tc>
      </w:tr>
      <w:tr w:rsidR="001455D6" w:rsidRPr="001455D6" w:rsidTr="00C15E36">
        <w:trPr>
          <w:trHeight w:val="562"/>
        </w:trPr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Организация обмена визитами официальных делегаций,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в том числе в рамках празднования знаменательных дат, событий города-партнера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ежегодно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комитет внутренней и молодёжной политики Администрации города Сургута,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+7 (3462) 52-23-77,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52-22-85,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podzolkova_ir@admsurgut.ru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и предпринимательства мэрии города Новосибирска,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+7 (3832) 27-55-59, 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evakovalenko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@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admnsk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.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ru</w:t>
            </w:r>
            <w:proofErr w:type="spellEnd"/>
          </w:p>
        </w:tc>
      </w:tr>
      <w:tr w:rsidR="001455D6" w:rsidRPr="001455D6" w:rsidTr="00C15E36">
        <w:tc>
          <w:tcPr>
            <w:tcW w:w="5000" w:type="pct"/>
            <w:gridSpan w:val="4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2. В сфере туризма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2.1. Информационный обмен материалами о туристическом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потенциале 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по мере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необходимости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52-20-05,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borisova_es@admsurgut.ru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муниципальное автономное учреждение культуры города Новосибирска «Центр туризма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и побратимских связей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«Сибирь-Хоккайдо»,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+7 (9130) 09-21-20,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lastRenderedPageBreak/>
              <w:t>tic-nsk@yandex.ru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lastRenderedPageBreak/>
              <w:t xml:space="preserve">2.2. Обмен опытом работы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в сфере развития туризма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по мере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необходимости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52-20-05,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borisova_es@admsurgut.ru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муниципальное автономное учреждение культуры города Новосибирска «Центр туризма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и побратимских связей «Сибирь-Хоккайдо»,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+7 (913) 009-21-20,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tic-nsk@yandex.ru;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предпринимательства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27-55-59;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evakovalenko@admnsk.ru</w:t>
            </w:r>
          </w:p>
        </w:tc>
      </w:tr>
      <w:tr w:rsidR="001455D6" w:rsidRPr="001455D6" w:rsidTr="00C15E36">
        <w:tc>
          <w:tcPr>
            <w:tcW w:w="5000" w:type="pct"/>
            <w:gridSpan w:val="4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3. В сфере экономики и торговли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3.1. Обмен информацией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о проведении выставок-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ярмарок товаров народного потребления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 течение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2026 – 2027 годов (по мере необходимости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на основании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отдельных запросов)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потребительского рынка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защиты прав потребителей Администрации города Сургута,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52-22-76,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52-20-92, gavrikova_da@admsurgut.ru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управление потребительского рынка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27-51-18,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  <w:lang w:val="en-US"/>
              </w:rPr>
              <w:t>l</w:t>
            </w:r>
            <w:r w:rsidRPr="001455D6">
              <w:rPr>
                <w:rFonts w:eastAsia="Calibri"/>
                <w:sz w:val="27"/>
                <w:szCs w:val="27"/>
              </w:rPr>
              <w:t>eloginova@admnsk.ru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3.2. Форум «Городские технологии» – мероприятие-спутник Международного Форума технологического развития «</w:t>
            </w:r>
            <w:proofErr w:type="spellStart"/>
            <w:r w:rsidRPr="001455D6">
              <w:rPr>
                <w:rFonts w:eastAsia="Calibri"/>
                <w:sz w:val="27"/>
                <w:szCs w:val="27"/>
              </w:rPr>
              <w:t>Технопром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»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 течение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года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i/>
                <w:sz w:val="27"/>
                <w:szCs w:val="27"/>
              </w:rPr>
            </w:pP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52-20-05,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borisova_es@admsurgut.ru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предпринимательства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27-55-59,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evakovalenko@admnsk.ru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3.3. Образовательный курс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для специалистов организаций научно-промышленного комплекса города Новосибирска, направленный на системное развитие промышленного туризма в регионе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 течение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года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инвестиций, развития предпринимательства и туризма Администрации города Сургута,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52-20-05,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i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borisova_es@admsurgut.ru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предпринимательства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27-55-59,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evakovalenko@admnsk.ru</w:t>
            </w:r>
          </w:p>
        </w:tc>
      </w:tr>
      <w:tr w:rsidR="001455D6" w:rsidRPr="001455D6" w:rsidTr="00C15E36">
        <w:tc>
          <w:tcPr>
            <w:tcW w:w="5000" w:type="pct"/>
            <w:gridSpan w:val="4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4. В сфере образования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4.1. Участие представителей города Новосибирска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 кинопоказе «Доброе кино»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(в онлайн формате)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декабрь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– 2027 годов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муниципальное автономное образовательное учреждение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дополнительного образования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«Центр детского творчества», заместитель директора Султанова Э.М.,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24-12-09,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cdt@admsurgut.ru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муниципальное бюджетное учреждение культуры города Новосибирска «Детская киностудия «Поиск»,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(9137) 18-80-40,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Dkpoisk-mail@yandex.ru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4.2. Участие представителей города Новосибирска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во Всероссийской студенческой научно-практической конференции «Студенчество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в научном поиске»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(формат офлайн/онлайн)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апрель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– 2027 годов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 начальник управления научно-исследовательских работ Кун Д.А.,</w:t>
            </w:r>
          </w:p>
          <w:p w:rsidR="001455D6" w:rsidRPr="001455D6" w:rsidRDefault="001455D6" w:rsidP="00DE4DEC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77-40-70 (доб. 280), DKun@surgpu.ru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предпринимательства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27-55-59, evakovalenko@admnsk.ru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4.3. Участие представителей города Новосибирска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во Всероссийской очно-заочной </w:t>
            </w:r>
          </w:p>
          <w:p w:rsidR="001455D6" w:rsidRPr="001455D6" w:rsidRDefault="001455D6" w:rsidP="001455D6">
            <w:pPr>
              <w:ind w:right="-61"/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научно-практической конференции «Профессиональное самоопределение школьников: опыт, традиции и инновации»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(формат офлайн/онлайн)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ноябрь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– 2027 годов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кандидат педагогических наук, доцент, декан факультета психологии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педагогики Толмачева В.В.,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77-40-70 (доб. 278), VTolmacheva@surgpu.ru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предпринимательства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27-55-59, evakovalenko@admnsk.ru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4.4. Участие представителей города Новосибирска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во Всероссийской научной конференции «Актуальные вопросы науки и образования: теория и практика»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(формат офлайн/онлайн)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ноябрь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– 2027 годов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педагогический университет»,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доктор педагогических наук, доцент, заведующая кафедрой теории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и методики дошкольного и начального образования </w:t>
            </w:r>
            <w:proofErr w:type="spellStart"/>
            <w:r w:rsidRPr="001455D6">
              <w:rPr>
                <w:rFonts w:eastAsia="Calibri"/>
                <w:sz w:val="27"/>
                <w:szCs w:val="27"/>
              </w:rPr>
              <w:t>Абрамовских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 xml:space="preserve"> Н.В.,</w:t>
            </w:r>
          </w:p>
          <w:p w:rsidR="001455D6" w:rsidRPr="001455D6" w:rsidRDefault="001455D6" w:rsidP="00DE4DEC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77-40-70 (доб. 272), NAbramovskih@surgpu.ru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предпринимательства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27-55-59, evakovalenko@admnsk.ru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4.5. Участие представителей города Новосибирска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во Всероссийской научно-практической конференции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с международным участием «Образование и наука </w:t>
            </w:r>
          </w:p>
          <w:p w:rsidR="001455D6" w:rsidRPr="001455D6" w:rsidRDefault="001455D6" w:rsidP="001455D6">
            <w:pPr>
              <w:ind w:right="-61"/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как основа устойчивого развития региона»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1455D6">
              <w:rPr>
                <w:rFonts w:eastAsia="Calibri"/>
                <w:sz w:val="27"/>
                <w:szCs w:val="27"/>
              </w:rPr>
              <w:t>(формат офлайн/онлайн)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декабрь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– 2027 годов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начальник управления научно-исследовательских работ Кун Д.А.,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77-40-70 (доб. 280), DKun@surgpu.ru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инноваций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предпринимательства мэрии 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27-55-59, evakovalenko@admnsk.ru</w:t>
            </w:r>
          </w:p>
        </w:tc>
      </w:tr>
      <w:tr w:rsidR="001455D6" w:rsidRPr="001455D6" w:rsidTr="00C15E36">
        <w:tc>
          <w:tcPr>
            <w:tcW w:w="5000" w:type="pct"/>
            <w:gridSpan w:val="4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5. В сфере культуры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5.1. Предоставление мультимедийной выставки «История в кадре» для показа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в учреждениях культуры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города Сургута (лучшие работы всероссийского фотоконкурса «Отцы и дети» 2021 – 2025 годов) 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pacing w:val="-6"/>
                <w:sz w:val="27"/>
                <w:szCs w:val="27"/>
              </w:rPr>
            </w:pPr>
            <w:r w:rsidRPr="001455D6">
              <w:rPr>
                <w:rFonts w:eastAsia="Calibri"/>
                <w:spacing w:val="-6"/>
                <w:sz w:val="27"/>
                <w:szCs w:val="27"/>
              </w:rPr>
              <w:t>в течение 2026 года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муниципальное бюджетное учреждение культуры «Сургутский художественный музей», заведующий отделом развития Алферова Е.В.,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+7 (3462) 51-68-13,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ikcshm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@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admsurgut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.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ru</w:t>
            </w:r>
            <w:proofErr w:type="spellEnd"/>
          </w:p>
        </w:tc>
        <w:tc>
          <w:tcPr>
            <w:tcW w:w="1322" w:type="pct"/>
          </w:tcPr>
          <w:p w:rsid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муниципальное бюджетное учреждение культуры города Новосибирска «Мемориальная картинная галерея </w:t>
            </w:r>
          </w:p>
          <w:p w:rsid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«Великая Отечественная война </w:t>
            </w:r>
          </w:p>
          <w:p w:rsid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1941 – 1945 годов»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имени Вениамина </w:t>
            </w:r>
            <w:proofErr w:type="spellStart"/>
            <w:r w:rsidRPr="001455D6">
              <w:rPr>
                <w:rFonts w:eastAsia="Calibri"/>
                <w:sz w:val="27"/>
                <w:szCs w:val="27"/>
              </w:rPr>
              <w:t>Чебанова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23-30-88, mbuk.gallery@yandex.ru,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gallery@admnsk.ru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5.2. Предоставление мультимедийной выставки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для показа в учреждениях культуры «Пусть поколения знают». К 100-летию народного художника России Вениамина </w:t>
            </w:r>
            <w:proofErr w:type="spellStart"/>
            <w:r w:rsidRPr="001455D6">
              <w:rPr>
                <w:rFonts w:eastAsia="Calibri"/>
                <w:sz w:val="27"/>
                <w:szCs w:val="27"/>
              </w:rPr>
              <w:t>Чебанова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 xml:space="preserve">, посвященная </w:t>
            </w:r>
          </w:p>
          <w:p w:rsid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100-летию со дня рождения народного художника Российской Федерации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proofErr w:type="spellStart"/>
            <w:r w:rsidRPr="001455D6">
              <w:rPr>
                <w:rFonts w:eastAsia="Calibri"/>
                <w:sz w:val="27"/>
                <w:szCs w:val="27"/>
              </w:rPr>
              <w:t>Чебанова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 xml:space="preserve"> В.К. 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январь – август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года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муниципальное бюджетное учреждение культуры «Сургутский художественный музей», заведующий отделом развития Алферова Е.В.,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+7 (3462) 51-68-13,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ikcshm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@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admsurgut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.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ru</w:t>
            </w:r>
            <w:proofErr w:type="spellEnd"/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муниципальное бюджетное учреждение культуры города Новосибирска «Мемориальная картинная галерея «Великая Отечественная война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1941 – 1945 годов»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имени Вениамина </w:t>
            </w:r>
            <w:proofErr w:type="spellStart"/>
            <w:r w:rsidRPr="001455D6">
              <w:rPr>
                <w:rFonts w:eastAsia="Calibri"/>
                <w:sz w:val="27"/>
                <w:szCs w:val="27"/>
              </w:rPr>
              <w:t>Чебанова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(3832) 23-30-88, mbuk.gallery@yandex.ru,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gallery@admnsk.ru</w:t>
            </w:r>
          </w:p>
        </w:tc>
      </w:tr>
      <w:tr w:rsidR="001455D6" w:rsidRPr="001455D6" w:rsidTr="00C15E36">
        <w:tc>
          <w:tcPr>
            <w:tcW w:w="5000" w:type="pct"/>
            <w:gridSpan w:val="4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6. В сфере физической культуры и спорта</w:t>
            </w:r>
          </w:p>
        </w:tc>
      </w:tr>
      <w:tr w:rsidR="001455D6" w:rsidRPr="001455D6" w:rsidTr="00C15E36">
        <w:tc>
          <w:tcPr>
            <w:tcW w:w="1323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Обмен информацией о наиболее значимых официальных мероприятиях, проводимых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на территории города Сургута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и включенных в календарные планы физкультурных мероприятий и спортивных мероприятий города Сургута</w:t>
            </w:r>
          </w:p>
        </w:tc>
        <w:tc>
          <w:tcPr>
            <w:tcW w:w="769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в течение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2026 – 2027 годов</w:t>
            </w:r>
          </w:p>
        </w:tc>
        <w:tc>
          <w:tcPr>
            <w:tcW w:w="1586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физической культуры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и спорта Администрации города Сургута, 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+7 (3462) 34-46-64,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>alibekov_ii@admsurgut.ru</w:t>
            </w:r>
          </w:p>
        </w:tc>
        <w:tc>
          <w:tcPr>
            <w:tcW w:w="1322" w:type="pct"/>
          </w:tcPr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управление физической культуры и спорта мэрии </w:t>
            </w:r>
            <w:r>
              <w:rPr>
                <w:rFonts w:eastAsia="Calibri"/>
                <w:sz w:val="27"/>
                <w:szCs w:val="27"/>
              </w:rPr>
              <w:br/>
            </w:r>
            <w:r w:rsidRPr="001455D6">
              <w:rPr>
                <w:rFonts w:eastAsia="Calibri"/>
                <w:sz w:val="27"/>
                <w:szCs w:val="27"/>
              </w:rPr>
              <w:t>города Новосибирска,</w:t>
            </w:r>
          </w:p>
          <w:p w:rsidR="001455D6" w:rsidRPr="001455D6" w:rsidRDefault="001455D6" w:rsidP="001455D6">
            <w:pPr>
              <w:jc w:val="left"/>
              <w:rPr>
                <w:rFonts w:eastAsia="Calibri"/>
                <w:sz w:val="27"/>
                <w:szCs w:val="27"/>
              </w:rPr>
            </w:pPr>
            <w:r w:rsidRPr="001455D6">
              <w:rPr>
                <w:rFonts w:eastAsia="Calibri"/>
                <w:sz w:val="27"/>
                <w:szCs w:val="27"/>
              </w:rPr>
              <w:t xml:space="preserve">+7 (3832) 29-65-45, 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ufks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@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admnsk</w:t>
            </w:r>
            <w:proofErr w:type="spellEnd"/>
            <w:r w:rsidRPr="001455D6">
              <w:rPr>
                <w:rFonts w:eastAsia="Calibri"/>
                <w:sz w:val="27"/>
                <w:szCs w:val="27"/>
              </w:rPr>
              <w:t>.</w:t>
            </w:r>
            <w:proofErr w:type="spellStart"/>
            <w:r w:rsidRPr="001455D6">
              <w:rPr>
                <w:rFonts w:eastAsia="Calibri"/>
                <w:sz w:val="27"/>
                <w:szCs w:val="27"/>
                <w:lang w:val="en-US"/>
              </w:rPr>
              <w:t>ru</w:t>
            </w:r>
            <w:proofErr w:type="spellEnd"/>
          </w:p>
        </w:tc>
      </w:tr>
    </w:tbl>
    <w:p w:rsidR="00AA7956" w:rsidRPr="001455D6" w:rsidRDefault="00AA7956" w:rsidP="001455D6">
      <w:pPr>
        <w:rPr>
          <w:rFonts w:cs="Times New Roman"/>
          <w:sz w:val="27"/>
          <w:szCs w:val="27"/>
        </w:rPr>
      </w:pPr>
    </w:p>
    <w:sectPr w:rsidR="00AA7956" w:rsidRPr="001455D6" w:rsidSect="001455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D2" w:rsidRDefault="00483AD2">
      <w:r>
        <w:separator/>
      </w:r>
    </w:p>
  </w:endnote>
  <w:endnote w:type="continuationSeparator" w:id="0">
    <w:p w:rsidR="00483AD2" w:rsidRDefault="0048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B1F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B1F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B1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D2" w:rsidRDefault="00483AD2">
      <w:r>
        <w:separator/>
      </w:r>
    </w:p>
  </w:footnote>
  <w:footnote w:type="continuationSeparator" w:id="0">
    <w:p w:rsidR="00483AD2" w:rsidRDefault="0048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373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55D6" w:rsidRPr="001455D6" w:rsidRDefault="001455D6">
        <w:pPr>
          <w:pStyle w:val="a3"/>
          <w:jc w:val="center"/>
          <w:rPr>
            <w:sz w:val="20"/>
            <w:szCs w:val="20"/>
          </w:rPr>
        </w:pPr>
        <w:r w:rsidRPr="001455D6">
          <w:rPr>
            <w:sz w:val="20"/>
            <w:szCs w:val="20"/>
          </w:rPr>
          <w:fldChar w:fldCharType="begin"/>
        </w:r>
        <w:r w:rsidRPr="001455D6">
          <w:rPr>
            <w:sz w:val="20"/>
            <w:szCs w:val="20"/>
          </w:rPr>
          <w:instrText>PAGE   \* MERGEFORMAT</w:instrText>
        </w:r>
        <w:r w:rsidRPr="001455D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455D6">
          <w:rPr>
            <w:sz w:val="20"/>
            <w:szCs w:val="20"/>
          </w:rPr>
          <w:fldChar w:fldCharType="end"/>
        </w:r>
      </w:p>
    </w:sdtContent>
  </w:sdt>
  <w:p w:rsidR="001455D6" w:rsidRDefault="001455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D6" w:rsidRDefault="001455D6">
    <w:pPr>
      <w:pStyle w:val="a3"/>
      <w:jc w:val="center"/>
    </w:pPr>
  </w:p>
  <w:p w:rsidR="001455D6" w:rsidRDefault="001455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B1F9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1637B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637B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637B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637B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1637B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6E704F" w:rsidRDefault="00DB1F9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3048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55D6" w:rsidRPr="001455D6" w:rsidRDefault="001455D6">
        <w:pPr>
          <w:pStyle w:val="a3"/>
          <w:jc w:val="center"/>
          <w:rPr>
            <w:sz w:val="20"/>
            <w:szCs w:val="20"/>
          </w:rPr>
        </w:pPr>
        <w:r w:rsidRPr="001455D6">
          <w:rPr>
            <w:sz w:val="20"/>
            <w:szCs w:val="20"/>
          </w:rPr>
          <w:fldChar w:fldCharType="begin"/>
        </w:r>
        <w:r w:rsidRPr="001455D6">
          <w:rPr>
            <w:sz w:val="20"/>
            <w:szCs w:val="20"/>
          </w:rPr>
          <w:instrText>PAGE   \* MERGEFORMAT</w:instrText>
        </w:r>
        <w:r w:rsidRPr="001455D6">
          <w:rPr>
            <w:sz w:val="20"/>
            <w:szCs w:val="20"/>
          </w:rPr>
          <w:fldChar w:fldCharType="separate"/>
        </w:r>
        <w:r w:rsidR="00DB1F92">
          <w:rPr>
            <w:noProof/>
            <w:sz w:val="20"/>
            <w:szCs w:val="20"/>
          </w:rPr>
          <w:t>2</w:t>
        </w:r>
        <w:r w:rsidRPr="001455D6">
          <w:rPr>
            <w:sz w:val="20"/>
            <w:szCs w:val="20"/>
          </w:rPr>
          <w:fldChar w:fldCharType="end"/>
        </w:r>
      </w:p>
    </w:sdtContent>
  </w:sdt>
  <w:p w:rsidR="00DF6BBC" w:rsidRDefault="00DB1F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D6"/>
    <w:rsid w:val="00091B21"/>
    <w:rsid w:val="000B07D8"/>
    <w:rsid w:val="001455D6"/>
    <w:rsid w:val="001C51BE"/>
    <w:rsid w:val="00255170"/>
    <w:rsid w:val="00337298"/>
    <w:rsid w:val="004645D6"/>
    <w:rsid w:val="00483AD2"/>
    <w:rsid w:val="006277CF"/>
    <w:rsid w:val="0084006A"/>
    <w:rsid w:val="009C65E0"/>
    <w:rsid w:val="00AA7956"/>
    <w:rsid w:val="00C21D6B"/>
    <w:rsid w:val="00C420B6"/>
    <w:rsid w:val="00C5646A"/>
    <w:rsid w:val="00C8636C"/>
    <w:rsid w:val="00D11F14"/>
    <w:rsid w:val="00D1637B"/>
    <w:rsid w:val="00DB1F92"/>
    <w:rsid w:val="00DE4DEC"/>
    <w:rsid w:val="00F7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E84A9F-B507-420B-AB8E-6C949A68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4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145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8363</Characters>
  <Application>Microsoft Office Word</Application>
  <DocSecurity>0</DocSecurity>
  <Lines>69</Lines>
  <Paragraphs>19</Paragraphs>
  <ScaleCrop>false</ScaleCrop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2026-02-17T10:38:00Z</cp:lastPrinted>
  <dcterms:created xsi:type="dcterms:W3CDTF">2026-02-20T10:49:00Z</dcterms:created>
  <dcterms:modified xsi:type="dcterms:W3CDTF">2026-02-20T10:49:00Z</dcterms:modified>
</cp:coreProperties>
</file>