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7C" w:rsidRDefault="0086147C" w:rsidP="00656C1A">
      <w:pPr>
        <w:spacing w:line="120" w:lineRule="atLeast"/>
        <w:jc w:val="center"/>
        <w:rPr>
          <w:sz w:val="24"/>
          <w:szCs w:val="24"/>
        </w:rPr>
      </w:pPr>
    </w:p>
    <w:p w:rsidR="0086147C" w:rsidRDefault="0086147C" w:rsidP="00656C1A">
      <w:pPr>
        <w:spacing w:line="120" w:lineRule="atLeast"/>
        <w:jc w:val="center"/>
        <w:rPr>
          <w:sz w:val="24"/>
          <w:szCs w:val="24"/>
        </w:rPr>
      </w:pPr>
    </w:p>
    <w:p w:rsidR="0086147C" w:rsidRPr="00852378" w:rsidRDefault="0086147C" w:rsidP="00656C1A">
      <w:pPr>
        <w:spacing w:line="120" w:lineRule="atLeast"/>
        <w:jc w:val="center"/>
        <w:rPr>
          <w:sz w:val="10"/>
          <w:szCs w:val="10"/>
        </w:rPr>
      </w:pPr>
    </w:p>
    <w:p w:rsidR="0086147C" w:rsidRDefault="0086147C" w:rsidP="00656C1A">
      <w:pPr>
        <w:spacing w:line="120" w:lineRule="atLeast"/>
        <w:jc w:val="center"/>
        <w:rPr>
          <w:sz w:val="10"/>
          <w:szCs w:val="24"/>
        </w:rPr>
      </w:pPr>
    </w:p>
    <w:p w:rsidR="0086147C" w:rsidRPr="005541F0" w:rsidRDefault="008614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6147C" w:rsidRDefault="008614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6147C" w:rsidRPr="005541F0" w:rsidRDefault="0086147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6147C" w:rsidRPr="005649E4" w:rsidRDefault="0086147C" w:rsidP="00656C1A">
      <w:pPr>
        <w:spacing w:line="120" w:lineRule="atLeast"/>
        <w:jc w:val="center"/>
        <w:rPr>
          <w:sz w:val="18"/>
          <w:szCs w:val="24"/>
        </w:rPr>
      </w:pPr>
    </w:p>
    <w:p w:rsidR="0086147C" w:rsidRPr="00656C1A" w:rsidRDefault="0086147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6147C" w:rsidRPr="005541F0" w:rsidRDefault="0086147C" w:rsidP="00656C1A">
      <w:pPr>
        <w:spacing w:line="120" w:lineRule="atLeast"/>
        <w:jc w:val="center"/>
        <w:rPr>
          <w:sz w:val="18"/>
          <w:szCs w:val="24"/>
        </w:rPr>
      </w:pPr>
    </w:p>
    <w:p w:rsidR="0086147C" w:rsidRPr="005541F0" w:rsidRDefault="0086147C" w:rsidP="00656C1A">
      <w:pPr>
        <w:spacing w:line="120" w:lineRule="atLeast"/>
        <w:jc w:val="center"/>
        <w:rPr>
          <w:sz w:val="20"/>
          <w:szCs w:val="24"/>
        </w:rPr>
      </w:pPr>
    </w:p>
    <w:p w:rsidR="0086147C" w:rsidRPr="00656C1A" w:rsidRDefault="0086147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6147C" w:rsidRDefault="0086147C" w:rsidP="00656C1A">
      <w:pPr>
        <w:spacing w:line="120" w:lineRule="atLeast"/>
        <w:jc w:val="center"/>
        <w:rPr>
          <w:sz w:val="30"/>
          <w:szCs w:val="24"/>
        </w:rPr>
      </w:pPr>
    </w:p>
    <w:p w:rsidR="0086147C" w:rsidRPr="00656C1A" w:rsidRDefault="0086147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6147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6147C" w:rsidRPr="00F8214F" w:rsidRDefault="008614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6147C" w:rsidRPr="00F8214F" w:rsidRDefault="005B486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6147C" w:rsidRPr="00F8214F" w:rsidRDefault="0086147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6147C" w:rsidRPr="00F8214F" w:rsidRDefault="005B486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6147C" w:rsidRPr="00A63FB0" w:rsidRDefault="0086147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6147C" w:rsidRPr="00A3761A" w:rsidRDefault="005B486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6147C" w:rsidRPr="00F8214F" w:rsidRDefault="0086147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6147C" w:rsidRPr="00F8214F" w:rsidRDefault="0086147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6147C" w:rsidRPr="00AB4194" w:rsidRDefault="008614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6147C" w:rsidRPr="00F8214F" w:rsidRDefault="005B486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2418</w:t>
            </w:r>
          </w:p>
        </w:tc>
      </w:tr>
    </w:tbl>
    <w:p w:rsidR="0086147C" w:rsidRPr="00C725A6" w:rsidRDefault="0086147C" w:rsidP="00C725A6">
      <w:pPr>
        <w:rPr>
          <w:rFonts w:cs="Times New Roman"/>
          <w:szCs w:val="28"/>
        </w:rPr>
      </w:pP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города от 03.07.2019 № 4701 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«Об утверждении критериев</w:t>
      </w:r>
    </w:p>
    <w:p w:rsid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при определении должностного </w:t>
      </w:r>
    </w:p>
    <w:p w:rsid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оклада, целевых показателей </w:t>
      </w:r>
    </w:p>
    <w:p w:rsid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и порядка их оценки для выплаты 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премии по итогам работы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за отчетный период (квартал, год)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руководителям муниципальных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казенных учреждений»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В соответствии с постановлением Администрации города от 01.03.2019</w:t>
      </w:r>
      <w:r w:rsidRPr="0086147C">
        <w:rPr>
          <w:rFonts w:eastAsia="Times New Roman" w:cs="Times New Roman"/>
          <w:szCs w:val="28"/>
          <w:lang w:eastAsia="ru-RU"/>
        </w:rPr>
        <w:br/>
        <w:t>№ 1437 «Об определении условий оплаты труда руководителей, их заместителей, главных бухгалтеров муниципальных учреждений города Сургута, кроме муниципальных образовательных учреждений, курируемых департаментом образования», распоряжением Администрации города от 30.12.2005 № 3686</w:t>
      </w:r>
      <w:r w:rsidRPr="0086147C">
        <w:rPr>
          <w:rFonts w:eastAsia="Times New Roman" w:cs="Times New Roman"/>
          <w:szCs w:val="28"/>
          <w:lang w:eastAsia="ru-RU"/>
        </w:rPr>
        <w:br/>
        <w:t>«Об утверждении Регламента Администрации города»: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03.07.2019 № 4701 «Об утверждении критериев при определении должностного оклада, целевых показателей и порядка их оценки для выплаты премии по итогам работы </w:t>
      </w:r>
      <w:r w:rsidRPr="0086147C">
        <w:rPr>
          <w:rFonts w:eastAsia="Times New Roman" w:cs="Times New Roman"/>
          <w:szCs w:val="28"/>
          <w:lang w:eastAsia="ru-RU"/>
        </w:rPr>
        <w:br/>
        <w:t>за отчетный период (квартал, год) руководителям муниципальных казенных учреждений» (с изменениями от 03.12.2019 № 9095, 14.05.2020 № 3067, 05.08.2020 № 5315, 11.12.2020 № 9250, 14.12.2020 № 9325, 30.06.2021 № 5458, 23.06.2023 № 3209, 19.06.2024 № 3166) следующие изменения: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1.1. В констатирующей части постановления слова «</w:t>
      </w:r>
      <w:r w:rsidRPr="0086147C">
        <w:rPr>
          <w:rFonts w:eastAsia="Times New Roman" w:cs="Arial"/>
          <w:szCs w:val="28"/>
          <w:lang w:eastAsia="ru-RU"/>
        </w:rPr>
        <w:t>распоряжениями Администрации города от 21.04.2021 № 552 «О распределении отдельных полномочий Главы города между высшими должностными лицами Администрации города,» заменить словами «распоряжением Администрации города»</w:t>
      </w:r>
      <w:r w:rsidRPr="0086147C">
        <w:rPr>
          <w:rFonts w:eastAsia="Times New Roman" w:cs="Times New Roman"/>
          <w:szCs w:val="28"/>
          <w:lang w:eastAsia="ru-RU"/>
        </w:rPr>
        <w:t>.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lastRenderedPageBreak/>
        <w:t>1.2. Пункт 5 постановления изложить в следующей редакции: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«5. Контроль за выполнением постановления возложить на: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- заместителя Главы города, курирующего социальную сферу, в отно</w:t>
      </w:r>
      <w:r>
        <w:rPr>
          <w:rFonts w:eastAsia="Times New Roman" w:cs="Times New Roman"/>
          <w:szCs w:val="28"/>
          <w:lang w:eastAsia="ru-RU"/>
        </w:rPr>
        <w:t>-</w:t>
      </w:r>
      <w:r w:rsidRPr="0086147C">
        <w:rPr>
          <w:rFonts w:eastAsia="Times New Roman" w:cs="Times New Roman"/>
          <w:szCs w:val="28"/>
          <w:lang w:eastAsia="ru-RU"/>
        </w:rPr>
        <w:t>шении муниципального казенного учреждения «Дворец торжеств»;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- заместителя Главы города, курирующего сферу внутренней и моло</w:t>
      </w:r>
      <w:r>
        <w:rPr>
          <w:rFonts w:eastAsia="Times New Roman" w:cs="Times New Roman"/>
          <w:szCs w:val="28"/>
          <w:lang w:eastAsia="ru-RU"/>
        </w:rPr>
        <w:t>-</w:t>
      </w:r>
      <w:r w:rsidRPr="0086147C">
        <w:rPr>
          <w:rFonts w:eastAsia="Times New Roman" w:cs="Times New Roman"/>
          <w:szCs w:val="28"/>
          <w:lang w:eastAsia="ru-RU"/>
        </w:rPr>
        <w:t>дёжной политики, в отношении муниципального казенного учреждения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6147C">
        <w:rPr>
          <w:rFonts w:eastAsia="Times New Roman" w:cs="Times New Roman"/>
          <w:szCs w:val="28"/>
          <w:lang w:eastAsia="ru-RU"/>
        </w:rPr>
        <w:t xml:space="preserve"> «Наш город»;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- заместителя Главы города, курирующего сферу обеспечения безопас</w:t>
      </w:r>
      <w:r>
        <w:rPr>
          <w:rFonts w:eastAsia="Times New Roman" w:cs="Times New Roman"/>
          <w:szCs w:val="28"/>
          <w:lang w:eastAsia="ru-RU"/>
        </w:rPr>
        <w:t>-</w:t>
      </w:r>
      <w:r w:rsidRPr="0086147C">
        <w:rPr>
          <w:rFonts w:eastAsia="Times New Roman" w:cs="Times New Roman"/>
          <w:szCs w:val="28"/>
          <w:lang w:eastAsia="ru-RU"/>
        </w:rPr>
        <w:t>ности городского округа, в отношении муниципальных казенных учреждений «Сургутский спасательный центр», «Единая дежурно-диспетчерская служба города Сургута»;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з</w:t>
      </w:r>
      <w:r w:rsidRPr="0086147C">
        <w:rPr>
          <w:rFonts w:eastAsia="Times New Roman" w:cs="Times New Roman"/>
          <w:szCs w:val="28"/>
          <w:lang w:eastAsia="ru-RU"/>
        </w:rPr>
        <w:t xml:space="preserve">аместителя Главы города, курирующего сферу бюджета и финансов,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86147C">
        <w:rPr>
          <w:rFonts w:eastAsia="Times New Roman" w:cs="Times New Roman"/>
          <w:szCs w:val="28"/>
          <w:lang w:eastAsia="ru-RU"/>
        </w:rPr>
        <w:t>в отношении муниципального казенного учреждения «Центр организационного обеспечения деятельности муниципальных организаций»;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- управляющего делами Администрации города в отношении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86147C">
        <w:rPr>
          <w:rFonts w:eastAsia="Times New Roman" w:cs="Times New Roman"/>
          <w:szCs w:val="28"/>
          <w:lang w:eastAsia="ru-RU"/>
        </w:rPr>
        <w:t>пальных казенных учреждений «Управление информационных технологий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86147C">
        <w:rPr>
          <w:rFonts w:eastAsia="Times New Roman" w:cs="Times New Roman"/>
          <w:szCs w:val="28"/>
          <w:lang w:eastAsia="ru-RU"/>
        </w:rPr>
        <w:t xml:space="preserve"> и связи города Сургута», «Хозяйственно-эксплуатационное управление», «Муниципальный архив города Сургута».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1.3. В приложении 4 к постановлению: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1.3.1. Таблицу 2 изложить в следующей редакции:</w:t>
      </w:r>
    </w:p>
    <w:p w:rsidR="0086147C" w:rsidRPr="0086147C" w:rsidRDefault="0086147C" w:rsidP="0086147C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«Таблица 2</w:t>
      </w:r>
    </w:p>
    <w:p w:rsidR="0086147C" w:rsidRPr="0086147C" w:rsidRDefault="0086147C" w:rsidP="0086147C">
      <w:pPr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Целевые показатели эффективности деятельности муниципального казенного учреждения «Единая дежурно-диспетчерская служба города Сургута», критерии оценки деятельности его руководителя для выплаты премии по итогам работы за квартал</w:t>
      </w:r>
    </w:p>
    <w:p w:rsidR="0086147C" w:rsidRPr="0086147C" w:rsidRDefault="0086147C" w:rsidP="0086147C">
      <w:pPr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ind w:firstLine="709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Раздел I. Основная деятельность учреждения</w:t>
      </w:r>
    </w:p>
    <w:p w:rsidR="0086147C" w:rsidRPr="0086147C" w:rsidRDefault="0086147C" w:rsidP="0086147C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2830"/>
        <w:gridCol w:w="2268"/>
        <w:gridCol w:w="1985"/>
        <w:gridCol w:w="2551"/>
        <w:gridCol w:w="337"/>
      </w:tblGrid>
      <w:tr w:rsidR="0086147C" w:rsidRPr="0086147C" w:rsidTr="007F0DBF">
        <w:trPr>
          <w:trHeight w:val="996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эффективности деятельности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руководителя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Подтверждающие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</w:t>
            </w:r>
            <w:hyperlink w:anchor="sub_88" w:history="1">
              <w:r w:rsidRPr="0086147C">
                <w:rPr>
                  <w:rFonts w:eastAsia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147C" w:rsidRPr="0086147C" w:rsidTr="007F0DBF">
        <w:trPr>
          <w:trHeight w:val="2551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5" w:name="sub_421"/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1. Выполнение распоряжений,</w:t>
            </w:r>
            <w:bookmarkEnd w:id="5"/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поручений учредителя, куратора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–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10 баллов;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 –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информационно-аналитическая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справка о выполнении распоряжений, поручений, подготовленная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форме согласно приложению 12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постановлению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и согласованная куратором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147C" w:rsidRPr="0086147C" w:rsidTr="007F0DBF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2. Прием от населения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и организаций сообщений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о любых происшествиях,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несущих информацию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об угрозе или факте возникновения чрезвычайной ситуации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(пожара), а также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происшествиях, несущих угрозу жизни и здоровью населения, окружающей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бесперебойный прием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сообщений –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10 баллов;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по бесперебойному приему сообщений –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информационно-аналитическая справка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выполнении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приема сообщений, согласованная куратором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147C" w:rsidRPr="0086147C" w:rsidTr="007F0DBF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6D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3. Подготовка еженедельной справки-доклада председателю комиссии по чрезвы</w:t>
            </w:r>
            <w:r w:rsidR="001A2B6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чайным ситуациям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и обеспечению пожарной безопасности города, начальнику управления по делам гражданской обороны и чрезвычайным ситуациям Админи</w:t>
            </w:r>
            <w:r w:rsidR="001A2B6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страции города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о состоянии гражданской обороны и предупреж-дению чрезвычайных ситуаций в городе Сургуте, включая анализ работы систем (объектов) жизнеобеспечения города Сургута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подготовленной еженедельной справки-доклада –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5 баллов;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отсутствие</w:t>
            </w:r>
          </w:p>
          <w:p w:rsidR="00551DE8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подготовленной еженедельной справки-доклада –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информационно-аналитическая справка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о подготовленной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еженедельной справке-докладе, согласованная куратором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147C" w:rsidRPr="0086147C" w:rsidTr="007F0DBF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4. Достижение показателей, характеризующих деятельность оперативных дежурных смен единой дежурно-диспетчерской службы, утвержденных приказом Главного управления МЧС России по Ханты-Мансийскому автономному округу – Югре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– 10 место – </w:t>
            </w: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5 баллов;</w:t>
            </w:r>
          </w:p>
          <w:p w:rsidR="0086147C" w:rsidRPr="0086147C" w:rsidRDefault="0086147C" w:rsidP="008614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ниже 10 места –</w:t>
            </w:r>
          </w:p>
          <w:p w:rsidR="0086147C" w:rsidRPr="0086147C" w:rsidRDefault="0086147C" w:rsidP="0086147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информационное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письмо Главного управления МЧС России по Ханты-Мансийскому автономному округу – Югре**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147C" w:rsidRPr="0086147C" w:rsidTr="007F0DBF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Максимальное количество баллов </w:t>
            </w:r>
          </w:p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при подведении итогов по разделу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147C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47C" w:rsidRPr="0086147C" w:rsidRDefault="001A2B6D" w:rsidP="001A2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147C" w:rsidRPr="0086147C" w:rsidRDefault="0086147C" w:rsidP="0086147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47C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86147C" w:rsidRPr="0086147C" w:rsidRDefault="0086147C" w:rsidP="0086147C">
      <w:pPr>
        <w:jc w:val="both"/>
        <w:rPr>
          <w:rFonts w:eastAsia="Times New Roman" w:cs="Times New Roman"/>
          <w:bCs/>
          <w:sz w:val="20"/>
          <w:szCs w:val="28"/>
          <w:lang w:eastAsia="ru-RU"/>
        </w:rPr>
      </w:pP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6147C">
        <w:rPr>
          <w:rFonts w:eastAsia="Times New Roman" w:cs="Times New Roman"/>
          <w:bCs/>
          <w:szCs w:val="28"/>
          <w:lang w:eastAsia="ru-RU"/>
        </w:rPr>
        <w:t>1.3.2.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86147C">
        <w:rPr>
          <w:rFonts w:eastAsia="Times New Roman" w:cs="Times New Roman"/>
          <w:bCs/>
          <w:szCs w:val="28"/>
          <w:lang w:eastAsia="ru-RU"/>
        </w:rPr>
        <w:t xml:space="preserve">Примечание </w:t>
      </w:r>
      <w:r w:rsidR="001A2B6D">
        <w:rPr>
          <w:rFonts w:eastAsia="Times New Roman" w:cs="Times New Roman"/>
          <w:bCs/>
          <w:szCs w:val="28"/>
          <w:lang w:eastAsia="ru-RU"/>
        </w:rPr>
        <w:t xml:space="preserve">к </w:t>
      </w:r>
      <w:r w:rsidRPr="0086147C">
        <w:rPr>
          <w:rFonts w:eastAsia="Times New Roman" w:cs="Times New Roman"/>
          <w:bCs/>
          <w:szCs w:val="28"/>
          <w:lang w:eastAsia="ru-RU"/>
        </w:rPr>
        <w:t>таблиц</w:t>
      </w:r>
      <w:r w:rsidR="001A2B6D">
        <w:rPr>
          <w:rFonts w:eastAsia="Times New Roman" w:cs="Times New Roman"/>
          <w:bCs/>
          <w:szCs w:val="28"/>
          <w:lang w:eastAsia="ru-RU"/>
        </w:rPr>
        <w:t>е</w:t>
      </w:r>
      <w:r w:rsidRPr="0086147C">
        <w:rPr>
          <w:rFonts w:eastAsia="Times New Roman" w:cs="Times New Roman"/>
          <w:bCs/>
          <w:szCs w:val="28"/>
          <w:lang w:eastAsia="ru-RU"/>
        </w:rPr>
        <w:t xml:space="preserve"> 2 изложить в следующей редакции: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bCs/>
          <w:szCs w:val="28"/>
          <w:lang w:eastAsia="ru-RU"/>
        </w:rPr>
        <w:t>«Примечани</w:t>
      </w:r>
      <w:r w:rsidR="001A2B6D">
        <w:rPr>
          <w:rFonts w:eastAsia="Times New Roman" w:cs="Times New Roman"/>
          <w:bCs/>
          <w:szCs w:val="28"/>
          <w:lang w:eastAsia="ru-RU"/>
        </w:rPr>
        <w:t>я</w:t>
      </w:r>
      <w:r w:rsidRPr="0086147C">
        <w:rPr>
          <w:rFonts w:eastAsia="Times New Roman" w:cs="Times New Roman"/>
          <w:szCs w:val="28"/>
          <w:lang w:eastAsia="ru-RU"/>
        </w:rPr>
        <w:t xml:space="preserve">: 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* – подтверждающие документы представляются муниципальным казенным учреждением;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** – учитывая сроки доведения до учреждения подтверждающего документа, оцениваются данные за предыдущий квартал».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1.4. Абзац десятый примечания раздела II приложения 9 к постановлению изложить в следующей редакции: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 xml:space="preserve">«** – при подготовке отчета не учитываются изменения, внесенные </w:t>
      </w:r>
      <w:r w:rsidRPr="0086147C">
        <w:rPr>
          <w:rFonts w:eastAsia="Times New Roman" w:cs="Times New Roman"/>
          <w:szCs w:val="28"/>
          <w:lang w:eastAsia="ru-RU"/>
        </w:rPr>
        <w:br/>
      </w:r>
      <w:r w:rsidRPr="0086147C">
        <w:rPr>
          <w:rFonts w:eastAsia="Times New Roman" w:cs="Times New Roman"/>
          <w:spacing w:val="-2"/>
          <w:szCs w:val="28"/>
          <w:lang w:eastAsia="ru-RU"/>
        </w:rPr>
        <w:t>в действующий кассовый план учреждения в соответствии с пунктом 3 раздела IV</w:t>
      </w:r>
      <w:r w:rsidRPr="0086147C">
        <w:rPr>
          <w:rFonts w:eastAsia="Times New Roman" w:cs="Times New Roman"/>
          <w:szCs w:val="28"/>
          <w:lang w:eastAsia="ru-RU"/>
        </w:rPr>
        <w:t xml:space="preserve"> Порядка составления и ведения кассового плана исполнения бюджета города Сургута, утвержденного приказом департамента финансов Администрации города от 13.07.2023 № 08-03-244/3».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86147C" w:rsidRPr="0086147C" w:rsidRDefault="0086147C" w:rsidP="008614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</w:p>
    <w:p w:rsidR="0086147C" w:rsidRPr="0086147C" w:rsidRDefault="0086147C" w:rsidP="0086147C">
      <w:pPr>
        <w:jc w:val="both"/>
        <w:rPr>
          <w:rFonts w:eastAsia="Times New Roman" w:cs="Times New Roman"/>
          <w:szCs w:val="28"/>
          <w:lang w:eastAsia="ru-RU"/>
        </w:rPr>
      </w:pPr>
      <w:r w:rsidRPr="0086147C">
        <w:rPr>
          <w:rFonts w:eastAsia="Times New Roman" w:cs="Times New Roman"/>
          <w:szCs w:val="28"/>
          <w:lang w:eastAsia="ru-RU"/>
        </w:rPr>
        <w:t>Глава города</w:t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</w:r>
      <w:r w:rsidRPr="0086147C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147C">
        <w:rPr>
          <w:rFonts w:eastAsia="Times New Roman" w:cs="Times New Roman"/>
          <w:szCs w:val="28"/>
          <w:lang w:eastAsia="ru-RU"/>
        </w:rPr>
        <w:t xml:space="preserve"> М.Н. Слепов</w:t>
      </w:r>
    </w:p>
    <w:p w:rsidR="001766E8" w:rsidRPr="0086147C" w:rsidRDefault="001766E8" w:rsidP="0086147C"/>
    <w:sectPr w:rsidR="001766E8" w:rsidRPr="0086147C" w:rsidSect="0086147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40A" w:rsidRDefault="008E740A">
      <w:r>
        <w:separator/>
      </w:r>
    </w:p>
  </w:endnote>
  <w:endnote w:type="continuationSeparator" w:id="0">
    <w:p w:rsidR="008E740A" w:rsidRDefault="008E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40A" w:rsidRDefault="008E740A">
      <w:r>
        <w:separator/>
      </w:r>
    </w:p>
  </w:footnote>
  <w:footnote w:type="continuationSeparator" w:id="0">
    <w:p w:rsidR="008E740A" w:rsidRDefault="008E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05AB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4E1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4E1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C4E19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B48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7C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2B6D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440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DE8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866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2EDA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ABA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7C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740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355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4E19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D5878D-D0EA-428B-A5A2-89A8B21E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614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4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2025-05-15T11:55:00Z</cp:lastPrinted>
  <dcterms:created xsi:type="dcterms:W3CDTF">2025-05-21T08:51:00Z</dcterms:created>
  <dcterms:modified xsi:type="dcterms:W3CDTF">2025-05-21T08:51:00Z</dcterms:modified>
</cp:coreProperties>
</file>