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pPr w:leftFromText="181" w:rightFromText="181" w:vertAnchor="page" w:tblpY="285"/>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
        <w:gridCol w:w="482"/>
        <w:gridCol w:w="153"/>
        <w:gridCol w:w="1491"/>
        <w:gridCol w:w="295"/>
        <w:gridCol w:w="352"/>
        <w:gridCol w:w="5012"/>
        <w:gridCol w:w="249"/>
        <w:gridCol w:w="1452"/>
      </w:tblGrid>
      <w:tr w:rsidR="00246BDB" w:rsidTr="00520F32">
        <w:tc>
          <w:tcPr>
            <w:tcW w:w="9639" w:type="dxa"/>
            <w:gridSpan w:val="9"/>
            <w:noWrap/>
            <w:tcMar>
              <w:left w:w="0" w:type="dxa"/>
              <w:right w:w="0" w:type="dxa"/>
            </w:tcMar>
          </w:tcPr>
          <w:p w:rsidR="00246BDB" w:rsidRDefault="00246BDB" w:rsidP="003262E3">
            <w:pPr>
              <w:jc w:val="center"/>
              <w:rPr>
                <w:rFonts w:eastAsia="Times New Roman" w:cs="Times New Roman"/>
                <w:sz w:val="24"/>
                <w:szCs w:val="24"/>
                <w:lang w:eastAsia="ru-RU"/>
              </w:rPr>
            </w:pPr>
            <w:r w:rsidRPr="005541F0">
              <w:rPr>
                <w:rFonts w:eastAsia="Times New Roman" w:cs="Times New Roman"/>
                <w:sz w:val="24"/>
                <w:szCs w:val="24"/>
                <w:lang w:eastAsia="ru-RU"/>
              </w:rPr>
              <w:object w:dxaOrig="1191" w:dyaOrig="1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76.5pt" o:ole="">
                  <v:imagedata r:id="rId6" o:title="" gain="1.5625" blacklevel="3932f" grayscale="t"/>
                </v:shape>
                <o:OLEObject Type="Embed" ProgID="CorelDRAW.Graphic.11" ShapeID="_x0000_i1025" DrawAspect="Content" ObjectID="_1829730900" r:id="rId7"/>
              </w:object>
            </w:r>
          </w:p>
          <w:p w:rsidR="00246BDB" w:rsidRDefault="00246BDB" w:rsidP="003262E3">
            <w:pPr>
              <w:spacing w:line="120" w:lineRule="atLeast"/>
              <w:jc w:val="center"/>
              <w:rPr>
                <w:rFonts w:eastAsia="Times New Roman" w:cs="Times New Roman"/>
                <w:sz w:val="10"/>
                <w:szCs w:val="10"/>
                <w:lang w:eastAsia="ru-RU"/>
              </w:rPr>
            </w:pPr>
          </w:p>
          <w:p w:rsidR="00246BDB" w:rsidRPr="005541F0" w:rsidRDefault="00246BDB" w:rsidP="003262E3">
            <w:pPr>
              <w:spacing w:line="120" w:lineRule="atLeast"/>
              <w:jc w:val="center"/>
              <w:rPr>
                <w:sz w:val="26"/>
                <w:szCs w:val="24"/>
              </w:rPr>
            </w:pPr>
            <w:r w:rsidRPr="005541F0">
              <w:rPr>
                <w:sz w:val="26"/>
                <w:szCs w:val="24"/>
              </w:rPr>
              <w:t>МУНИЦИПАЛЬНОЕ ОБРАЗОВАНИЕ</w:t>
            </w:r>
          </w:p>
          <w:p w:rsidR="00246BDB" w:rsidRDefault="00246BDB" w:rsidP="003262E3">
            <w:pPr>
              <w:spacing w:line="120" w:lineRule="atLeast"/>
              <w:jc w:val="center"/>
              <w:rPr>
                <w:sz w:val="26"/>
                <w:szCs w:val="24"/>
              </w:rPr>
            </w:pPr>
            <w:r w:rsidRPr="005541F0">
              <w:rPr>
                <w:sz w:val="26"/>
                <w:szCs w:val="24"/>
              </w:rPr>
              <w:t>ГОРОДСКОЙ ОКРУГ СУРГУТ</w:t>
            </w:r>
          </w:p>
          <w:p w:rsidR="00246BDB" w:rsidRPr="005541F0" w:rsidRDefault="00246BDB" w:rsidP="003262E3">
            <w:pPr>
              <w:spacing w:line="120" w:lineRule="atLeast"/>
              <w:jc w:val="center"/>
              <w:rPr>
                <w:sz w:val="26"/>
                <w:szCs w:val="24"/>
              </w:rPr>
            </w:pPr>
            <w:r>
              <w:rPr>
                <w:sz w:val="26"/>
              </w:rPr>
              <w:t>ХАНТЫ-МАНСИЙСКОГО АВТОНОМНОГО ОКРУГА – ЮГРЫ</w:t>
            </w:r>
          </w:p>
          <w:p w:rsidR="00246BDB" w:rsidRPr="005649E4" w:rsidRDefault="00246BDB" w:rsidP="003262E3">
            <w:pPr>
              <w:spacing w:line="120" w:lineRule="atLeast"/>
              <w:jc w:val="center"/>
              <w:rPr>
                <w:sz w:val="18"/>
                <w:szCs w:val="24"/>
              </w:rPr>
            </w:pPr>
          </w:p>
          <w:p w:rsidR="00246BDB" w:rsidRPr="00656C1A" w:rsidRDefault="00246BDB" w:rsidP="003262E3">
            <w:pPr>
              <w:jc w:val="center"/>
              <w:rPr>
                <w:b/>
                <w:sz w:val="26"/>
                <w:szCs w:val="26"/>
              </w:rPr>
            </w:pPr>
            <w:r w:rsidRPr="00656C1A">
              <w:rPr>
                <w:b/>
                <w:sz w:val="26"/>
                <w:szCs w:val="26"/>
              </w:rPr>
              <w:t>АДМИНИСТРАЦИЯ ГОРОДА</w:t>
            </w:r>
          </w:p>
          <w:p w:rsidR="00246BDB" w:rsidRPr="005541F0" w:rsidRDefault="00246BDB" w:rsidP="003262E3">
            <w:pPr>
              <w:spacing w:line="120" w:lineRule="atLeast"/>
              <w:jc w:val="center"/>
              <w:rPr>
                <w:sz w:val="18"/>
                <w:szCs w:val="24"/>
              </w:rPr>
            </w:pPr>
          </w:p>
          <w:p w:rsidR="00246BDB" w:rsidRPr="005541F0" w:rsidRDefault="00246BDB" w:rsidP="003262E3">
            <w:pPr>
              <w:spacing w:line="120" w:lineRule="atLeast"/>
              <w:jc w:val="center"/>
              <w:rPr>
                <w:sz w:val="20"/>
                <w:szCs w:val="24"/>
              </w:rPr>
            </w:pPr>
          </w:p>
          <w:p w:rsidR="00246BDB" w:rsidRPr="00656C1A" w:rsidRDefault="00246BDB" w:rsidP="003262E3">
            <w:pPr>
              <w:jc w:val="center"/>
              <w:rPr>
                <w:b/>
                <w:sz w:val="30"/>
                <w:szCs w:val="30"/>
              </w:rPr>
            </w:pPr>
            <w:r w:rsidRPr="001F461F">
              <w:rPr>
                <w:b/>
                <w:sz w:val="30"/>
                <w:szCs w:val="30"/>
              </w:rPr>
              <w:t>ПОСТАНОВЛЕНИЕ</w:t>
            </w:r>
          </w:p>
          <w:p w:rsidR="00246BDB" w:rsidRDefault="00246BDB" w:rsidP="003262E3">
            <w:pPr>
              <w:spacing w:line="120" w:lineRule="atLeast"/>
              <w:jc w:val="center"/>
              <w:rPr>
                <w:sz w:val="30"/>
                <w:szCs w:val="24"/>
              </w:rPr>
            </w:pPr>
          </w:p>
          <w:p w:rsidR="00246BDB" w:rsidRPr="003262E3" w:rsidRDefault="00246BDB" w:rsidP="003262E3">
            <w:pPr>
              <w:spacing w:line="120" w:lineRule="atLeast"/>
              <w:jc w:val="center"/>
              <w:rPr>
                <w:rFonts w:eastAsia="Times New Roman" w:cs="Times New Roman"/>
                <w:sz w:val="24"/>
                <w:szCs w:val="24"/>
                <w:lang w:eastAsia="ru-RU"/>
              </w:rPr>
            </w:pPr>
          </w:p>
        </w:tc>
      </w:tr>
      <w:tr w:rsidR="00246BDB" w:rsidTr="008675E8">
        <w:tc>
          <w:tcPr>
            <w:tcW w:w="153" w:type="dxa"/>
            <w:noWrap/>
            <w:tcMar>
              <w:left w:w="0" w:type="dxa"/>
              <w:right w:w="0" w:type="dxa"/>
            </w:tcMar>
          </w:tcPr>
          <w:p w:rsidR="00246BDB" w:rsidRPr="00F8214F" w:rsidRDefault="00246BDB" w:rsidP="00520F32">
            <w:pPr>
              <w:rPr>
                <w:sz w:val="24"/>
                <w:szCs w:val="24"/>
              </w:rPr>
            </w:pPr>
            <w:r>
              <w:rPr>
                <w:sz w:val="24"/>
                <w:szCs w:val="24"/>
              </w:rPr>
              <w:t>«</w:t>
            </w:r>
          </w:p>
        </w:tc>
        <w:tc>
          <w:tcPr>
            <w:tcW w:w="482" w:type="dxa"/>
            <w:tcBorders>
              <w:bottom w:val="single" w:sz="4" w:space="0" w:color="auto"/>
            </w:tcBorders>
            <w:noWrap/>
            <w:tcMar>
              <w:left w:w="0" w:type="dxa"/>
              <w:right w:w="0" w:type="dxa"/>
            </w:tcMar>
          </w:tcPr>
          <w:p w:rsidR="00246BDB" w:rsidRPr="00F8214F" w:rsidRDefault="00D366A7" w:rsidP="00520F32">
            <w:pPr>
              <w:jc w:val="center"/>
              <w:rPr>
                <w:sz w:val="24"/>
                <w:szCs w:val="24"/>
              </w:rPr>
            </w:pPr>
            <w:bookmarkStart w:id="0" w:name="dd"/>
            <w:bookmarkEnd w:id="0"/>
            <w:r>
              <w:rPr>
                <w:sz w:val="24"/>
                <w:szCs w:val="24"/>
              </w:rPr>
              <w:t>29</w:t>
            </w:r>
          </w:p>
        </w:tc>
        <w:tc>
          <w:tcPr>
            <w:tcW w:w="153" w:type="dxa"/>
            <w:noWrap/>
            <w:tcMar>
              <w:left w:w="0" w:type="dxa"/>
              <w:right w:w="0" w:type="dxa"/>
            </w:tcMar>
          </w:tcPr>
          <w:p w:rsidR="00246BDB" w:rsidRPr="00F8214F" w:rsidRDefault="00246BDB" w:rsidP="00520F32">
            <w:pPr>
              <w:rPr>
                <w:sz w:val="24"/>
                <w:szCs w:val="24"/>
              </w:rPr>
            </w:pPr>
            <w:r>
              <w:rPr>
                <w:sz w:val="24"/>
                <w:szCs w:val="24"/>
              </w:rPr>
              <w:t>»</w:t>
            </w:r>
          </w:p>
        </w:tc>
        <w:tc>
          <w:tcPr>
            <w:tcW w:w="1491" w:type="dxa"/>
            <w:tcBorders>
              <w:bottom w:val="single" w:sz="4" w:space="0" w:color="auto"/>
            </w:tcBorders>
            <w:noWrap/>
            <w:tcMar>
              <w:left w:w="0" w:type="dxa"/>
              <w:right w:w="0" w:type="dxa"/>
            </w:tcMar>
          </w:tcPr>
          <w:p w:rsidR="00246BDB" w:rsidRPr="00F8214F" w:rsidRDefault="00D366A7" w:rsidP="00520F32">
            <w:pPr>
              <w:jc w:val="center"/>
              <w:rPr>
                <w:sz w:val="24"/>
                <w:szCs w:val="24"/>
              </w:rPr>
            </w:pPr>
            <w:bookmarkStart w:id="1" w:name="mm"/>
            <w:bookmarkEnd w:id="1"/>
            <w:r>
              <w:rPr>
                <w:sz w:val="24"/>
                <w:szCs w:val="24"/>
              </w:rPr>
              <w:t>12</w:t>
            </w:r>
          </w:p>
        </w:tc>
        <w:tc>
          <w:tcPr>
            <w:tcW w:w="295" w:type="dxa"/>
            <w:noWrap/>
            <w:tcMar>
              <w:left w:w="0" w:type="dxa"/>
              <w:right w:w="0" w:type="dxa"/>
            </w:tcMar>
          </w:tcPr>
          <w:p w:rsidR="00246BDB" w:rsidRPr="00A63FB0" w:rsidRDefault="00246BDB" w:rsidP="00520F32">
            <w:pPr>
              <w:jc w:val="center"/>
              <w:rPr>
                <w:sz w:val="24"/>
                <w:szCs w:val="24"/>
                <w:lang w:val="en-US"/>
              </w:rPr>
            </w:pPr>
            <w:r>
              <w:rPr>
                <w:sz w:val="24"/>
                <w:szCs w:val="24"/>
                <w:lang w:val="en-US"/>
              </w:rPr>
              <w:t>20</w:t>
            </w:r>
          </w:p>
        </w:tc>
        <w:tc>
          <w:tcPr>
            <w:tcW w:w="352" w:type="dxa"/>
            <w:tcBorders>
              <w:bottom w:val="single" w:sz="4" w:space="0" w:color="auto"/>
            </w:tcBorders>
            <w:noWrap/>
            <w:tcMar>
              <w:left w:w="0" w:type="dxa"/>
              <w:right w:w="0" w:type="dxa"/>
            </w:tcMar>
          </w:tcPr>
          <w:p w:rsidR="00246BDB" w:rsidRPr="00A3761A" w:rsidRDefault="00D366A7" w:rsidP="00520F32">
            <w:pPr>
              <w:rPr>
                <w:sz w:val="24"/>
                <w:szCs w:val="24"/>
              </w:rPr>
            </w:pPr>
            <w:bookmarkStart w:id="2" w:name="yy"/>
            <w:bookmarkEnd w:id="2"/>
            <w:r>
              <w:rPr>
                <w:sz w:val="24"/>
                <w:szCs w:val="24"/>
              </w:rPr>
              <w:t>25</w:t>
            </w:r>
          </w:p>
        </w:tc>
        <w:tc>
          <w:tcPr>
            <w:tcW w:w="5012" w:type="dxa"/>
            <w:noWrap/>
            <w:tcMar>
              <w:left w:w="0" w:type="dxa"/>
              <w:right w:w="0" w:type="dxa"/>
            </w:tcMar>
          </w:tcPr>
          <w:p w:rsidR="00246BDB" w:rsidRPr="00F8214F" w:rsidRDefault="00246BDB" w:rsidP="00520F32">
            <w:pPr>
              <w:rPr>
                <w:sz w:val="24"/>
                <w:szCs w:val="24"/>
              </w:rPr>
            </w:pPr>
          </w:p>
        </w:tc>
        <w:tc>
          <w:tcPr>
            <w:tcW w:w="249" w:type="dxa"/>
            <w:noWrap/>
            <w:tcMar>
              <w:left w:w="0" w:type="dxa"/>
              <w:right w:w="0" w:type="dxa"/>
            </w:tcMar>
          </w:tcPr>
          <w:p w:rsidR="00246BDB" w:rsidRPr="00AB4194" w:rsidRDefault="00246BDB" w:rsidP="00520F32">
            <w:pPr>
              <w:rPr>
                <w:sz w:val="24"/>
                <w:szCs w:val="24"/>
              </w:rPr>
            </w:pPr>
            <w:r>
              <w:rPr>
                <w:sz w:val="24"/>
                <w:szCs w:val="24"/>
              </w:rPr>
              <w:t>№</w:t>
            </w:r>
          </w:p>
        </w:tc>
        <w:tc>
          <w:tcPr>
            <w:tcW w:w="1452" w:type="dxa"/>
            <w:tcBorders>
              <w:bottom w:val="single" w:sz="4" w:space="0" w:color="auto"/>
            </w:tcBorders>
            <w:noWrap/>
            <w:tcMar>
              <w:left w:w="0" w:type="dxa"/>
              <w:right w:w="0" w:type="dxa"/>
            </w:tcMar>
          </w:tcPr>
          <w:p w:rsidR="00246BDB" w:rsidRPr="00F8214F" w:rsidRDefault="00D366A7" w:rsidP="00520F32">
            <w:pPr>
              <w:jc w:val="center"/>
              <w:rPr>
                <w:sz w:val="24"/>
                <w:szCs w:val="24"/>
              </w:rPr>
            </w:pPr>
            <w:bookmarkStart w:id="3" w:name="NumDoc"/>
            <w:bookmarkStart w:id="4" w:name="_GoBack"/>
            <w:bookmarkEnd w:id="3"/>
            <w:bookmarkEnd w:id="4"/>
            <w:r>
              <w:rPr>
                <w:sz w:val="24"/>
                <w:szCs w:val="24"/>
              </w:rPr>
              <w:t>9982</w:t>
            </w:r>
          </w:p>
        </w:tc>
      </w:tr>
    </w:tbl>
    <w:p w:rsidR="00246BDB" w:rsidRDefault="00246BDB" w:rsidP="009E222F"/>
    <w:p w:rsidR="00246BDB" w:rsidRDefault="00246BDB" w:rsidP="00246BDB">
      <w:pPr>
        <w:tabs>
          <w:tab w:val="left" w:pos="0"/>
        </w:tabs>
        <w:ind w:right="4818"/>
        <w:jc w:val="left"/>
        <w:rPr>
          <w:rFonts w:eastAsia="Times New Roman" w:cs="Times New Roman"/>
          <w:szCs w:val="28"/>
          <w:lang w:eastAsia="ru-RU"/>
        </w:rPr>
      </w:pPr>
      <w:r w:rsidRPr="00246BDB">
        <w:rPr>
          <w:rFonts w:eastAsia="Times New Roman" w:cs="Times New Roman"/>
          <w:szCs w:val="28"/>
          <w:lang w:eastAsia="ru-RU"/>
        </w:rPr>
        <w:t>О внесении изменений</w:t>
      </w:r>
      <w:r>
        <w:rPr>
          <w:rFonts w:eastAsia="Times New Roman" w:cs="Times New Roman"/>
          <w:szCs w:val="28"/>
          <w:lang w:eastAsia="ru-RU"/>
        </w:rPr>
        <w:t xml:space="preserve"> </w:t>
      </w:r>
      <w:r w:rsidRPr="00246BDB">
        <w:rPr>
          <w:rFonts w:eastAsia="Times New Roman" w:cs="Times New Roman"/>
          <w:szCs w:val="28"/>
          <w:lang w:eastAsia="ru-RU"/>
        </w:rPr>
        <w:t xml:space="preserve">в постановление Администрации города от 02.06.2015 </w:t>
      </w:r>
    </w:p>
    <w:p w:rsidR="00246BDB" w:rsidRPr="00246BDB" w:rsidRDefault="00246BDB" w:rsidP="00246BDB">
      <w:pPr>
        <w:tabs>
          <w:tab w:val="left" w:pos="0"/>
        </w:tabs>
        <w:ind w:right="4818"/>
        <w:jc w:val="left"/>
        <w:rPr>
          <w:rFonts w:eastAsia="Times New Roman" w:cs="Times New Roman"/>
          <w:szCs w:val="28"/>
          <w:lang w:eastAsia="ru-RU"/>
        </w:rPr>
      </w:pPr>
      <w:r w:rsidRPr="00246BDB">
        <w:rPr>
          <w:rFonts w:eastAsia="Times New Roman" w:cs="Times New Roman"/>
          <w:szCs w:val="28"/>
          <w:lang w:eastAsia="ru-RU"/>
        </w:rPr>
        <w:t>№ 3706</w:t>
      </w:r>
      <w:r>
        <w:rPr>
          <w:rFonts w:eastAsia="Times New Roman" w:cs="Times New Roman"/>
          <w:szCs w:val="28"/>
          <w:lang w:eastAsia="ru-RU"/>
        </w:rPr>
        <w:t xml:space="preserve"> </w:t>
      </w:r>
      <w:r w:rsidRPr="00246BDB">
        <w:rPr>
          <w:rFonts w:eastAsia="Times New Roman" w:cs="Times New Roman"/>
          <w:szCs w:val="28"/>
          <w:lang w:eastAsia="ru-RU"/>
        </w:rPr>
        <w:t>«Об утверждении порядка предоставления субсидии частным организациям, осуществляющим образовательную деятельность</w:t>
      </w:r>
    </w:p>
    <w:p w:rsidR="00246BDB" w:rsidRDefault="00246BDB" w:rsidP="00246BDB">
      <w:pPr>
        <w:tabs>
          <w:tab w:val="left" w:pos="0"/>
        </w:tabs>
        <w:ind w:right="5102"/>
        <w:jc w:val="left"/>
        <w:rPr>
          <w:rFonts w:eastAsia="Times New Roman" w:cs="Times New Roman"/>
          <w:szCs w:val="28"/>
          <w:lang w:eastAsia="ru-RU"/>
        </w:rPr>
      </w:pPr>
      <w:r w:rsidRPr="00246BDB">
        <w:rPr>
          <w:rFonts w:eastAsia="Times New Roman" w:cs="Times New Roman"/>
          <w:szCs w:val="28"/>
          <w:lang w:eastAsia="ru-RU"/>
        </w:rPr>
        <w:t xml:space="preserve">по реализации образовательных программ дошкольного </w:t>
      </w:r>
    </w:p>
    <w:p w:rsidR="00246BDB" w:rsidRDefault="00246BDB" w:rsidP="00246BDB">
      <w:pPr>
        <w:tabs>
          <w:tab w:val="left" w:pos="0"/>
        </w:tabs>
        <w:ind w:right="5102"/>
        <w:jc w:val="left"/>
        <w:rPr>
          <w:rFonts w:eastAsia="Times New Roman" w:cs="Times New Roman"/>
          <w:szCs w:val="28"/>
          <w:lang w:eastAsia="ru-RU"/>
        </w:rPr>
      </w:pPr>
      <w:r w:rsidRPr="00246BDB">
        <w:rPr>
          <w:rFonts w:eastAsia="Times New Roman" w:cs="Times New Roman"/>
          <w:szCs w:val="28"/>
          <w:lang w:eastAsia="ru-RU"/>
        </w:rPr>
        <w:t xml:space="preserve">образования, на возмещение </w:t>
      </w:r>
    </w:p>
    <w:p w:rsidR="00246BDB" w:rsidRDefault="00246BDB" w:rsidP="00246BDB">
      <w:pPr>
        <w:tabs>
          <w:tab w:val="left" w:pos="0"/>
        </w:tabs>
        <w:ind w:right="5102"/>
        <w:jc w:val="left"/>
        <w:rPr>
          <w:rFonts w:eastAsia="Times New Roman" w:cs="Times New Roman"/>
          <w:szCs w:val="28"/>
          <w:lang w:eastAsia="ru-RU"/>
        </w:rPr>
      </w:pPr>
      <w:r w:rsidRPr="00246BDB">
        <w:rPr>
          <w:rFonts w:eastAsia="Times New Roman" w:cs="Times New Roman"/>
          <w:szCs w:val="28"/>
          <w:lang w:eastAsia="ru-RU"/>
        </w:rPr>
        <w:t xml:space="preserve">затрат, включая расходы </w:t>
      </w:r>
    </w:p>
    <w:p w:rsidR="00246BDB" w:rsidRDefault="00246BDB" w:rsidP="00246BDB">
      <w:pPr>
        <w:tabs>
          <w:tab w:val="left" w:pos="0"/>
        </w:tabs>
        <w:ind w:right="5102"/>
        <w:jc w:val="left"/>
        <w:rPr>
          <w:rFonts w:eastAsia="Times New Roman" w:cs="Times New Roman"/>
          <w:szCs w:val="28"/>
          <w:lang w:eastAsia="ru-RU"/>
        </w:rPr>
      </w:pPr>
      <w:r w:rsidRPr="00246BDB">
        <w:rPr>
          <w:rFonts w:eastAsia="Times New Roman" w:cs="Times New Roman"/>
          <w:szCs w:val="28"/>
          <w:lang w:eastAsia="ru-RU"/>
        </w:rPr>
        <w:t xml:space="preserve">на оплату труда, дополнительное профессиональное образование педагогических работников, приобретение учебников </w:t>
      </w:r>
    </w:p>
    <w:p w:rsidR="00246BDB" w:rsidRPr="00246BDB" w:rsidRDefault="00246BDB" w:rsidP="00246BDB">
      <w:pPr>
        <w:tabs>
          <w:tab w:val="left" w:pos="0"/>
        </w:tabs>
        <w:ind w:right="5102"/>
        <w:jc w:val="left"/>
        <w:rPr>
          <w:rFonts w:eastAsia="Times New Roman" w:cs="Times New Roman"/>
          <w:szCs w:val="28"/>
          <w:lang w:eastAsia="ru-RU"/>
        </w:rPr>
      </w:pPr>
      <w:r w:rsidRPr="00246BDB">
        <w:rPr>
          <w:rFonts w:eastAsia="Times New Roman" w:cs="Times New Roman"/>
          <w:szCs w:val="28"/>
          <w:lang w:eastAsia="ru-RU"/>
        </w:rPr>
        <w:t>и учебных пособий, средств обучения, игр, игрушек</w:t>
      </w:r>
    </w:p>
    <w:p w:rsidR="00246BDB" w:rsidRDefault="00246BDB" w:rsidP="00246BDB">
      <w:pPr>
        <w:tabs>
          <w:tab w:val="left" w:pos="0"/>
        </w:tabs>
        <w:ind w:right="5102"/>
        <w:jc w:val="left"/>
        <w:rPr>
          <w:rFonts w:eastAsia="Times New Roman" w:cs="Times New Roman"/>
          <w:szCs w:val="28"/>
          <w:lang w:eastAsia="ru-RU"/>
        </w:rPr>
      </w:pPr>
      <w:r w:rsidRPr="00246BDB">
        <w:rPr>
          <w:rFonts w:eastAsia="Times New Roman" w:cs="Times New Roman"/>
          <w:szCs w:val="28"/>
          <w:lang w:eastAsia="ru-RU"/>
        </w:rPr>
        <w:t xml:space="preserve">(за исключением расходов </w:t>
      </w:r>
    </w:p>
    <w:p w:rsidR="00246BDB" w:rsidRDefault="00246BDB" w:rsidP="00246BDB">
      <w:pPr>
        <w:tabs>
          <w:tab w:val="left" w:pos="0"/>
        </w:tabs>
        <w:ind w:right="5102"/>
        <w:jc w:val="left"/>
        <w:rPr>
          <w:rFonts w:eastAsia="Times New Roman" w:cs="Times New Roman"/>
          <w:szCs w:val="28"/>
          <w:lang w:eastAsia="ru-RU"/>
        </w:rPr>
      </w:pPr>
      <w:r w:rsidRPr="00246BDB">
        <w:rPr>
          <w:rFonts w:eastAsia="Times New Roman" w:cs="Times New Roman"/>
          <w:szCs w:val="28"/>
          <w:lang w:eastAsia="ru-RU"/>
        </w:rPr>
        <w:t>на оплату труда работников, осуществляющих деятельность, связанную</w:t>
      </w:r>
      <w:r>
        <w:rPr>
          <w:rFonts w:eastAsia="Times New Roman" w:cs="Times New Roman"/>
          <w:szCs w:val="28"/>
          <w:lang w:eastAsia="ru-RU"/>
        </w:rPr>
        <w:t xml:space="preserve"> </w:t>
      </w:r>
      <w:r w:rsidRPr="00246BDB">
        <w:rPr>
          <w:rFonts w:eastAsia="Times New Roman" w:cs="Times New Roman"/>
          <w:szCs w:val="28"/>
          <w:lang w:eastAsia="ru-RU"/>
        </w:rPr>
        <w:t xml:space="preserve">с содержанием </w:t>
      </w:r>
    </w:p>
    <w:p w:rsidR="00246BDB" w:rsidRPr="00246BDB" w:rsidRDefault="00246BDB" w:rsidP="00246BDB">
      <w:pPr>
        <w:tabs>
          <w:tab w:val="left" w:pos="0"/>
        </w:tabs>
        <w:ind w:right="5102"/>
        <w:jc w:val="left"/>
        <w:rPr>
          <w:rFonts w:eastAsia="Times New Roman" w:cs="Times New Roman"/>
          <w:szCs w:val="28"/>
          <w:lang w:eastAsia="ru-RU"/>
        </w:rPr>
      </w:pPr>
      <w:r w:rsidRPr="00246BDB">
        <w:rPr>
          <w:rFonts w:eastAsia="Times New Roman" w:cs="Times New Roman"/>
          <w:szCs w:val="28"/>
          <w:lang w:eastAsia="ru-RU"/>
        </w:rPr>
        <w:t>зданий</w:t>
      </w:r>
      <w:r>
        <w:rPr>
          <w:rFonts w:eastAsia="Times New Roman" w:cs="Times New Roman"/>
          <w:szCs w:val="28"/>
          <w:lang w:eastAsia="ru-RU"/>
        </w:rPr>
        <w:t xml:space="preserve"> </w:t>
      </w:r>
      <w:r w:rsidRPr="00246BDB">
        <w:rPr>
          <w:rFonts w:eastAsia="Times New Roman" w:cs="Times New Roman"/>
          <w:szCs w:val="28"/>
          <w:lang w:eastAsia="ru-RU"/>
        </w:rPr>
        <w:t>и оказанием коммунальных услуг)»</w:t>
      </w:r>
    </w:p>
    <w:p w:rsidR="00246BDB" w:rsidRPr="00246BDB" w:rsidRDefault="00246BDB" w:rsidP="00246BDB">
      <w:pPr>
        <w:tabs>
          <w:tab w:val="left" w:pos="993"/>
        </w:tabs>
        <w:rPr>
          <w:rFonts w:eastAsia="Times New Roman" w:cs="Times New Roman"/>
          <w:szCs w:val="28"/>
          <w:lang w:eastAsia="ru-RU"/>
        </w:rPr>
      </w:pPr>
    </w:p>
    <w:p w:rsidR="00246BDB" w:rsidRPr="00246BDB" w:rsidRDefault="00246BDB" w:rsidP="00246BDB">
      <w:pPr>
        <w:tabs>
          <w:tab w:val="left" w:pos="993"/>
        </w:tabs>
        <w:rPr>
          <w:rFonts w:eastAsia="Times New Roman" w:cs="Times New Roman"/>
          <w:szCs w:val="28"/>
          <w:lang w:eastAsia="ru-RU"/>
        </w:rPr>
      </w:pPr>
    </w:p>
    <w:p w:rsidR="00246BDB" w:rsidRPr="00246BDB" w:rsidRDefault="00246BDB" w:rsidP="00246BDB">
      <w:pPr>
        <w:ind w:firstLine="709"/>
        <w:rPr>
          <w:rFonts w:eastAsia="Times New Roman" w:cs="Times New Roman"/>
          <w:szCs w:val="28"/>
          <w:lang w:eastAsia="ru-RU"/>
        </w:rPr>
      </w:pPr>
      <w:r w:rsidRPr="00246BDB">
        <w:rPr>
          <w:rFonts w:eastAsia="Times New Roman" w:cs="Times New Roman"/>
          <w:szCs w:val="28"/>
          <w:lang w:eastAsia="ru-RU"/>
        </w:rPr>
        <w:t xml:space="preserve">В соответствии со статьями 78, 78.1 Бюджетного кодекса Российской </w:t>
      </w:r>
      <w:r w:rsidRPr="00246BDB">
        <w:rPr>
          <w:rFonts w:eastAsia="Times New Roman" w:cs="Times New Roman"/>
          <w:spacing w:val="-4"/>
          <w:szCs w:val="28"/>
          <w:lang w:eastAsia="ru-RU"/>
        </w:rPr>
        <w:t>Федерации, постановлением Правительства Российской Федерации от 25.10.2023</w:t>
      </w:r>
      <w:r w:rsidRPr="00246BDB">
        <w:rPr>
          <w:rFonts w:eastAsia="Times New Roman" w:cs="Times New Roman"/>
          <w:szCs w:val="28"/>
          <w:lang w:eastAsia="ru-RU"/>
        </w:rPr>
        <w:t xml:space="preserve">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w:t>
      </w:r>
      <w:proofErr w:type="spellStart"/>
      <w:r w:rsidRPr="00246BDB">
        <w:rPr>
          <w:rFonts w:eastAsia="Times New Roman" w:cs="Times New Roman"/>
          <w:szCs w:val="28"/>
          <w:lang w:eastAsia="ru-RU"/>
        </w:rPr>
        <w:t>предпринима</w:t>
      </w:r>
      <w:r>
        <w:rPr>
          <w:rFonts w:eastAsia="Times New Roman" w:cs="Times New Roman"/>
          <w:szCs w:val="28"/>
          <w:lang w:eastAsia="ru-RU"/>
        </w:rPr>
        <w:t>-</w:t>
      </w:r>
      <w:r w:rsidRPr="00246BDB">
        <w:rPr>
          <w:rFonts w:eastAsia="Times New Roman" w:cs="Times New Roman"/>
          <w:szCs w:val="28"/>
          <w:lang w:eastAsia="ru-RU"/>
        </w:rPr>
        <w:t>телям</w:t>
      </w:r>
      <w:proofErr w:type="spellEnd"/>
      <w:r w:rsidRPr="00246BDB">
        <w:rPr>
          <w:rFonts w:eastAsia="Times New Roman" w:cs="Times New Roman"/>
          <w:szCs w:val="28"/>
          <w:lang w:eastAsia="ru-RU"/>
        </w:rPr>
        <w:t xml:space="preserve">, а также физическим лицам – производителям товаров, работ, услуг </w:t>
      </w:r>
      <w:r>
        <w:rPr>
          <w:rFonts w:eastAsia="Times New Roman" w:cs="Times New Roman"/>
          <w:szCs w:val="28"/>
          <w:lang w:eastAsia="ru-RU"/>
        </w:rPr>
        <w:br/>
      </w:r>
      <w:r w:rsidRPr="00246BDB">
        <w:rPr>
          <w:rFonts w:eastAsia="Times New Roman" w:cs="Times New Roman"/>
          <w:szCs w:val="28"/>
          <w:lang w:eastAsia="ru-RU"/>
        </w:rPr>
        <w:t xml:space="preserve">и проведение отборов получателей указанных субсидий, в том числе грантов </w:t>
      </w:r>
      <w:r>
        <w:rPr>
          <w:rFonts w:eastAsia="Times New Roman" w:cs="Times New Roman"/>
          <w:szCs w:val="28"/>
          <w:lang w:eastAsia="ru-RU"/>
        </w:rPr>
        <w:br/>
      </w:r>
      <w:r w:rsidRPr="00246BDB">
        <w:rPr>
          <w:rFonts w:eastAsia="Times New Roman" w:cs="Times New Roman"/>
          <w:szCs w:val="28"/>
          <w:lang w:eastAsia="ru-RU"/>
        </w:rPr>
        <w:lastRenderedPageBreak/>
        <w:t>в форме субсидий», приказом Департамента образования и науки Ханты-Мансийского автономного округа – Югры от 28.02.2025 № 10-П-375</w:t>
      </w:r>
      <w:r w:rsidRPr="00246BDB">
        <w:rPr>
          <w:rFonts w:eastAsia="Times New Roman" w:cs="Times New Roman"/>
          <w:szCs w:val="24"/>
          <w:lang w:eastAsia="ru-RU"/>
        </w:rPr>
        <w:t xml:space="preserve"> </w:t>
      </w:r>
      <w:r>
        <w:rPr>
          <w:rFonts w:eastAsia="Times New Roman" w:cs="Times New Roman"/>
          <w:szCs w:val="24"/>
          <w:lang w:eastAsia="ru-RU"/>
        </w:rPr>
        <w:br/>
      </w:r>
      <w:r w:rsidRPr="00246BDB">
        <w:rPr>
          <w:rFonts w:eastAsia="Times New Roman" w:cs="Times New Roman"/>
          <w:szCs w:val="24"/>
          <w:lang w:eastAsia="ru-RU"/>
        </w:rPr>
        <w:t>«</w:t>
      </w:r>
      <w:r w:rsidRPr="00246BDB">
        <w:rPr>
          <w:rFonts w:eastAsia="Times New Roman" w:cs="Times New Roman"/>
          <w:szCs w:val="28"/>
          <w:lang w:eastAsia="ru-RU"/>
        </w:rPr>
        <w:t>Об утверждении Примерного порядка предоставления субсидии частным организациям, осуществляющим образовательную деятельность по реализации образовательных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игр, игрушек (за исключением расходов на оплату труда работников, осуществляющих деятельность, связанную с содержанием зданий и оказанием коммунальных услуг)», распоряжением Администрации города от 30.12.2005 № 3686 «Об утверждении Регламента Администрации города»:</w:t>
      </w:r>
    </w:p>
    <w:p w:rsidR="00246BDB" w:rsidRPr="00246BDB" w:rsidRDefault="00246BDB" w:rsidP="00246BDB">
      <w:pPr>
        <w:tabs>
          <w:tab w:val="left" w:pos="0"/>
        </w:tabs>
        <w:ind w:firstLine="709"/>
        <w:rPr>
          <w:rFonts w:eastAsia="Times New Roman" w:cs="Times New Roman"/>
          <w:szCs w:val="28"/>
          <w:lang w:eastAsia="ru-RU"/>
        </w:rPr>
      </w:pPr>
      <w:r w:rsidRPr="00246BDB">
        <w:rPr>
          <w:rFonts w:eastAsia="Times New Roman" w:cs="Times New Roman"/>
          <w:szCs w:val="28"/>
          <w:lang w:eastAsia="ru-RU"/>
        </w:rPr>
        <w:t xml:space="preserve">1. Внести в постановление Администрации города от 02.06.2015 № 3706    «Об утверждении порядка предоставления субсидии частным организациям, осуществляющим образовательную деятельность по реализации </w:t>
      </w:r>
      <w:proofErr w:type="spellStart"/>
      <w:r w:rsidRPr="00246BDB">
        <w:rPr>
          <w:rFonts w:eastAsia="Times New Roman" w:cs="Times New Roman"/>
          <w:szCs w:val="28"/>
          <w:lang w:eastAsia="ru-RU"/>
        </w:rPr>
        <w:t>образова</w:t>
      </w:r>
      <w:proofErr w:type="spellEnd"/>
      <w:r>
        <w:rPr>
          <w:rFonts w:eastAsia="Times New Roman" w:cs="Times New Roman"/>
          <w:szCs w:val="28"/>
          <w:lang w:eastAsia="ru-RU"/>
        </w:rPr>
        <w:t>-</w:t>
      </w:r>
      <w:r w:rsidRPr="00246BDB">
        <w:rPr>
          <w:rFonts w:eastAsia="Times New Roman" w:cs="Times New Roman"/>
          <w:szCs w:val="28"/>
          <w:lang w:eastAsia="ru-RU"/>
        </w:rPr>
        <w:t xml:space="preserve">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игр, игрушек (за исключением расходов на оплату труда работников, осуществляющих деятельность, связанную с содержанием зданий </w:t>
      </w:r>
      <w:r>
        <w:rPr>
          <w:rFonts w:eastAsia="Times New Roman" w:cs="Times New Roman"/>
          <w:szCs w:val="28"/>
          <w:lang w:eastAsia="ru-RU"/>
        </w:rPr>
        <w:br/>
      </w:r>
      <w:r w:rsidRPr="00246BDB">
        <w:rPr>
          <w:rFonts w:eastAsia="Times New Roman" w:cs="Times New Roman"/>
          <w:szCs w:val="28"/>
          <w:lang w:eastAsia="ru-RU"/>
        </w:rPr>
        <w:t>и оказанием коммунальных услуг)» (с изменениями от 26.04.2016 № 3123, 12.12.2016 № 9025, 27.02.2017 № 1132, 24.07.2017 № 6486, 22.02.2018 № 1294, 27.06.2018 № 4820, 21.08.2018 № 6411, 05.02.2019 № 731, 15.01.2020 № 118, 18.02.2020 № 1134, 30.04.2020 № 2773, 09.02.2021 № 916, 31.05.2021 № 4323, 13.08.2021 № 7089, 11.01.2022 № 86, 28.03.2022 № 2428, 24.06.2022 № 5048, 18.11.2022 № 9089, 13.04.2023 № 1924,</w:t>
      </w:r>
      <w:r w:rsidRPr="00246BDB">
        <w:rPr>
          <w:rFonts w:eastAsia="Times New Roman" w:cs="Times New Roman"/>
          <w:szCs w:val="24"/>
          <w:lang w:eastAsia="ru-RU"/>
        </w:rPr>
        <w:t xml:space="preserve"> </w:t>
      </w:r>
      <w:r w:rsidRPr="00246BDB">
        <w:rPr>
          <w:rFonts w:eastAsia="Times New Roman" w:cs="Times New Roman"/>
          <w:szCs w:val="28"/>
          <w:lang w:eastAsia="ru-RU"/>
        </w:rPr>
        <w:t>19.09.2024 № 4856, 28.02.2025 № 905, 24.04.2025 № 2002, 13.11.2025 № 7818) следующие изменения:</w:t>
      </w:r>
    </w:p>
    <w:p w:rsidR="00246BDB" w:rsidRPr="00246BDB" w:rsidRDefault="00246BDB" w:rsidP="00246BDB">
      <w:pPr>
        <w:tabs>
          <w:tab w:val="left" w:pos="0"/>
        </w:tabs>
        <w:ind w:firstLine="709"/>
        <w:rPr>
          <w:rFonts w:eastAsia="Times New Roman" w:cs="Times New Roman"/>
          <w:szCs w:val="28"/>
          <w:lang w:eastAsia="ru-RU"/>
        </w:rPr>
      </w:pPr>
      <w:r w:rsidRPr="00246BDB">
        <w:rPr>
          <w:rFonts w:eastAsia="Times New Roman" w:cs="Times New Roman"/>
          <w:szCs w:val="28"/>
          <w:lang w:eastAsia="ru-RU"/>
        </w:rPr>
        <w:t>в приложении к постановлению:</w:t>
      </w:r>
    </w:p>
    <w:p w:rsidR="00246BDB" w:rsidRPr="00246BDB" w:rsidRDefault="00246BDB" w:rsidP="00246BDB">
      <w:pPr>
        <w:tabs>
          <w:tab w:val="left" w:pos="0"/>
        </w:tabs>
        <w:ind w:firstLine="709"/>
        <w:rPr>
          <w:rFonts w:eastAsia="Times New Roman" w:cs="Times New Roman"/>
          <w:szCs w:val="28"/>
          <w:lang w:eastAsia="ru-RU"/>
        </w:rPr>
      </w:pPr>
      <w:r w:rsidRPr="00246BDB">
        <w:rPr>
          <w:rFonts w:eastAsia="Times New Roman" w:cs="Times New Roman"/>
          <w:szCs w:val="28"/>
          <w:lang w:eastAsia="ru-RU"/>
        </w:rPr>
        <w:t xml:space="preserve">1.1. Абзац третий подпункта 49.1 пункта 49 раздела </w:t>
      </w:r>
      <w:r w:rsidRPr="00246BDB">
        <w:rPr>
          <w:rFonts w:eastAsia="Times New Roman" w:cs="Times New Roman"/>
          <w:szCs w:val="28"/>
          <w:lang w:val="en-US" w:eastAsia="ru-RU"/>
        </w:rPr>
        <w:t>II</w:t>
      </w:r>
      <w:r w:rsidRPr="00246BDB">
        <w:rPr>
          <w:rFonts w:eastAsia="Times New Roman" w:cs="Times New Roman"/>
          <w:szCs w:val="28"/>
          <w:lang w:eastAsia="ru-RU"/>
        </w:rPr>
        <w:t xml:space="preserve"> изложить                                      в следующей редакции:</w:t>
      </w:r>
    </w:p>
    <w:p w:rsidR="00246BDB" w:rsidRPr="00246BDB" w:rsidRDefault="00246BDB" w:rsidP="00246BDB">
      <w:pPr>
        <w:tabs>
          <w:tab w:val="left" w:pos="0"/>
        </w:tabs>
        <w:ind w:firstLine="709"/>
        <w:rPr>
          <w:rFonts w:eastAsia="Times New Roman" w:cs="Times New Roman"/>
          <w:szCs w:val="28"/>
          <w:lang w:eastAsia="ru-RU"/>
        </w:rPr>
      </w:pPr>
      <w:r w:rsidRPr="00246BDB">
        <w:rPr>
          <w:rFonts w:eastAsia="Times New Roman" w:cs="Times New Roman"/>
          <w:szCs w:val="28"/>
          <w:lang w:eastAsia="ru-RU"/>
        </w:rPr>
        <w:t>«- доля фонда оплаты труда педагогических работников (согласно номенклатуре должностей педагогических работников, утвержденной постанов</w:t>
      </w:r>
      <w:r>
        <w:rPr>
          <w:rFonts w:eastAsia="Times New Roman" w:cs="Times New Roman"/>
          <w:szCs w:val="28"/>
          <w:lang w:eastAsia="ru-RU"/>
        </w:rPr>
        <w:t>-</w:t>
      </w:r>
      <w:proofErr w:type="spellStart"/>
      <w:r w:rsidRPr="00246BDB">
        <w:rPr>
          <w:rFonts w:eastAsia="Times New Roman" w:cs="Times New Roman"/>
          <w:szCs w:val="28"/>
          <w:lang w:eastAsia="ru-RU"/>
        </w:rPr>
        <w:t>лением</w:t>
      </w:r>
      <w:proofErr w:type="spellEnd"/>
      <w:r w:rsidRPr="00246BDB">
        <w:rPr>
          <w:rFonts w:eastAsia="Times New Roman" w:cs="Times New Roman"/>
          <w:szCs w:val="28"/>
          <w:lang w:eastAsia="ru-RU"/>
        </w:rPr>
        <w:t xml:space="preserve"> Правительства Российской Федерации от 21.02.2022 № 225) и учебно-вспомогательного персонала (согласно профессиональной квалификационной группы должностей работников образования, утвержденной приказом Министерства здравоохранения и социального развития Российской Федерации от 05.05.2008 № 216н), частной организации, осуществляющей образовательную деятельность по реализации образовательных программ дошкольного образования, в общем объеме средств субсидии, направляемых на оплату труда, составляет не менее 60% (по итогам финансового года);».</w:t>
      </w:r>
    </w:p>
    <w:p w:rsidR="00246BDB" w:rsidRPr="00246BDB" w:rsidRDefault="00246BDB" w:rsidP="00246BDB">
      <w:pPr>
        <w:tabs>
          <w:tab w:val="left" w:pos="0"/>
        </w:tabs>
        <w:ind w:firstLine="709"/>
        <w:rPr>
          <w:rFonts w:eastAsia="Times New Roman" w:cs="Times New Roman"/>
          <w:szCs w:val="28"/>
          <w:lang w:eastAsia="ru-RU"/>
        </w:rPr>
      </w:pPr>
      <w:r w:rsidRPr="00246BDB">
        <w:rPr>
          <w:rFonts w:eastAsia="Times New Roman" w:cs="Times New Roman"/>
          <w:szCs w:val="28"/>
          <w:lang w:eastAsia="ru-RU"/>
        </w:rPr>
        <w:t>1.2. В абзаце четвертом пункта 2 раздела I</w:t>
      </w:r>
      <w:r w:rsidRPr="00246BDB">
        <w:rPr>
          <w:rFonts w:eastAsia="Times New Roman" w:cs="Times New Roman"/>
          <w:szCs w:val="28"/>
          <w:lang w:val="en-US" w:eastAsia="ru-RU"/>
        </w:rPr>
        <w:t>V</w:t>
      </w:r>
      <w:r w:rsidRPr="00246BDB">
        <w:rPr>
          <w:rFonts w:eastAsia="Times New Roman" w:cs="Times New Roman"/>
          <w:szCs w:val="28"/>
          <w:lang w:eastAsia="ru-RU"/>
        </w:rPr>
        <w:t xml:space="preserve"> слова «педагогических работников» заменить словами «педагогических работников и учебно-вспомогательного персонала».</w:t>
      </w:r>
    </w:p>
    <w:p w:rsidR="00246BDB" w:rsidRPr="00246BDB" w:rsidRDefault="00246BDB" w:rsidP="00246BDB">
      <w:pPr>
        <w:tabs>
          <w:tab w:val="left" w:pos="0"/>
        </w:tabs>
        <w:ind w:firstLine="709"/>
        <w:rPr>
          <w:rFonts w:eastAsia="Times New Roman" w:cs="Times New Roman"/>
          <w:szCs w:val="28"/>
          <w:lang w:eastAsia="ru-RU"/>
        </w:rPr>
      </w:pPr>
      <w:r w:rsidRPr="00246BDB">
        <w:rPr>
          <w:rFonts w:eastAsia="Times New Roman" w:cs="Times New Roman"/>
          <w:szCs w:val="28"/>
          <w:lang w:eastAsia="ru-RU"/>
        </w:rPr>
        <w:lastRenderedPageBreak/>
        <w:t xml:space="preserve">1.3. В таблице 1 приложения 3 к порядку предоставления субсидии частным организациям, осуществляющим образовательную деятельность </w:t>
      </w:r>
      <w:r>
        <w:rPr>
          <w:rFonts w:eastAsia="Times New Roman" w:cs="Times New Roman"/>
          <w:szCs w:val="28"/>
          <w:lang w:eastAsia="ru-RU"/>
        </w:rPr>
        <w:br/>
      </w:r>
      <w:r w:rsidRPr="00246BDB">
        <w:rPr>
          <w:rFonts w:eastAsia="Times New Roman" w:cs="Times New Roman"/>
          <w:szCs w:val="28"/>
          <w:lang w:eastAsia="ru-RU"/>
        </w:rPr>
        <w:t xml:space="preserve">по реализации образовательных программ дошкольного образования, на </w:t>
      </w:r>
      <w:proofErr w:type="spellStart"/>
      <w:r w:rsidRPr="00246BDB">
        <w:rPr>
          <w:rFonts w:eastAsia="Times New Roman" w:cs="Times New Roman"/>
          <w:szCs w:val="28"/>
          <w:lang w:eastAsia="ru-RU"/>
        </w:rPr>
        <w:t>возме</w:t>
      </w:r>
      <w:r>
        <w:rPr>
          <w:rFonts w:eastAsia="Times New Roman" w:cs="Times New Roman"/>
          <w:szCs w:val="28"/>
          <w:lang w:eastAsia="ru-RU"/>
        </w:rPr>
        <w:t>-</w:t>
      </w:r>
      <w:r w:rsidRPr="00246BDB">
        <w:rPr>
          <w:rFonts w:eastAsia="Times New Roman" w:cs="Times New Roman"/>
          <w:szCs w:val="28"/>
          <w:lang w:eastAsia="ru-RU"/>
        </w:rPr>
        <w:t>щение</w:t>
      </w:r>
      <w:proofErr w:type="spellEnd"/>
      <w:r w:rsidRPr="00246BDB">
        <w:rPr>
          <w:rFonts w:eastAsia="Times New Roman" w:cs="Times New Roman"/>
          <w:szCs w:val="28"/>
          <w:lang w:eastAsia="ru-RU"/>
        </w:rPr>
        <w:t xml:space="preserve"> затрат, включая расходы на оплату труда, дополнительное </w:t>
      </w:r>
      <w:proofErr w:type="spellStart"/>
      <w:r w:rsidRPr="00246BDB">
        <w:rPr>
          <w:rFonts w:eastAsia="Times New Roman" w:cs="Times New Roman"/>
          <w:szCs w:val="28"/>
          <w:lang w:eastAsia="ru-RU"/>
        </w:rPr>
        <w:t>профес</w:t>
      </w:r>
      <w:r>
        <w:rPr>
          <w:rFonts w:eastAsia="Times New Roman" w:cs="Times New Roman"/>
          <w:szCs w:val="28"/>
          <w:lang w:eastAsia="ru-RU"/>
        </w:rPr>
        <w:t>-</w:t>
      </w:r>
      <w:r w:rsidRPr="00246BDB">
        <w:rPr>
          <w:rFonts w:eastAsia="Times New Roman" w:cs="Times New Roman"/>
          <w:szCs w:val="28"/>
          <w:lang w:eastAsia="ru-RU"/>
        </w:rPr>
        <w:t>сиональное</w:t>
      </w:r>
      <w:proofErr w:type="spellEnd"/>
      <w:r w:rsidRPr="00246BDB">
        <w:rPr>
          <w:rFonts w:eastAsia="Times New Roman" w:cs="Times New Roman"/>
          <w:szCs w:val="28"/>
          <w:lang w:eastAsia="ru-RU"/>
        </w:rPr>
        <w:t xml:space="preserve"> образование педагогических работников, приобретение учебников </w:t>
      </w:r>
      <w:r>
        <w:rPr>
          <w:rFonts w:eastAsia="Times New Roman" w:cs="Times New Roman"/>
          <w:szCs w:val="28"/>
          <w:lang w:eastAsia="ru-RU"/>
        </w:rPr>
        <w:br/>
      </w:r>
      <w:r w:rsidRPr="00246BDB">
        <w:rPr>
          <w:rFonts w:eastAsia="Times New Roman" w:cs="Times New Roman"/>
          <w:szCs w:val="28"/>
          <w:lang w:eastAsia="ru-RU"/>
        </w:rPr>
        <w:t xml:space="preserve">и учебных пособий, средств обучения, игр, игрушек (за исключением расходов на оплату труда работников, осуществляющих деятельность, связанную </w:t>
      </w:r>
      <w:r>
        <w:rPr>
          <w:rFonts w:eastAsia="Times New Roman" w:cs="Times New Roman"/>
          <w:szCs w:val="28"/>
          <w:lang w:eastAsia="ru-RU"/>
        </w:rPr>
        <w:br/>
      </w:r>
      <w:r w:rsidRPr="00246BDB">
        <w:rPr>
          <w:rFonts w:eastAsia="Times New Roman" w:cs="Times New Roman"/>
          <w:szCs w:val="28"/>
          <w:lang w:eastAsia="ru-RU"/>
        </w:rPr>
        <w:t>с содержанием зданий и оказанием коммунальных услуг) слова «педагогических работников» заменить словами «педагогических работников и учебно-вспомогательного персонала».</w:t>
      </w:r>
    </w:p>
    <w:p w:rsidR="00246BDB" w:rsidRPr="00246BDB" w:rsidRDefault="00246BDB" w:rsidP="00246BDB">
      <w:pPr>
        <w:tabs>
          <w:tab w:val="left" w:pos="0"/>
        </w:tabs>
        <w:ind w:firstLine="709"/>
        <w:rPr>
          <w:rFonts w:eastAsia="Times New Roman" w:cs="Times New Roman"/>
          <w:szCs w:val="28"/>
          <w:lang w:eastAsia="ru-RU"/>
        </w:rPr>
      </w:pPr>
      <w:r w:rsidRPr="00246BDB">
        <w:rPr>
          <w:rFonts w:ascii="Times New Roman CYR" w:eastAsia="Times New Roman" w:hAnsi="Times New Roman CYR" w:cs="Times New Roman CYR"/>
          <w:bCs/>
          <w:szCs w:val="28"/>
          <w:lang w:eastAsia="ru-RU"/>
        </w:rPr>
        <w:t>2. Комитету информационной политики обнародовать (разместить) настоящее постановление на официальном портале Администрации города: www.admsurgut.ru.</w:t>
      </w:r>
    </w:p>
    <w:p w:rsidR="00246BDB" w:rsidRPr="00246BDB" w:rsidRDefault="00246BDB" w:rsidP="00246BDB">
      <w:pPr>
        <w:tabs>
          <w:tab w:val="left" w:pos="0"/>
        </w:tabs>
        <w:ind w:firstLine="709"/>
        <w:rPr>
          <w:rFonts w:ascii="Times New Roman CYR" w:eastAsia="Times New Roman" w:hAnsi="Times New Roman CYR" w:cs="Times New Roman CYR"/>
          <w:bCs/>
          <w:szCs w:val="28"/>
          <w:lang w:eastAsia="ru-RU"/>
        </w:rPr>
      </w:pPr>
      <w:r w:rsidRPr="00246BDB">
        <w:rPr>
          <w:rFonts w:ascii="Times New Roman CYR" w:eastAsia="Times New Roman" w:hAnsi="Times New Roman CYR" w:cs="Times New Roman CYR"/>
          <w:bCs/>
          <w:szCs w:val="28"/>
          <w:lang w:eastAsia="ru-RU"/>
        </w:rPr>
        <w:t xml:space="preserve">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w:t>
      </w:r>
      <w:r w:rsidRPr="00246BDB">
        <w:rPr>
          <w:rFonts w:ascii="Times New Roman CYR" w:eastAsia="Times New Roman" w:hAnsi="Times New Roman CYR" w:cs="Times New Roman CYR"/>
          <w:bCs/>
          <w:szCs w:val="28"/>
          <w:lang w:val="en-US" w:eastAsia="ru-RU"/>
        </w:rPr>
        <w:t>DOCSURGUT</w:t>
      </w:r>
      <w:r w:rsidRPr="00246BDB">
        <w:rPr>
          <w:rFonts w:ascii="Times New Roman CYR" w:eastAsia="Times New Roman" w:hAnsi="Times New Roman CYR" w:cs="Times New Roman CYR"/>
          <w:bCs/>
          <w:szCs w:val="28"/>
          <w:lang w:eastAsia="ru-RU"/>
        </w:rPr>
        <w:t>.</w:t>
      </w:r>
      <w:r w:rsidRPr="00246BDB">
        <w:rPr>
          <w:rFonts w:ascii="Times New Roman CYR" w:eastAsia="Times New Roman" w:hAnsi="Times New Roman CYR" w:cs="Times New Roman CYR"/>
          <w:bCs/>
          <w:szCs w:val="28"/>
          <w:lang w:val="en-US" w:eastAsia="ru-RU"/>
        </w:rPr>
        <w:t>RU</w:t>
      </w:r>
      <w:r w:rsidRPr="00246BDB">
        <w:rPr>
          <w:rFonts w:ascii="Times New Roman CYR" w:eastAsia="Times New Roman" w:hAnsi="Times New Roman CYR" w:cs="Times New Roman CYR"/>
          <w:bCs/>
          <w:szCs w:val="28"/>
          <w:lang w:eastAsia="ru-RU"/>
        </w:rPr>
        <w:t>.</w:t>
      </w:r>
    </w:p>
    <w:p w:rsidR="00246BDB" w:rsidRPr="00246BDB" w:rsidRDefault="00246BDB" w:rsidP="00246BDB">
      <w:pPr>
        <w:tabs>
          <w:tab w:val="left" w:pos="0"/>
        </w:tabs>
        <w:ind w:firstLine="709"/>
        <w:rPr>
          <w:rFonts w:eastAsia="Times New Roman" w:cs="Times New Roman"/>
          <w:szCs w:val="28"/>
          <w:lang w:eastAsia="ru-RU"/>
        </w:rPr>
      </w:pPr>
      <w:r w:rsidRPr="00246BDB">
        <w:rPr>
          <w:rFonts w:eastAsia="Times New Roman" w:cs="Times New Roman"/>
          <w:szCs w:val="28"/>
          <w:lang w:eastAsia="ru-RU"/>
        </w:rPr>
        <w:t>4. Настоящее постановление вступает в силу после его официального опубликования.</w:t>
      </w:r>
    </w:p>
    <w:p w:rsidR="00246BDB" w:rsidRPr="00246BDB" w:rsidRDefault="00246BDB" w:rsidP="00246BDB">
      <w:pPr>
        <w:tabs>
          <w:tab w:val="left" w:pos="0"/>
        </w:tabs>
        <w:ind w:firstLine="709"/>
        <w:rPr>
          <w:rFonts w:eastAsia="Times New Roman" w:cs="Times New Roman"/>
          <w:szCs w:val="28"/>
          <w:lang w:eastAsia="ru-RU"/>
        </w:rPr>
      </w:pPr>
      <w:r w:rsidRPr="00246BDB">
        <w:rPr>
          <w:rFonts w:eastAsia="Times New Roman" w:cs="Times New Roman"/>
          <w:szCs w:val="28"/>
          <w:lang w:eastAsia="ru-RU"/>
        </w:rPr>
        <w:t>5. Контроль за выполнением постановления возложить на заместителя Главы города, курирующего социальную сферу.</w:t>
      </w:r>
    </w:p>
    <w:p w:rsidR="00246BDB" w:rsidRPr="00246BDB" w:rsidRDefault="00246BDB" w:rsidP="00246BDB">
      <w:pPr>
        <w:tabs>
          <w:tab w:val="left" w:pos="993"/>
        </w:tabs>
        <w:ind w:firstLine="709"/>
        <w:rPr>
          <w:rFonts w:eastAsia="Times New Roman" w:cs="Times New Roman"/>
          <w:szCs w:val="28"/>
          <w:lang w:eastAsia="ru-RU"/>
        </w:rPr>
      </w:pPr>
    </w:p>
    <w:p w:rsidR="00246BDB" w:rsidRPr="00246BDB" w:rsidRDefault="00246BDB" w:rsidP="00246BDB">
      <w:pPr>
        <w:tabs>
          <w:tab w:val="left" w:pos="993"/>
        </w:tabs>
        <w:rPr>
          <w:rFonts w:eastAsia="Times New Roman" w:cs="Times New Roman"/>
          <w:szCs w:val="28"/>
          <w:lang w:eastAsia="ru-RU"/>
        </w:rPr>
      </w:pPr>
    </w:p>
    <w:p w:rsidR="00246BDB" w:rsidRPr="00246BDB" w:rsidRDefault="00246BDB" w:rsidP="00246BDB">
      <w:pPr>
        <w:tabs>
          <w:tab w:val="left" w:pos="993"/>
        </w:tabs>
        <w:rPr>
          <w:rFonts w:eastAsia="Times New Roman" w:cs="Times New Roman"/>
          <w:szCs w:val="28"/>
          <w:lang w:eastAsia="ru-RU"/>
        </w:rPr>
      </w:pPr>
    </w:p>
    <w:p w:rsidR="00246BDB" w:rsidRPr="00246BDB" w:rsidRDefault="00246BDB" w:rsidP="00246BDB">
      <w:pPr>
        <w:rPr>
          <w:rFonts w:eastAsia="Times New Roman" w:cs="Times New Roman"/>
          <w:szCs w:val="28"/>
          <w:lang w:eastAsia="ru-RU"/>
        </w:rPr>
      </w:pPr>
      <w:r w:rsidRPr="00246BDB">
        <w:rPr>
          <w:rFonts w:eastAsia="Times New Roman" w:cs="Times New Roman"/>
          <w:szCs w:val="28"/>
          <w:lang w:eastAsia="ru-RU"/>
        </w:rPr>
        <w:t>Глава города</w:t>
      </w:r>
      <w:r w:rsidRPr="00246BDB">
        <w:rPr>
          <w:rFonts w:eastAsia="Times New Roman" w:cs="Times New Roman"/>
          <w:szCs w:val="28"/>
          <w:lang w:eastAsia="ru-RU"/>
        </w:rPr>
        <w:tab/>
      </w:r>
      <w:r w:rsidRPr="00246BDB">
        <w:rPr>
          <w:rFonts w:eastAsia="Times New Roman" w:cs="Times New Roman"/>
          <w:szCs w:val="28"/>
          <w:lang w:eastAsia="ru-RU"/>
        </w:rPr>
        <w:tab/>
      </w:r>
      <w:r w:rsidRPr="00246BDB">
        <w:rPr>
          <w:rFonts w:eastAsia="Times New Roman" w:cs="Times New Roman"/>
          <w:szCs w:val="28"/>
          <w:lang w:eastAsia="ru-RU"/>
        </w:rPr>
        <w:tab/>
      </w:r>
      <w:r w:rsidRPr="00246BDB">
        <w:rPr>
          <w:rFonts w:eastAsia="Times New Roman" w:cs="Times New Roman"/>
          <w:szCs w:val="28"/>
          <w:lang w:eastAsia="ru-RU"/>
        </w:rPr>
        <w:tab/>
      </w:r>
      <w:r w:rsidRPr="00246BDB">
        <w:rPr>
          <w:rFonts w:eastAsia="Times New Roman" w:cs="Times New Roman"/>
          <w:szCs w:val="28"/>
          <w:lang w:eastAsia="ru-RU"/>
        </w:rPr>
        <w:tab/>
      </w:r>
      <w:r w:rsidRPr="00246BDB">
        <w:rPr>
          <w:rFonts w:eastAsia="Times New Roman" w:cs="Times New Roman"/>
          <w:szCs w:val="28"/>
          <w:lang w:eastAsia="ru-RU"/>
        </w:rPr>
        <w:tab/>
      </w:r>
      <w:r w:rsidRPr="00246BDB">
        <w:rPr>
          <w:rFonts w:eastAsia="Times New Roman" w:cs="Times New Roman"/>
          <w:szCs w:val="28"/>
          <w:lang w:eastAsia="ru-RU"/>
        </w:rPr>
        <w:tab/>
      </w:r>
      <w:r w:rsidRPr="00246BDB">
        <w:rPr>
          <w:rFonts w:eastAsia="Times New Roman" w:cs="Times New Roman"/>
          <w:szCs w:val="28"/>
          <w:lang w:eastAsia="ru-RU"/>
        </w:rPr>
        <w:tab/>
      </w:r>
      <w:r w:rsidRPr="00246BDB">
        <w:rPr>
          <w:rFonts w:eastAsia="Times New Roman" w:cs="Times New Roman"/>
          <w:szCs w:val="28"/>
          <w:lang w:eastAsia="ru-RU"/>
        </w:rPr>
        <w:tab/>
      </w:r>
      <w:r>
        <w:rPr>
          <w:rFonts w:eastAsia="Times New Roman" w:cs="Times New Roman"/>
          <w:szCs w:val="28"/>
          <w:lang w:eastAsia="ru-RU"/>
        </w:rPr>
        <w:t xml:space="preserve"> </w:t>
      </w:r>
      <w:r w:rsidRPr="00246BDB">
        <w:rPr>
          <w:rFonts w:eastAsia="Times New Roman" w:cs="Times New Roman"/>
          <w:szCs w:val="28"/>
          <w:lang w:eastAsia="ru-RU"/>
        </w:rPr>
        <w:t xml:space="preserve">   М.Н. </w:t>
      </w:r>
      <w:proofErr w:type="spellStart"/>
      <w:r w:rsidRPr="00246BDB">
        <w:rPr>
          <w:rFonts w:eastAsia="Times New Roman" w:cs="Times New Roman"/>
          <w:szCs w:val="28"/>
          <w:lang w:eastAsia="ru-RU"/>
        </w:rPr>
        <w:t>Слепов</w:t>
      </w:r>
      <w:proofErr w:type="spellEnd"/>
    </w:p>
    <w:p w:rsidR="00AA7956" w:rsidRPr="00246BDB" w:rsidRDefault="00AA7956" w:rsidP="00246BDB"/>
    <w:sectPr w:rsidR="00AA7956" w:rsidRPr="00246BDB" w:rsidSect="00C420B6">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E46" w:rsidRDefault="00245E46">
      <w:r>
        <w:separator/>
      </w:r>
    </w:p>
  </w:endnote>
  <w:endnote w:type="continuationSeparator" w:id="0">
    <w:p w:rsidR="00245E46" w:rsidRDefault="00245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BBC" w:rsidRDefault="00D366A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BBC" w:rsidRDefault="00D366A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BBC" w:rsidRDefault="00D366A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E46" w:rsidRDefault="00245E46">
      <w:r>
        <w:separator/>
      </w:r>
    </w:p>
  </w:footnote>
  <w:footnote w:type="continuationSeparator" w:id="0">
    <w:p w:rsidR="00245E46" w:rsidRDefault="00245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BBC" w:rsidRDefault="00D366A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5534981"/>
      <w:docPartObj>
        <w:docPartGallery w:val="Page Numbers (Top of Page)"/>
        <w:docPartUnique/>
      </w:docPartObj>
    </w:sdtPr>
    <w:sdtEndPr/>
    <w:sdtContent>
      <w:p w:rsidR="006E704F" w:rsidRPr="006E704F" w:rsidRDefault="00C420B6" w:rsidP="006E704F">
        <w:pPr>
          <w:pStyle w:val="a3"/>
          <w:jc w:val="center"/>
          <w:rPr>
            <w:sz w:val="20"/>
          </w:rPr>
        </w:pPr>
        <w:r w:rsidRPr="004A12EB">
          <w:rPr>
            <w:sz w:val="20"/>
          </w:rPr>
          <w:fldChar w:fldCharType="begin"/>
        </w:r>
        <w:r w:rsidRPr="004A12EB">
          <w:rPr>
            <w:sz w:val="20"/>
          </w:rPr>
          <w:instrText xml:space="preserve"> </w:instrText>
        </w:r>
        <w:r w:rsidRPr="004A12EB">
          <w:rPr>
            <w:sz w:val="20"/>
            <w:lang w:val="en-US"/>
          </w:rPr>
          <w:instrText xml:space="preserve">IF </w:instrText>
        </w:r>
        <w:r w:rsidRPr="004A12EB">
          <w:rPr>
            <w:rStyle w:val="a7"/>
            <w:sz w:val="20"/>
          </w:rPr>
          <w:fldChar w:fldCharType="begin"/>
        </w:r>
        <w:r w:rsidRPr="004A12EB">
          <w:rPr>
            <w:rStyle w:val="a7"/>
            <w:sz w:val="20"/>
          </w:rPr>
          <w:instrText xml:space="preserve"> NUMPAGES </w:instrText>
        </w:r>
        <w:r w:rsidRPr="004A12EB">
          <w:rPr>
            <w:rStyle w:val="a7"/>
            <w:sz w:val="20"/>
          </w:rPr>
          <w:fldChar w:fldCharType="separate"/>
        </w:r>
        <w:r w:rsidR="00D366A7">
          <w:rPr>
            <w:rStyle w:val="a7"/>
            <w:noProof/>
            <w:sz w:val="20"/>
          </w:rPr>
          <w:instrText>2</w:instrText>
        </w:r>
        <w:r w:rsidRPr="004A12EB">
          <w:rPr>
            <w:rStyle w:val="a7"/>
            <w:sz w:val="20"/>
          </w:rPr>
          <w:fldChar w:fldCharType="end"/>
        </w:r>
        <w:r w:rsidRPr="004A12EB">
          <w:rPr>
            <w:sz w:val="20"/>
            <w:lang w:val="en-US"/>
          </w:rPr>
          <w:instrText xml:space="preserve"> &lt;= 2 "" </w:instrText>
        </w:r>
        <w:r>
          <w:rPr>
            <w:sz w:val="20"/>
            <w:lang w:val="en-US"/>
          </w:rPr>
          <w:instrText>"</w:instrText>
        </w:r>
        <w:r w:rsidRPr="004A12EB">
          <w:rPr>
            <w:sz w:val="20"/>
            <w:lang w:val="en-US"/>
          </w:rPr>
          <w:fldChar w:fldCharType="begin"/>
        </w:r>
        <w:r>
          <w:rPr>
            <w:sz w:val="20"/>
            <w:lang w:val="en-US"/>
          </w:rPr>
          <w:instrText xml:space="preserve"> IF</w:instrText>
        </w:r>
        <w:r w:rsidRPr="004A12EB">
          <w:rPr>
            <w:sz w:val="20"/>
            <w:lang w:val="en-US"/>
          </w:rPr>
          <w:instrText xml:space="preserve"> </w:instrText>
        </w:r>
        <w:r>
          <w:rPr>
            <w:sz w:val="20"/>
            <w:lang w:val="en-US"/>
          </w:rPr>
          <w:fldChar w:fldCharType="begin"/>
        </w:r>
        <w:r>
          <w:rPr>
            <w:sz w:val="20"/>
            <w:lang w:val="en-US"/>
          </w:rPr>
          <w:instrText xml:space="preserve"> PAGE </w:instrText>
        </w:r>
        <w:r>
          <w:rPr>
            <w:sz w:val="20"/>
            <w:lang w:val="en-US"/>
          </w:rPr>
          <w:fldChar w:fldCharType="separate"/>
        </w:r>
        <w:r w:rsidR="001228FF">
          <w:rPr>
            <w:noProof/>
            <w:sz w:val="20"/>
            <w:lang w:val="en-US"/>
          </w:rPr>
          <w:instrText>3</w:instrText>
        </w:r>
        <w:r>
          <w:rPr>
            <w:sz w:val="20"/>
            <w:lang w:val="en-US"/>
          </w:rPr>
          <w:fldChar w:fldCharType="end"/>
        </w:r>
        <w:r>
          <w:rPr>
            <w:sz w:val="20"/>
            <w:lang w:val="en-US"/>
          </w:rPr>
          <w:instrText xml:space="preserve"> = 1 "" </w:instrText>
        </w:r>
        <w:r>
          <w:rPr>
            <w:sz w:val="20"/>
            <w:lang w:val="en-US"/>
          </w:rPr>
          <w:fldChar w:fldCharType="begin"/>
        </w:r>
        <w:r>
          <w:rPr>
            <w:sz w:val="20"/>
            <w:lang w:val="en-US"/>
          </w:rPr>
          <w:instrText xml:space="preserve"> PAGE </w:instrText>
        </w:r>
        <w:r>
          <w:rPr>
            <w:sz w:val="20"/>
            <w:lang w:val="en-US"/>
          </w:rPr>
          <w:fldChar w:fldCharType="separate"/>
        </w:r>
        <w:r w:rsidR="001228FF">
          <w:rPr>
            <w:noProof/>
            <w:sz w:val="20"/>
            <w:lang w:val="en-US"/>
          </w:rPr>
          <w:instrText>3</w:instrText>
        </w:r>
        <w:r>
          <w:rPr>
            <w:sz w:val="20"/>
            <w:lang w:val="en-US"/>
          </w:rPr>
          <w:fldChar w:fldCharType="end"/>
        </w:r>
        <w:r w:rsidRPr="004A12EB">
          <w:rPr>
            <w:sz w:val="20"/>
            <w:lang w:val="en-US"/>
          </w:rPr>
          <w:fldChar w:fldCharType="separate"/>
        </w:r>
        <w:r w:rsidR="001228FF">
          <w:rPr>
            <w:noProof/>
            <w:sz w:val="20"/>
            <w:lang w:val="en-US"/>
          </w:rPr>
          <w:instrText>3</w:instrText>
        </w:r>
        <w:r w:rsidRPr="004A12EB">
          <w:rPr>
            <w:sz w:val="20"/>
            <w:lang w:val="en-US"/>
          </w:rPr>
          <w:fldChar w:fldCharType="end"/>
        </w:r>
        <w:r>
          <w:rPr>
            <w:sz w:val="20"/>
            <w:lang w:val="en-US"/>
          </w:rPr>
          <w:instrText>"</w:instrText>
        </w:r>
        <w:r w:rsidRPr="004A12EB">
          <w:rPr>
            <w:sz w:val="20"/>
          </w:rPr>
          <w:fldChar w:fldCharType="end"/>
        </w:r>
      </w:p>
    </w:sdtContent>
  </w:sdt>
  <w:p w:rsidR="006E704F" w:rsidRDefault="00D366A7">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BBC" w:rsidRDefault="00D366A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BDB"/>
    <w:rsid w:val="00017484"/>
    <w:rsid w:val="001228FF"/>
    <w:rsid w:val="001467B8"/>
    <w:rsid w:val="001C51BE"/>
    <w:rsid w:val="00245E46"/>
    <w:rsid w:val="00246BDB"/>
    <w:rsid w:val="00337298"/>
    <w:rsid w:val="0034134E"/>
    <w:rsid w:val="004645D6"/>
    <w:rsid w:val="004B20E5"/>
    <w:rsid w:val="007D76E6"/>
    <w:rsid w:val="009F1B9B"/>
    <w:rsid w:val="00AA7956"/>
    <w:rsid w:val="00C420B6"/>
    <w:rsid w:val="00C5646A"/>
    <w:rsid w:val="00C8636C"/>
    <w:rsid w:val="00D11F14"/>
    <w:rsid w:val="00D366A7"/>
    <w:rsid w:val="00F22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BAC7DC78-63F8-488A-89C4-2A9F3AE6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636C"/>
    <w:pPr>
      <w:spacing w:after="0" w:line="240" w:lineRule="auto"/>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420B6"/>
    <w:pPr>
      <w:tabs>
        <w:tab w:val="center" w:pos="4677"/>
        <w:tab w:val="right" w:pos="9355"/>
      </w:tabs>
      <w:jc w:val="left"/>
    </w:pPr>
  </w:style>
  <w:style w:type="character" w:customStyle="1" w:styleId="a4">
    <w:name w:val="Верхний колонтитул Знак"/>
    <w:basedOn w:val="a0"/>
    <w:link w:val="a3"/>
    <w:rsid w:val="00C420B6"/>
    <w:rPr>
      <w:rFonts w:ascii="Times New Roman" w:hAnsi="Times New Roman"/>
      <w:sz w:val="28"/>
    </w:rPr>
  </w:style>
  <w:style w:type="paragraph" w:styleId="a5">
    <w:name w:val="footer"/>
    <w:basedOn w:val="a"/>
    <w:link w:val="a6"/>
    <w:uiPriority w:val="99"/>
    <w:unhideWhenUsed/>
    <w:rsid w:val="00C420B6"/>
    <w:pPr>
      <w:tabs>
        <w:tab w:val="center" w:pos="4677"/>
        <w:tab w:val="right" w:pos="9355"/>
      </w:tabs>
      <w:jc w:val="left"/>
    </w:pPr>
  </w:style>
  <w:style w:type="character" w:customStyle="1" w:styleId="a6">
    <w:name w:val="Нижний колонтитул Знак"/>
    <w:basedOn w:val="a0"/>
    <w:link w:val="a5"/>
    <w:uiPriority w:val="99"/>
    <w:rsid w:val="00C420B6"/>
    <w:rPr>
      <w:rFonts w:ascii="Times New Roman" w:hAnsi="Times New Roman"/>
      <w:sz w:val="28"/>
    </w:rPr>
  </w:style>
  <w:style w:type="character" w:styleId="a7">
    <w:name w:val="page number"/>
    <w:basedOn w:val="a0"/>
    <w:rsid w:val="00C420B6"/>
  </w:style>
  <w:style w:type="table" w:styleId="a8">
    <w:name w:val="Table Grid"/>
    <w:basedOn w:val="a1"/>
    <w:uiPriority w:val="39"/>
    <w:rsid w:val="00246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809</Words>
  <Characters>4616</Characters>
  <Application>Microsoft Office Word</Application>
  <DocSecurity>0</DocSecurity>
  <Lines>38</Lines>
  <Paragraphs>10</Paragraphs>
  <ScaleCrop>false</ScaleCrop>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Абубакирова Ольга Юрьевна</dc:creator>
  <cp:keywords/>
  <dc:description/>
  <cp:lastModifiedBy>Гордеев Сергей Викторович</cp:lastModifiedBy>
  <cp:revision>2</cp:revision>
  <cp:lastPrinted>2025-12-26T09:41:00Z</cp:lastPrinted>
  <dcterms:created xsi:type="dcterms:W3CDTF">2026-01-12T08:49:00Z</dcterms:created>
  <dcterms:modified xsi:type="dcterms:W3CDTF">2026-01-12T08:49:00Z</dcterms:modified>
</cp:coreProperties>
</file>