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2C" w:rsidRDefault="003F3B2C" w:rsidP="00656C1A">
      <w:pPr>
        <w:spacing w:line="120" w:lineRule="atLeast"/>
        <w:jc w:val="center"/>
        <w:rPr>
          <w:sz w:val="24"/>
          <w:szCs w:val="24"/>
        </w:rPr>
      </w:pPr>
    </w:p>
    <w:p w:rsidR="003F3B2C" w:rsidRDefault="003F3B2C" w:rsidP="00656C1A">
      <w:pPr>
        <w:spacing w:line="120" w:lineRule="atLeast"/>
        <w:jc w:val="center"/>
        <w:rPr>
          <w:sz w:val="24"/>
          <w:szCs w:val="24"/>
        </w:rPr>
      </w:pPr>
    </w:p>
    <w:p w:rsidR="003F3B2C" w:rsidRPr="00852378" w:rsidRDefault="003F3B2C" w:rsidP="00656C1A">
      <w:pPr>
        <w:spacing w:line="120" w:lineRule="atLeast"/>
        <w:jc w:val="center"/>
        <w:rPr>
          <w:sz w:val="10"/>
          <w:szCs w:val="10"/>
        </w:rPr>
      </w:pPr>
    </w:p>
    <w:p w:rsidR="003F3B2C" w:rsidRDefault="003F3B2C" w:rsidP="00656C1A">
      <w:pPr>
        <w:spacing w:line="120" w:lineRule="atLeast"/>
        <w:jc w:val="center"/>
        <w:rPr>
          <w:sz w:val="10"/>
          <w:szCs w:val="24"/>
        </w:rPr>
      </w:pPr>
    </w:p>
    <w:p w:rsidR="003F3B2C" w:rsidRPr="005541F0" w:rsidRDefault="003F3B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3B2C" w:rsidRDefault="003F3B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3B2C" w:rsidRPr="005541F0" w:rsidRDefault="003F3B2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3B2C" w:rsidRPr="005649E4" w:rsidRDefault="003F3B2C" w:rsidP="00656C1A">
      <w:pPr>
        <w:spacing w:line="120" w:lineRule="atLeast"/>
        <w:jc w:val="center"/>
        <w:rPr>
          <w:sz w:val="18"/>
          <w:szCs w:val="24"/>
        </w:rPr>
      </w:pPr>
    </w:p>
    <w:p w:rsidR="003F3B2C" w:rsidRPr="00656C1A" w:rsidRDefault="003F3B2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3B2C" w:rsidRPr="005541F0" w:rsidRDefault="003F3B2C" w:rsidP="00656C1A">
      <w:pPr>
        <w:spacing w:line="120" w:lineRule="atLeast"/>
        <w:jc w:val="center"/>
        <w:rPr>
          <w:sz w:val="18"/>
          <w:szCs w:val="24"/>
        </w:rPr>
      </w:pPr>
    </w:p>
    <w:p w:rsidR="003F3B2C" w:rsidRPr="005541F0" w:rsidRDefault="003F3B2C" w:rsidP="00656C1A">
      <w:pPr>
        <w:spacing w:line="120" w:lineRule="atLeast"/>
        <w:jc w:val="center"/>
        <w:rPr>
          <w:sz w:val="20"/>
          <w:szCs w:val="24"/>
        </w:rPr>
      </w:pPr>
    </w:p>
    <w:p w:rsidR="003F3B2C" w:rsidRPr="00656C1A" w:rsidRDefault="003F3B2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F3B2C" w:rsidRDefault="003F3B2C" w:rsidP="00656C1A">
      <w:pPr>
        <w:spacing w:line="120" w:lineRule="atLeast"/>
        <w:jc w:val="center"/>
        <w:rPr>
          <w:sz w:val="30"/>
          <w:szCs w:val="24"/>
        </w:rPr>
      </w:pPr>
    </w:p>
    <w:p w:rsidR="003F3B2C" w:rsidRPr="00656C1A" w:rsidRDefault="003F3B2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F3B2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3B2C" w:rsidRPr="00F8214F" w:rsidRDefault="003F3B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3B2C" w:rsidRPr="00F8214F" w:rsidRDefault="00182EF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3B2C" w:rsidRPr="00F8214F" w:rsidRDefault="003F3B2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3B2C" w:rsidRPr="00F8214F" w:rsidRDefault="00182EF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F3B2C" w:rsidRPr="00A63FB0" w:rsidRDefault="003F3B2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3B2C" w:rsidRPr="00A3761A" w:rsidRDefault="00182EF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3B2C" w:rsidRPr="00F8214F" w:rsidRDefault="003F3B2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F3B2C" w:rsidRPr="00F8214F" w:rsidRDefault="003F3B2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F3B2C" w:rsidRPr="00AB4194" w:rsidRDefault="003F3B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F3B2C" w:rsidRPr="00F8214F" w:rsidRDefault="00182EF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3149</w:t>
            </w:r>
          </w:p>
        </w:tc>
      </w:tr>
    </w:tbl>
    <w:p w:rsidR="003F3B2C" w:rsidRDefault="003F3B2C" w:rsidP="00C725A6">
      <w:pPr>
        <w:rPr>
          <w:rFonts w:cs="Times New Roman"/>
          <w:szCs w:val="28"/>
        </w:rPr>
      </w:pPr>
    </w:p>
    <w:p w:rsidR="00B13EC5" w:rsidRPr="003F3B2C" w:rsidRDefault="00B13EC5" w:rsidP="00B13EC5">
      <w:pPr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B13EC5" w:rsidRPr="003F3B2C" w:rsidRDefault="00B13EC5" w:rsidP="00B13EC5">
      <w:pPr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B13EC5" w:rsidRPr="003F3B2C" w:rsidRDefault="00B13EC5" w:rsidP="00B13EC5">
      <w:pPr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>города от 27.12.2024 № 7201</w:t>
      </w:r>
    </w:p>
    <w:p w:rsidR="00B13EC5" w:rsidRPr="003F3B2C" w:rsidRDefault="00B13EC5" w:rsidP="00B13EC5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 xml:space="preserve">«Об утверждении </w:t>
      </w: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муниципальной </w:t>
      </w:r>
    </w:p>
    <w:p w:rsidR="00B13EC5" w:rsidRPr="003F3B2C" w:rsidRDefault="00B13EC5" w:rsidP="00B13EC5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программы «Комфортная городская </w:t>
      </w:r>
    </w:p>
    <w:p w:rsidR="00B13EC5" w:rsidRPr="003F3B2C" w:rsidRDefault="00B13EC5" w:rsidP="00B13EC5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среда в городе Сургуте» </w:t>
      </w:r>
    </w:p>
    <w:p w:rsidR="00B13EC5" w:rsidRPr="003F3B2C" w:rsidRDefault="00B13EC5" w:rsidP="00B13EC5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>и о признании утратившими силу</w:t>
      </w:r>
    </w:p>
    <w:p w:rsidR="00B13EC5" w:rsidRPr="003F3B2C" w:rsidRDefault="00B13EC5" w:rsidP="00B13EC5">
      <w:pPr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B13EC5" w:rsidRPr="003F3B2C" w:rsidRDefault="00B13EC5" w:rsidP="00B13EC5">
      <w:pPr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>правовых актов»</w:t>
      </w:r>
    </w:p>
    <w:p w:rsidR="00B13EC5" w:rsidRPr="003F3B2C" w:rsidRDefault="00B13EC5" w:rsidP="00B13EC5">
      <w:pPr>
        <w:jc w:val="both"/>
        <w:rPr>
          <w:rFonts w:eastAsia="Times New Roman" w:cs="Times New Roman"/>
          <w:szCs w:val="28"/>
          <w:lang w:eastAsia="ru-RU"/>
        </w:rPr>
      </w:pPr>
    </w:p>
    <w:p w:rsidR="00B13EC5" w:rsidRPr="003F3B2C" w:rsidRDefault="00B13EC5" w:rsidP="00B13EC5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B13EC5" w:rsidRPr="003F3B2C" w:rsidRDefault="00B13EC5" w:rsidP="002224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статьей 179 Бюджетного кодекса Российской Федерации, постановлением Администрации города от 08.08.2024 № 4121 «Об утверждении порядка принятия решений о разработке, формирования и 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B13EC5" w:rsidRPr="003F3B2C" w:rsidRDefault="00B13EC5" w:rsidP="0022241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1. Внести в </w:t>
      </w:r>
      <w:r w:rsidRPr="003F3B2C">
        <w:rPr>
          <w:rFonts w:eastAsia="Times New Roman" w:cs="Times New Roman"/>
          <w:szCs w:val="28"/>
          <w:lang w:eastAsia="ru-RU"/>
        </w:rPr>
        <w:t>постановление Администрации города</w:t>
      </w: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3F3B2C">
        <w:rPr>
          <w:rFonts w:eastAsia="Times New Roman" w:cs="Times New Roman"/>
          <w:szCs w:val="28"/>
          <w:lang w:eastAsia="ru-RU"/>
        </w:rPr>
        <w:t xml:space="preserve">от 27.12.2024 № 7201 </w:t>
      </w:r>
      <w:r>
        <w:rPr>
          <w:rFonts w:eastAsia="Times New Roman" w:cs="Times New Roman"/>
          <w:szCs w:val="28"/>
          <w:lang w:eastAsia="ru-RU"/>
        </w:rPr>
        <w:br/>
      </w:r>
      <w:r w:rsidRPr="003F3B2C">
        <w:rPr>
          <w:rFonts w:eastAsia="Times New Roman" w:cs="Times New Roman"/>
          <w:szCs w:val="28"/>
          <w:lang w:eastAsia="ru-RU"/>
        </w:rPr>
        <w:t xml:space="preserve">«Об утверждении </w:t>
      </w: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муниципальной программы «Комфортная городская среда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в городе Сургуте» и о признании утратившими силу </w:t>
      </w:r>
      <w:r w:rsidRPr="003F3B2C">
        <w:rPr>
          <w:rFonts w:eastAsia="Times New Roman" w:cs="Times New Roman"/>
          <w:szCs w:val="28"/>
          <w:lang w:eastAsia="ru-RU"/>
        </w:rPr>
        <w:t xml:space="preserve">некоторых муниципальных правовых актов» (с изменениями от 03.04.2025 № 1563) </w:t>
      </w: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 xml:space="preserve">изменение, изложив приложение к постановлению в новой редакции согласно приложению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>к настоящему постановлению.</w:t>
      </w:r>
    </w:p>
    <w:p w:rsidR="00B13EC5" w:rsidRPr="003F3B2C" w:rsidRDefault="00B13EC5" w:rsidP="0022241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F3B2C">
        <w:rPr>
          <w:rFonts w:eastAsia="Times New Roman" w:cs="Times New Roman"/>
          <w:color w:val="000000" w:themeColor="text1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13EC5" w:rsidRPr="003F3B2C" w:rsidRDefault="00B13EC5" w:rsidP="0022241B">
      <w:pPr>
        <w:ind w:firstLine="709"/>
        <w:jc w:val="both"/>
        <w:rPr>
          <w:rFonts w:eastAsia="Calibri" w:cs="Times New Roman"/>
          <w:szCs w:val="28"/>
        </w:rPr>
      </w:pPr>
      <w:r w:rsidRPr="003F3B2C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7" w:history="1">
        <w:r w:rsidRPr="003F3B2C">
          <w:rPr>
            <w:rFonts w:eastAsia="Calibri" w:cs="Times New Roman"/>
            <w:szCs w:val="28"/>
            <w:lang w:val="en-US"/>
          </w:rPr>
          <w:t>DOC</w:t>
        </w:r>
        <w:r w:rsidRPr="003F3B2C">
          <w:rPr>
            <w:rFonts w:eastAsia="Calibri" w:cs="Times New Roman"/>
            <w:szCs w:val="28"/>
          </w:rPr>
          <w:t>SURGUT.RU</w:t>
        </w:r>
      </w:hyperlink>
      <w:r w:rsidRPr="003F3B2C">
        <w:rPr>
          <w:rFonts w:eastAsia="Calibri" w:cs="Times New Roman"/>
          <w:szCs w:val="28"/>
        </w:rPr>
        <w:t>.</w:t>
      </w:r>
    </w:p>
    <w:p w:rsidR="00B13EC5" w:rsidRPr="003F3B2C" w:rsidRDefault="00B13EC5" w:rsidP="0022241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Calibri" w:cs="Times New Roman"/>
          <w:szCs w:val="28"/>
        </w:rPr>
        <w:lastRenderedPageBreak/>
        <w:t xml:space="preserve">4. </w:t>
      </w:r>
      <w:r w:rsidRPr="003F3B2C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</w:t>
      </w:r>
      <w:hyperlink r:id="rId8" w:history="1">
        <w:r w:rsidRPr="003F3B2C">
          <w:rPr>
            <w:rFonts w:eastAsia="Times New Roman" w:cs="Times New Roman"/>
            <w:szCs w:val="28"/>
            <w:lang w:eastAsia="ru-RU"/>
          </w:rPr>
          <w:t>официального опубликования</w:t>
        </w:r>
      </w:hyperlink>
      <w:r w:rsidRPr="003F3B2C">
        <w:rPr>
          <w:rFonts w:eastAsia="Times New Roman" w:cs="Times New Roman"/>
          <w:szCs w:val="28"/>
          <w:lang w:eastAsia="ru-RU"/>
        </w:rPr>
        <w:t xml:space="preserve"> и распространяется на правоотношения, возникшие с 01.01.2025.</w:t>
      </w:r>
    </w:p>
    <w:p w:rsidR="00B13EC5" w:rsidRPr="003F3B2C" w:rsidRDefault="00B13EC5" w:rsidP="0022241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3F3B2C">
        <w:rPr>
          <w:rFonts w:eastAsia="Times New Roman" w:cs="Times New Roman"/>
          <w:szCs w:val="28"/>
          <w:lang w:eastAsia="ru-RU"/>
        </w:rPr>
        <w:t>5</w:t>
      </w:r>
      <w:r w:rsidRPr="003F3B2C">
        <w:rPr>
          <w:rFonts w:eastAsia="Calibri"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              </w:t>
      </w:r>
      <w:r w:rsidRPr="004F74D7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B13EC5" w:rsidRPr="004F74D7" w:rsidRDefault="00B13EC5" w:rsidP="00B13EC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13EC5" w:rsidRPr="004F74D7" w:rsidRDefault="00B13EC5" w:rsidP="00B13EC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13EC5" w:rsidRPr="004F74D7" w:rsidRDefault="00B13EC5" w:rsidP="00B13EC5">
      <w:pPr>
        <w:rPr>
          <w:rFonts w:eastAsia="Times New Roman" w:cs="Times New Roman"/>
          <w:szCs w:val="28"/>
          <w:lang w:eastAsia="ru-RU"/>
        </w:rPr>
      </w:pPr>
    </w:p>
    <w:p w:rsidR="00B13EC5" w:rsidRPr="003F3B2C" w:rsidRDefault="00B13EC5" w:rsidP="00B13EC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  <w:r w:rsidRPr="003F3B2C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</w:t>
      </w:r>
      <w:r w:rsidRPr="003F3B2C">
        <w:rPr>
          <w:rFonts w:eastAsia="Times New Roman" w:cs="Times New Roman"/>
          <w:szCs w:val="28"/>
          <w:lang w:eastAsia="ru-RU"/>
        </w:rPr>
        <w:tab/>
      </w:r>
      <w:r w:rsidRPr="003F3B2C">
        <w:rPr>
          <w:rFonts w:eastAsia="Times New Roman" w:cs="Times New Roman"/>
          <w:szCs w:val="28"/>
          <w:lang w:eastAsia="ru-RU"/>
        </w:rPr>
        <w:tab/>
      </w:r>
      <w:r w:rsidRPr="003F3B2C">
        <w:rPr>
          <w:rFonts w:eastAsia="Times New Roman" w:cs="Times New Roman"/>
          <w:szCs w:val="28"/>
          <w:lang w:eastAsia="ru-RU"/>
        </w:rPr>
        <w:tab/>
        <w:t xml:space="preserve">    М.Н. Слепов</w:t>
      </w:r>
    </w:p>
    <w:p w:rsidR="00B13EC5" w:rsidRPr="003F3B2C" w:rsidRDefault="00B13EC5" w:rsidP="00B13EC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</w:p>
    <w:p w:rsidR="00B13EC5" w:rsidRPr="003F3B2C" w:rsidRDefault="00B13EC5" w:rsidP="00B13EC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</w:p>
    <w:p w:rsidR="00B13EC5" w:rsidRPr="003F3B2C" w:rsidRDefault="00B13EC5" w:rsidP="00B13EC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</w:p>
    <w:p w:rsidR="00B13EC5" w:rsidRPr="003F3B2C" w:rsidRDefault="00B13EC5" w:rsidP="00B13EC5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</w:p>
    <w:p w:rsidR="00B13EC5" w:rsidRDefault="00B13EC5" w:rsidP="00B13EC5">
      <w:pPr>
        <w:sectPr w:rsidR="00B13EC5" w:rsidSect="003F3B2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13EC5" w:rsidRPr="003F3B2C" w:rsidRDefault="00B13EC5" w:rsidP="00B13EC5">
      <w:pPr>
        <w:tabs>
          <w:tab w:val="left" w:pos="12191"/>
        </w:tabs>
        <w:ind w:firstLine="11057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 xml:space="preserve">Приложение  </w:t>
      </w:r>
    </w:p>
    <w:p w:rsidR="00B13EC5" w:rsidRPr="003F3B2C" w:rsidRDefault="00B13EC5" w:rsidP="00B13EC5">
      <w:pPr>
        <w:tabs>
          <w:tab w:val="left" w:pos="12191"/>
        </w:tabs>
        <w:ind w:firstLine="11057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>к постановлению</w:t>
      </w:r>
    </w:p>
    <w:p w:rsidR="00B13EC5" w:rsidRPr="003F3B2C" w:rsidRDefault="00B13EC5" w:rsidP="00B13EC5">
      <w:pPr>
        <w:tabs>
          <w:tab w:val="left" w:pos="12191"/>
        </w:tabs>
        <w:ind w:firstLine="11057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 xml:space="preserve">Администрации города </w:t>
      </w:r>
    </w:p>
    <w:p w:rsidR="00B13EC5" w:rsidRPr="003F3B2C" w:rsidRDefault="00B13EC5" w:rsidP="00B13EC5">
      <w:pPr>
        <w:tabs>
          <w:tab w:val="left" w:pos="12191"/>
        </w:tabs>
        <w:ind w:firstLine="11057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>от __</w:t>
      </w:r>
      <w:r>
        <w:rPr>
          <w:rFonts w:cs="Times New Roman"/>
          <w:color w:val="000000" w:themeColor="text1"/>
          <w:szCs w:val="28"/>
        </w:rPr>
        <w:t>_______</w:t>
      </w:r>
      <w:r w:rsidRPr="003F3B2C">
        <w:rPr>
          <w:rFonts w:cs="Times New Roman"/>
          <w:color w:val="000000" w:themeColor="text1"/>
          <w:szCs w:val="28"/>
        </w:rPr>
        <w:t>____ № __</w:t>
      </w:r>
      <w:r>
        <w:rPr>
          <w:rFonts w:cs="Times New Roman"/>
          <w:color w:val="000000" w:themeColor="text1"/>
          <w:szCs w:val="28"/>
        </w:rPr>
        <w:t>__</w:t>
      </w:r>
      <w:r w:rsidRPr="003F3B2C">
        <w:rPr>
          <w:rFonts w:cs="Times New Roman"/>
          <w:color w:val="000000" w:themeColor="text1"/>
          <w:szCs w:val="28"/>
        </w:rPr>
        <w:t>______</w:t>
      </w:r>
    </w:p>
    <w:p w:rsidR="00B13EC5" w:rsidRPr="003F3B2C" w:rsidRDefault="00B13EC5" w:rsidP="00B13EC5">
      <w:pPr>
        <w:ind w:firstLine="11057"/>
        <w:rPr>
          <w:rFonts w:cs="Times New Roman"/>
          <w:color w:val="000000" w:themeColor="text1"/>
          <w:szCs w:val="28"/>
          <w:lang w:eastAsia="ru-RU"/>
        </w:rPr>
      </w:pPr>
    </w:p>
    <w:p w:rsidR="00B13EC5" w:rsidRPr="003F3B2C" w:rsidRDefault="00B13EC5" w:rsidP="00B13EC5">
      <w:pPr>
        <w:ind w:firstLine="11057"/>
        <w:rPr>
          <w:rFonts w:cs="Times New Roman"/>
          <w:color w:val="000000" w:themeColor="text1"/>
          <w:szCs w:val="28"/>
          <w:lang w:eastAsia="ru-RU"/>
        </w:rPr>
      </w:pPr>
    </w:p>
    <w:p w:rsidR="00B13EC5" w:rsidRPr="003F3B2C" w:rsidRDefault="00B13EC5" w:rsidP="00B13EC5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bookmarkStart w:id="5" w:name="sub_20200"/>
      <w:r w:rsidRPr="003F3B2C">
        <w:rPr>
          <w:rFonts w:eastAsiaTheme="minorEastAsia" w:cs="Times New Roman"/>
          <w:bCs/>
          <w:szCs w:val="28"/>
          <w:lang w:eastAsia="ru-RU"/>
        </w:rPr>
        <w:t>Муниципальная программа</w:t>
      </w:r>
      <w:r w:rsidRPr="003F3B2C">
        <w:rPr>
          <w:rFonts w:eastAsiaTheme="minorEastAsia" w:cs="Times New Roman"/>
          <w:bCs/>
          <w:sz w:val="24"/>
          <w:szCs w:val="24"/>
          <w:lang w:eastAsia="ru-RU"/>
        </w:rPr>
        <w:t xml:space="preserve">  </w:t>
      </w:r>
      <w:r w:rsidRPr="003F3B2C">
        <w:rPr>
          <w:rFonts w:eastAsiaTheme="minorEastAsia" w:cs="Times New Roman"/>
          <w:bCs/>
          <w:sz w:val="24"/>
          <w:szCs w:val="24"/>
          <w:lang w:eastAsia="ru-RU"/>
        </w:rPr>
        <w:br/>
      </w:r>
      <w:r w:rsidRPr="003F3B2C">
        <w:rPr>
          <w:rFonts w:eastAsiaTheme="minorEastAsia" w:cs="Times New Roman"/>
          <w:bCs/>
          <w:szCs w:val="28"/>
          <w:lang w:eastAsia="ru-RU"/>
        </w:rPr>
        <w:t>«Комфортная городская среда в городе Сургуте»</w:t>
      </w:r>
      <w:r w:rsidRPr="003F3B2C">
        <w:rPr>
          <w:rFonts w:eastAsiaTheme="minorEastAsia" w:cs="Times New Roman"/>
          <w:bCs/>
          <w:szCs w:val="28"/>
          <w:lang w:eastAsia="ru-RU"/>
        </w:rPr>
        <w:br/>
      </w:r>
    </w:p>
    <w:p w:rsidR="00B13EC5" w:rsidRPr="003F3B2C" w:rsidRDefault="00B13EC5" w:rsidP="00B13EC5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3F3B2C">
        <w:rPr>
          <w:rFonts w:eastAsiaTheme="minorEastAsia" w:cs="Times New Roman"/>
          <w:bCs/>
          <w:color w:val="000000" w:themeColor="text1"/>
          <w:szCs w:val="28"/>
          <w:lang w:eastAsia="ru-RU"/>
        </w:rPr>
        <w:t>1. Основные положения</w:t>
      </w: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.</w:t>
      </w:r>
    </w:p>
    <w:p w:rsidR="00B13EC5" w:rsidRPr="003F3B2C" w:rsidRDefault="00B13EC5" w:rsidP="00B13EC5">
      <w:pPr>
        <w:widowControl w:val="0"/>
        <w:autoSpaceDE w:val="0"/>
        <w:autoSpaceDN w:val="0"/>
        <w:adjustRightInd w:val="0"/>
        <w:ind w:left="1069"/>
        <w:contextualSpacing/>
        <w:rPr>
          <w:rFonts w:eastAsiaTheme="minorEastAsia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4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0"/>
        <w:gridCol w:w="8080"/>
      </w:tblGrid>
      <w:tr w:rsidR="00B13EC5" w:rsidRPr="003F3B2C" w:rsidTr="00BB4802">
        <w:trPr>
          <w:trHeight w:val="242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Агафонов Сергей Александрович, заместитель Главы города</w:t>
            </w:r>
          </w:p>
        </w:tc>
      </w:tr>
      <w:tr w:rsidR="00B13EC5" w:rsidRPr="003F3B2C" w:rsidTr="00BB4802">
        <w:trPr>
          <w:trHeight w:val="391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Алексеев Сергей Алексеевич, директор департамента городского хозяйства Администрации города (далее – ДГХ)</w:t>
            </w:r>
          </w:p>
        </w:tc>
      </w:tr>
      <w:tr w:rsidR="00B13EC5" w:rsidRPr="003F3B2C" w:rsidTr="00BB4802">
        <w:trPr>
          <w:trHeight w:val="660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этап I: 01.01.2025 – 31.12.2026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этап II: 01.01.2027 – 31.12.2031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этап III: 01.01.2032 – 31.12.2036</w:t>
            </w:r>
          </w:p>
        </w:tc>
      </w:tr>
      <w:tr w:rsidR="00B13EC5" w:rsidRPr="003F3B2C" w:rsidTr="00BB4802">
        <w:trPr>
          <w:trHeight w:val="537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формирование комфортной городской среды на территории города Сургута с обязательным обеспечением доступной инклюзивной среды</w:t>
            </w:r>
          </w:p>
        </w:tc>
      </w:tr>
      <w:tr w:rsidR="00B13EC5" w:rsidRPr="003F3B2C" w:rsidTr="00BB4802">
        <w:trPr>
          <w:trHeight w:val="261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12 652 453 094,32 руб.</w:t>
            </w:r>
          </w:p>
        </w:tc>
      </w:tr>
      <w:tr w:rsidR="00B13EC5" w:rsidRPr="003F3B2C" w:rsidTr="00BB4802">
        <w:trPr>
          <w:trHeight w:val="261"/>
        </w:trPr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субъекта Российской Федерации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 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Югры «Пространственное развитие и формирование комфортной городской среды»</w:t>
            </w:r>
          </w:p>
        </w:tc>
      </w:tr>
      <w:tr w:rsidR="00B13EC5" w:rsidRPr="003F3B2C" w:rsidTr="00BB4802">
        <w:trPr>
          <w:trHeight w:val="261"/>
        </w:trPr>
        <w:tc>
          <w:tcPr>
            <w:tcW w:w="6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ациональная цель «Комфортная и безопасная среда для жизни»</w:t>
            </w:r>
          </w:p>
        </w:tc>
      </w:tr>
      <w:tr w:rsidR="00B13EC5" w:rsidRPr="003F3B2C" w:rsidTr="00BB4802">
        <w:trPr>
          <w:trHeight w:val="261"/>
        </w:trPr>
        <w:tc>
          <w:tcPr>
            <w:tcW w:w="6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оказатель: 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лагоустройство не менее чем 30 тыс. общественных территорий и реализация в малых городах и исторических поселениях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не менее чем 1</w:t>
            </w:r>
            <w: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:rsidR="00B13EC5" w:rsidRPr="003F3B2C" w:rsidRDefault="00B13EC5" w:rsidP="00B13EC5">
      <w:pPr>
        <w:ind w:left="709"/>
        <w:rPr>
          <w:rFonts w:cs="Times New Roman"/>
          <w:color w:val="000000" w:themeColor="text1"/>
          <w:szCs w:val="28"/>
          <w:lang w:eastAsia="ru-RU"/>
        </w:rPr>
        <w:sectPr w:rsidR="00B13EC5" w:rsidRPr="003F3B2C" w:rsidSect="003F3B2C">
          <w:headerReference w:type="even" r:id="rId10"/>
          <w:headerReference w:type="default" r:id="rId11"/>
          <w:headerReference w:type="first" r:id="rId12"/>
          <w:pgSz w:w="16838" w:h="11906" w:orient="landscape"/>
          <w:pgMar w:top="1701" w:right="567" w:bottom="567" w:left="1134" w:header="454" w:footer="454" w:gutter="0"/>
          <w:pgNumType w:start="3"/>
          <w:cols w:space="708"/>
          <w:titlePg/>
          <w:docGrid w:linePitch="360"/>
        </w:sectPr>
      </w:pPr>
    </w:p>
    <w:bookmarkEnd w:id="5"/>
    <w:p w:rsidR="00B13EC5" w:rsidRDefault="00B13EC5" w:rsidP="00B13EC5">
      <w:pPr>
        <w:ind w:left="709"/>
        <w:rPr>
          <w:rFonts w:cs="Times New Roman"/>
          <w:color w:val="000000" w:themeColor="text1"/>
          <w:szCs w:val="28"/>
          <w:lang w:eastAsia="ru-RU"/>
        </w:rPr>
      </w:pPr>
      <w:r w:rsidRPr="003F3B2C">
        <w:rPr>
          <w:rFonts w:cs="Times New Roman"/>
          <w:color w:val="000000" w:themeColor="text1"/>
          <w:szCs w:val="28"/>
          <w:lang w:eastAsia="ru-RU"/>
        </w:rPr>
        <w:t>2. Показатели муниципальной программы</w:t>
      </w:r>
      <w:r>
        <w:rPr>
          <w:rFonts w:cs="Times New Roman"/>
          <w:color w:val="000000" w:themeColor="text1"/>
          <w:szCs w:val="28"/>
          <w:lang w:eastAsia="ru-RU"/>
        </w:rPr>
        <w:t>.</w:t>
      </w:r>
    </w:p>
    <w:p w:rsidR="00B13EC5" w:rsidRPr="003F3B2C" w:rsidRDefault="00B13EC5" w:rsidP="00B13EC5">
      <w:pPr>
        <w:ind w:left="709"/>
        <w:rPr>
          <w:rFonts w:cs="Times New Roman"/>
          <w:color w:val="000000" w:themeColor="text1"/>
          <w:sz w:val="10"/>
          <w:szCs w:val="10"/>
          <w:lang w:eastAsia="ru-RU"/>
        </w:rPr>
      </w:pPr>
    </w:p>
    <w:tbl>
      <w:tblPr>
        <w:tblW w:w="21258" w:type="dxa"/>
        <w:tblLayout w:type="fixed"/>
        <w:tblLook w:val="04A0" w:firstRow="1" w:lastRow="0" w:firstColumn="1" w:lastColumn="0" w:noHBand="0" w:noVBand="1"/>
      </w:tblPr>
      <w:tblGrid>
        <w:gridCol w:w="507"/>
        <w:gridCol w:w="1473"/>
        <w:gridCol w:w="850"/>
        <w:gridCol w:w="993"/>
        <w:gridCol w:w="850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2126"/>
        <w:gridCol w:w="1701"/>
        <w:gridCol w:w="1985"/>
      </w:tblGrid>
      <w:tr w:rsidR="00B13EC5" w:rsidRPr="00203B86" w:rsidTr="00B13EC5">
        <w:trPr>
          <w:trHeight w:val="7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ind w:left="-114" w:right="-10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Единица измерения</w:t>
            </w:r>
          </w:p>
          <w:p w:rsidR="00B13EC5" w:rsidRPr="00203B86" w:rsidRDefault="00B13EC5" w:rsidP="00BB4802">
            <w:pPr>
              <w:ind w:left="-105" w:right="-113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Ответственный </w:t>
            </w:r>
          </w:p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за достижение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B13EC5" w:rsidRPr="00203B86" w:rsidTr="00B13EC5">
        <w:trPr>
          <w:trHeight w:val="11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13EC5" w:rsidRPr="00203B86" w:rsidTr="00B13EC5">
        <w:trPr>
          <w:trHeight w:val="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13EC5" w:rsidRPr="00203B86" w:rsidTr="00B13EC5">
        <w:trPr>
          <w:trHeight w:val="87"/>
        </w:trPr>
        <w:tc>
          <w:tcPr>
            <w:tcW w:w="212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Цель «Формирование комфортной городской среды на территории города Сургута с обязательным обеспечением доступной инклюзивной среды»</w:t>
            </w:r>
          </w:p>
        </w:tc>
      </w:tr>
      <w:tr w:rsidR="00B13EC5" w:rsidRPr="00203B86" w:rsidTr="00B13EC5">
        <w:trPr>
          <w:trHeight w:val="35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Индекс качества городской среды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НП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 xml:space="preserve">, ФП </w:t>
            </w:r>
          </w:p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в НП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, ГП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, СЭР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балл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228,0000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270,0000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279,0000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310,0000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320,0000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330,0000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339,0000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343,0000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344,0000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344,0000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345,0000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346,0000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постановление Правительства </w:t>
            </w:r>
          </w:p>
          <w:p w:rsidR="00B13EC5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Ханты-Мансийского автономного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округа – Югры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10.11.2023 № 553-п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«О государственной программе Ханты-Мансийского автономного округа – Югры «Пространственное развитие и формирование комфортной городской среды»;</w:t>
            </w: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br/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не менее чем 30 тысяч общественных территорий и реализация в малых городах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и исторических поселениях не менее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чем 1 600 проектов победителей Всероссийского конкурса лучших проектов создания комфортной городской среды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к 2030 году</w:t>
            </w:r>
          </w:p>
        </w:tc>
      </w:tr>
      <w:tr w:rsidR="00B13EC5" w:rsidRPr="00203B86" w:rsidTr="00B13EC5">
        <w:trPr>
          <w:trHeight w:val="117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Количество благоустроенных дворовых территорий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CЭР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13EC5" w:rsidRPr="00203B86" w:rsidTr="00B13EC5">
        <w:trPr>
          <w:trHeight w:val="245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Количество открытых общественных пространств различного функционального назначения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не менее чем 30 тыс. общественных территорий и реализация в малых городах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и исторических поселениях не менее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чем 1 600 проектов победителей Всероссийского конкурса лучших проектов создания комфортной городской среды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к 2030 году</w:t>
            </w:r>
          </w:p>
        </w:tc>
      </w:tr>
      <w:tr w:rsidR="00B13EC5" w:rsidRPr="00203B86" w:rsidTr="00B13EC5">
        <w:trPr>
          <w:trHeight w:val="11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 xml:space="preserve">Площадь содержания зеленых насаждений </w:t>
            </w:r>
          </w:p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на территориях общего пользования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гектар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462,0000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510,0000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535,0000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561,0000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587,0000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612,0000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638,0000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664,0000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692,0000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719,0000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747,0000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774,0000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802,0000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13EC5" w:rsidRPr="00203B86" w:rsidTr="00B13EC5">
        <w:trPr>
          <w:trHeight w:val="130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Удовлетворен</w:t>
            </w:r>
            <w:r>
              <w:rPr>
                <w:rFonts w:cs="Times New Roman"/>
                <w:iCs/>
                <w:color w:val="000000" w:themeColor="text1"/>
                <w:sz w:val="16"/>
                <w:szCs w:val="16"/>
              </w:rPr>
              <w:t>-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ность населения развитием безбарьерной среды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53,0000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55,1000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56,2000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57,0000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58,2000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59,0000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60,3000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61,2000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62,4000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63,3000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64,0000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65,5000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13EC5" w:rsidRPr="00203B86" w:rsidTr="00B13EC5">
        <w:trPr>
          <w:trHeight w:val="110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ind w:right="-110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iCs/>
                <w:color w:val="000000" w:themeColor="text1"/>
                <w:spacing w:val="-4"/>
                <w:sz w:val="16"/>
                <w:szCs w:val="16"/>
              </w:rPr>
              <w:t>Удовлетворенность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 xml:space="preserve"> населения образом </w:t>
            </w:r>
          </w:p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 идентичностью города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31,6000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33,2000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34,8000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36,4000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38,0000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39,6000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41,2000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42,8000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44,4000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46,0000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47,6000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13EC5" w:rsidRPr="00203B86" w:rsidTr="00B13EC5">
        <w:trPr>
          <w:trHeight w:val="141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 xml:space="preserve">Уровень обеспеченности населения озелененными территориями общего пользования </w:t>
            </w:r>
          </w:p>
          <w:p w:rsidR="00B13EC5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 xml:space="preserve">(в расчете </w:t>
            </w:r>
          </w:p>
          <w:p w:rsidR="00B13EC5" w:rsidRPr="00203B86" w:rsidRDefault="00B13EC5" w:rsidP="00BB4802">
            <w:pPr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на 1 человека)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</w:pP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</w:rPr>
              <w:t>СЭР</w:t>
            </w:r>
            <w:r w:rsidRPr="00203B86">
              <w:rPr>
                <w:rFonts w:cs="Times New Roman"/>
                <w:iCs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квадратный метр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11,4000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12,4000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12,4000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14,2000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14,2000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14,2000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14,2000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14,2000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16,0000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16,0000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16,0000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16,0000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решение Думы города </w:t>
            </w:r>
          </w:p>
          <w:p w:rsidR="005D4CA2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до 2036 года с целевыми ориентирами до 2050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 xml:space="preserve">департамент городского хозяйства </w:t>
            </w:r>
          </w:p>
          <w:p w:rsidR="00B13EC5" w:rsidRPr="00203B86" w:rsidRDefault="00B13EC5" w:rsidP="00BB480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203B86" w:rsidRDefault="00B13EC5" w:rsidP="00BB480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03B86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B13EC5" w:rsidRPr="003F3B2C" w:rsidRDefault="00B13EC5" w:rsidP="00B13EC5">
      <w:pPr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</w:p>
    <w:p w:rsidR="00B13EC5" w:rsidRPr="003F3B2C" w:rsidRDefault="00B13EC5" w:rsidP="00B13EC5">
      <w:pPr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F3B2C">
        <w:rPr>
          <w:rFonts w:cs="Times New Roman"/>
          <w:color w:val="000000" w:themeColor="text1"/>
          <w:sz w:val="24"/>
          <w:szCs w:val="24"/>
          <w:lang w:eastAsia="ru-RU"/>
        </w:rPr>
        <w:t xml:space="preserve">Примечания: </w:t>
      </w:r>
    </w:p>
    <w:p w:rsidR="00B13EC5" w:rsidRPr="003F3B2C" w:rsidRDefault="00B13EC5" w:rsidP="00B13EC5">
      <w:pPr>
        <w:ind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– методика расчета показателя утверждена постановлением Администрации города от 21.03.2024 №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>1293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B13EC5" w:rsidRPr="003F3B2C" w:rsidRDefault="00B13EC5" w:rsidP="00B13EC5">
      <w:pPr>
        <w:ind w:firstLine="708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> – национальный проект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B13EC5" w:rsidRPr="003F3B2C" w:rsidRDefault="00B13EC5" w:rsidP="00B13EC5">
      <w:pPr>
        <w:ind w:firstLine="708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D4CA2">
        <w:rPr>
          <w:rFonts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3B2C">
        <w:rPr>
          <w:rFonts w:cs="Times New Roman"/>
          <w:color w:val="000000" w:themeColor="text1"/>
          <w:sz w:val="24"/>
          <w:szCs w:val="24"/>
          <w:lang w:eastAsia="ru-RU"/>
        </w:rPr>
        <w:t>федеральный проект, входящий в состав национального проекта</w:t>
      </w:r>
      <w:r>
        <w:rPr>
          <w:rFonts w:cs="Times New Roman"/>
          <w:color w:val="000000" w:themeColor="text1"/>
          <w:sz w:val="24"/>
          <w:szCs w:val="24"/>
          <w:lang w:eastAsia="ru-RU"/>
        </w:rPr>
        <w:t>;</w:t>
      </w:r>
    </w:p>
    <w:p w:rsidR="00B13EC5" w:rsidRPr="003F3B2C" w:rsidRDefault="00B13EC5" w:rsidP="00B13EC5">
      <w:pPr>
        <w:ind w:firstLine="708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r w:rsidRPr="003F3B2C">
        <w:rPr>
          <w:rFonts w:cs="Times New Roman"/>
          <w:color w:val="000000" w:themeColor="text1"/>
          <w:sz w:val="24"/>
          <w:szCs w:val="24"/>
          <w:lang w:eastAsia="ru-RU"/>
        </w:rPr>
        <w:t>государственная программа Ханты-Мансийского автономного округ – Югры «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>Пространственное развитие и формирование комфортной городской среды</w:t>
      </w:r>
      <w:r w:rsidRPr="003F3B2C">
        <w:rPr>
          <w:rFonts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cs="Times New Roman"/>
          <w:color w:val="000000" w:themeColor="text1"/>
          <w:sz w:val="24"/>
          <w:szCs w:val="24"/>
          <w:lang w:eastAsia="ru-RU"/>
        </w:rPr>
        <w:t>;</w:t>
      </w:r>
    </w:p>
    <w:p w:rsidR="00B13EC5" w:rsidRPr="003F3B2C" w:rsidRDefault="00B13EC5" w:rsidP="00B13EC5">
      <w:pPr>
        <w:ind w:firstLine="708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5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3F3B2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Стратегия социально-экономического развития города Сургута до 2036 года с целевыми ориентирами до 2050 года.</w:t>
      </w:r>
    </w:p>
    <w:p w:rsidR="00B13EC5" w:rsidRPr="003F3B2C" w:rsidRDefault="00B13EC5" w:rsidP="00B13EC5">
      <w:pPr>
        <w:ind w:left="709"/>
        <w:rPr>
          <w:rFonts w:cs="Times New Roman"/>
          <w:color w:val="000000" w:themeColor="text1"/>
          <w:sz w:val="24"/>
          <w:szCs w:val="24"/>
        </w:rPr>
      </w:pPr>
    </w:p>
    <w:p w:rsidR="00B13EC5" w:rsidRPr="003F3B2C" w:rsidRDefault="00B13EC5" w:rsidP="00B13EC5">
      <w:pPr>
        <w:ind w:firstLine="709"/>
        <w:rPr>
          <w:rFonts w:cs="Times New Roman"/>
          <w:color w:val="000000" w:themeColor="text1"/>
          <w:szCs w:val="28"/>
        </w:rPr>
        <w:sectPr w:rsidR="00B13EC5" w:rsidRPr="003F3B2C" w:rsidSect="00203B86">
          <w:pgSz w:w="23808" w:h="16840" w:orient="landscape" w:code="8"/>
          <w:pgMar w:top="1134" w:right="567" w:bottom="1134" w:left="1701" w:header="454" w:footer="454" w:gutter="0"/>
          <w:cols w:space="708"/>
          <w:docGrid w:linePitch="360"/>
        </w:sectPr>
      </w:pPr>
    </w:p>
    <w:p w:rsidR="00B13EC5" w:rsidRPr="003F3B2C" w:rsidRDefault="00B13EC5" w:rsidP="00B13EC5">
      <w:pPr>
        <w:ind w:firstLine="709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>3. Структура муниципальной программы</w:t>
      </w:r>
      <w:r>
        <w:rPr>
          <w:rFonts w:cs="Times New Roman"/>
          <w:color w:val="000000" w:themeColor="text1"/>
          <w:szCs w:val="28"/>
        </w:rPr>
        <w:t>.</w:t>
      </w:r>
    </w:p>
    <w:p w:rsidR="00B13EC5" w:rsidRPr="003F3B2C" w:rsidRDefault="00B13EC5" w:rsidP="00B13EC5">
      <w:pPr>
        <w:ind w:firstLine="709"/>
        <w:rPr>
          <w:rFonts w:cs="Times New Roman"/>
          <w:color w:val="000000" w:themeColor="text1"/>
          <w:sz w:val="10"/>
          <w:szCs w:val="10"/>
        </w:rPr>
      </w:pPr>
    </w:p>
    <w:tbl>
      <w:tblPr>
        <w:tblW w:w="15452" w:type="dxa"/>
        <w:tblInd w:w="-43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6"/>
        <w:gridCol w:w="21"/>
        <w:gridCol w:w="6795"/>
        <w:gridCol w:w="9"/>
        <w:gridCol w:w="4111"/>
      </w:tblGrid>
      <w:tr w:rsidR="00B13EC5" w:rsidRPr="003F3B2C" w:rsidTr="005D4CA2">
        <w:trPr>
          <w:trHeight w:val="256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Связь</w:t>
            </w:r>
          </w:p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 показателями</w:t>
            </w:r>
          </w:p>
        </w:tc>
      </w:tr>
      <w:tr w:rsidR="00B13EC5" w:rsidRPr="003F3B2C" w:rsidTr="005D4CA2">
        <w:trPr>
          <w:trHeight w:val="17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</w:tr>
      <w:tr w:rsidR="00B13EC5" w:rsidRPr="003F3B2C" w:rsidTr="005D4CA2">
        <w:trPr>
          <w:trHeight w:val="173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Структурные элементы, не входящие в направления</w:t>
            </w:r>
          </w:p>
        </w:tc>
      </w:tr>
      <w:tr w:rsidR="00B13EC5" w:rsidRPr="003F3B2C" w:rsidTr="005D4CA2">
        <w:trPr>
          <w:trHeight w:val="296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1. Муниципальный проект «Реализация инициативных проектов в сфере благоустройства общественных пространств»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(куратор – Фокеев Алексей Александрович, заместитель Главы города)</w:t>
            </w:r>
          </w:p>
        </w:tc>
      </w:tr>
      <w:tr w:rsidR="00B13EC5" w:rsidRPr="003F3B2C" w:rsidTr="005D4CA2">
        <w:trPr>
          <w:trHeight w:val="425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A2" w:rsidRDefault="00B13EC5" w:rsidP="005D4CA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департамент архитектуры </w:t>
            </w:r>
          </w:p>
          <w:p w:rsidR="00B13EC5" w:rsidRPr="003F3B2C" w:rsidRDefault="00B13EC5" w:rsidP="005D4CA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и градостроительства Администрации города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срок реализации (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2025 – 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</w:rPr>
              <w:t>2036</w:t>
            </w:r>
            <w:r w:rsidR="0024265E">
              <w:rPr>
                <w:rFonts w:eastAsia="TimesNewRoman" w:cs="Times New Roman"/>
                <w:bCs/>
                <w:color w:val="000000" w:themeColor="text1"/>
                <w:sz w:val="24"/>
                <w:szCs w:val="24"/>
              </w:rPr>
              <w:t xml:space="preserve"> годы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) 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Задача «Реализация инициативных проектов по благоустройству общественных территорий»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благоустройство общественных территорий, имеющих приоритетное значение для жителей города;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повышение заинтересованности жителей города в решении вопросов местного значения;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участие жителей в определении приоритетов расходования средств местных бюджетов;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адаптация общественных территорий для беспрепятственного передвижения инвалидов и иных маломобильных групп населения;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разработка концепции комплекса эко-троп; </w:t>
            </w:r>
          </w:p>
          <w:p w:rsidR="00B13EC5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количество сформированных земельных участков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для развития рекреационной инфраструктуры: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2031 году – не менее 1 ед.;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не менее 1 ед.;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наличие сформированных инвестиционных предложений города по созданию рекреационной инфраструктуры: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2031 году – не менее 1 ед.;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не менее 1 ед.;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благоустроенных мест околоводной рекреации: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2031 году – не менее 1 ед.;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не менее 1 ед.;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проведение экологической экспертизы к 2026 году;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оказание содействия по созданию комплекса эко-троп;</w:t>
            </w:r>
          </w:p>
          <w:p w:rsidR="00B13EC5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увеличение доли объектов, соответствующих требованиям порядков обеспечения условий доступности для инвалидов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и иных маломобильных групп населения, а также получения ими необходимых услуг (обеспечение навигации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на общественной территории, разметка, указатели, идентификация места, оборудованные зоны отдыха, спортивные площадки) на 1% ежегодно; </w:t>
            </w:r>
          </w:p>
          <w:p w:rsidR="00B13EC5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увеличение доли объектов сервисов (физическая культура </w:t>
            </w:r>
          </w:p>
          <w:p w:rsidR="00B13EC5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и спорт, культура, общественное питание и другие) в границах зеленых насаждений общего пользования на площади </w:t>
            </w:r>
          </w:p>
          <w:p w:rsidR="00B13EC5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не более 23% от общей площади парка, сквера бульвара,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на 0,1% ежегодно;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увеличение доли благоустроенных озелененных территорий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в общей площади озелененных территорий (с учетом ввода новых озелененных территорий общего пользования (парков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и скверов): к 2026 году – 535 га, к 2031 году – 664 га,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к 2036 году – 802 га</w:t>
            </w: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>;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оздание более 450 га новых общегородских озелененных территорий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развитием безбарьерной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уровень обеспеченности населения озелененными территориями общего пользования (в расчете на </w:t>
            </w: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одного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человека)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13EC5" w:rsidRPr="003F3B2C" w:rsidTr="005D4CA2">
        <w:trPr>
          <w:trHeight w:val="378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2. Муниципальный проект «</w:t>
            </w:r>
            <w:r w:rsidRPr="003F3B2C">
              <w:rPr>
                <w:rFonts w:cs="Times New Roman"/>
                <w:iCs/>
                <w:color w:val="000000" w:themeColor="text1"/>
                <w:sz w:val="24"/>
                <w:szCs w:val="24"/>
              </w:rPr>
              <w:t xml:space="preserve">Формирование комфортной городской среды»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(куратор – Фокеев Алексей Александрович, заместитель Главы города)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департамент архитектуры </w:t>
            </w:r>
          </w:p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и градостроительства Администрации города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срок реализации (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>2025 – 2036</w:t>
            </w:r>
            <w:r w:rsidR="0024265E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годы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) 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5D4CA2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Задача 1 «Повышение комфортности городской среды, в том числе общественных пространств»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5D4CA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реализация мероприятий по благоустройству общественных территорий города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развитием безбарьерной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5D4CA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cs="Times New Roman"/>
                <w:color w:val="000000" w:themeColor="text1"/>
                <w:sz w:val="24"/>
                <w:szCs w:val="24"/>
              </w:rPr>
              <w:t>Задача 2 «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Создание механизмов развития комфортной городской среды, комплексного развития города с учетом индекса качества городской среды»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повышение вовлеченности граждан в реализацию мероприятий по благоустройству (принятие решений по отбору приоритетных объектов для благоустройства, поддержка народных инициатив в вопросах благоустройства).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Увеличение доли граждан, принявших участие в решении вопросов развития городской среды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,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от общего количества граждан в возрасте от 14 лет, проживающих в городе Сургуте до 50% к 2036 году;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проведение форума «Эко-берег» 1 ед. к 2036 году;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достижение доли удовлетворенност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населения развитием </w:t>
            </w:r>
            <w:r w:rsidRPr="005D4CA2">
              <w:rPr>
                <w:rFonts w:eastAsia="TimesNewRoman" w:cs="Times New Roman"/>
                <w:color w:val="000000" w:themeColor="text1"/>
                <w:spacing w:val="-4"/>
                <w:sz w:val="24"/>
                <w:szCs w:val="24"/>
              </w:rPr>
              <w:t>безбарьерной среды: к 2026 году – не менее 55,1%; к 2031 году –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не менее 60,3 %, к 2036 году – не менее 65,5 %;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инфраструктуры;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увеличение количества публикаций об озелененных территориях, привлекающих горожан и гостей города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: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2026 году – увеличение количества публикаций в средствах массовой информации на 1% за этап;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2031 году – увеличение количества публикаций в средствах массовой информации на 2% за этап;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2036 году – увеличение количества публикаций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в средствах массовой информации на 3% за этап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развитием безбарьерной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13EC5" w:rsidRPr="003F3B2C" w:rsidTr="005D4CA2">
        <w:trPr>
          <w:trHeight w:val="296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3. </w:t>
            </w:r>
            <w:r w:rsidRPr="003F3B2C">
              <w:rPr>
                <w:rFonts w:eastAsia="TimesNewRoman" w:cs="Times New Roman"/>
                <w:color w:val="000000" w:themeColor="text1"/>
                <w:spacing w:val="-4"/>
                <w:sz w:val="24"/>
                <w:szCs w:val="24"/>
              </w:rPr>
              <w:t>Муниципальный проект «Создание объектов инфраструктуры Инновационного научно-технологического центра «ЮНИТИ ПАРК»</w:t>
            </w:r>
            <w:r w:rsidRPr="003F3B2C">
              <w:rPr>
                <w:rFonts w:eastAsia="TimesNew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(куратор –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Фокеев Алексей Александрович,  заместитель Главы города)</w:t>
            </w:r>
          </w:p>
        </w:tc>
      </w:tr>
      <w:tr w:rsidR="00B13EC5" w:rsidRPr="003F3B2C" w:rsidTr="005D4CA2">
        <w:trPr>
          <w:trHeight w:val="468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департамент архитектуры </w:t>
            </w:r>
          </w:p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и градостроительства Администрации города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2426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срок реализации (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>2025</w:t>
            </w:r>
            <w:r w:rsidR="0024265E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год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) </w:t>
            </w:r>
          </w:p>
        </w:tc>
      </w:tr>
      <w:tr w:rsidR="00B13EC5" w:rsidRPr="003F3B2C" w:rsidTr="005D4CA2">
        <w:trPr>
          <w:trHeight w:val="1040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Задача «Создание берегоукрепительных сооружений </w:t>
            </w:r>
          </w:p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за счет бюджетных кредитов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на реализацию инфраструктурных проектов (Инновационный научно-технологический центр «ЮНИТИ ПАРК»)» 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строительство объекта «Участок набережной протоки Кривуля в г. Сургуте» в 2025 году в целях создания условий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для строительства Инновационного научно-технологического центра «ЮНИТИ ПАРК» в городе Сургуте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  <w:lang w:eastAsia="zh-CN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13EC5" w:rsidRPr="003F3B2C" w:rsidTr="005D4CA2">
        <w:trPr>
          <w:trHeight w:val="321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both"/>
              <w:rPr>
                <w:rFonts w:eastAsiaTheme="minorEastAs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4. Муниципальный проект «Благоустройство общественных пространств»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(куратор – Фокеев Алексей Александрович, заместитель Главы города)</w:t>
            </w:r>
          </w:p>
        </w:tc>
      </w:tr>
      <w:tr w:rsidR="00B13EC5" w:rsidRPr="003F3B2C" w:rsidTr="005D4CA2">
        <w:trPr>
          <w:trHeight w:val="788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департамент архитектуры </w:t>
            </w:r>
          </w:p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и градостроительства Администрации города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срок реализации (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>2025 – 2036</w:t>
            </w:r>
            <w:r w:rsidR="0024265E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годы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) 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4.1. Задача «Обеспечение освещения пешеходных зон города Сургута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в рамках реализации концессионного соглашения»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обеспечение бесперебойного функционирования объектов наружного освещения пешеходных зон города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протяженностью 2,338 км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b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  <w:r w:rsidRPr="003F3B2C">
              <w:rPr>
                <w:rFonts w:eastAsia="TimesNew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4.2. Задача «Развитие городских набережных»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улучшение архитектурно-эстетических качеств Сургута;</w:t>
            </w:r>
          </w:p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создание сети городских набережных как части системы общественных пространств для отдыха горожан и людей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 ограниченными возможностями здоровья;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реализация флагманского проекта «Развитие городских набережных» в части создания сети набережных вдоль рек Обь и Бардыковка, в том числе центров притяжения, в которых находятся максимально привлекательные для жителей города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 туристов объекты и сервисы, – 13,6 км: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2031 году – 1 объект (набережная реки Оби от Речного </w:t>
            </w:r>
            <w:r w:rsidRPr="005D4CA2">
              <w:rPr>
                <w:rFonts w:eastAsia="TimesNewRoman" w:cs="Times New Roman"/>
                <w:color w:val="000000" w:themeColor="text1"/>
                <w:spacing w:val="-4"/>
                <w:sz w:val="24"/>
                <w:szCs w:val="24"/>
              </w:rPr>
              <w:t>вокзала до микрорайона Пойма-5, вдоль микрорайона Пойма-5) –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3,95 км;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2 объекта (набережная вдоль правого берега протоки Бардыковка от улицы Энергетиков до улицы Никольской – 2,55 км, набережная протоки Кривули в районе НТЦ) – 2,15 км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развитием безбарьерной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13EC5" w:rsidRPr="003F3B2C" w:rsidTr="005D4CA2">
        <w:trPr>
          <w:trHeight w:val="112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4.3. Задача «Развитие сети многофункциональных общественных пространств»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формирование на территории муниципального образования новых и современных общественных пространств;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обеспечение благоустройства наиболее посещаемых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пользования;</w:t>
            </w:r>
          </w:p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создание обустроенных мест массового отдыха населения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за счет строительства и благоустройства новых, а также благоустройства, декоративно-художественного оформления существующих мест, территорий, предназначенных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для массового отдыха, включая озелененные территории: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2026 году – 12 объектов;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2031 году – 15 объектов;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15 объектов</w:t>
            </w: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>;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реализация флагманского проекта «Развитие системы общественных пространств» в части создания открытых общественных пространств различного функционального назначения, в том числе центров притяжения, в которых находятся максимально привлекательные для жителей города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и туристов объекты и сервисы: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2026 году – создание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четырех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городских парков и скверов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 различной специализацией;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2031 году – создание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двух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городских парков и скверов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 различной специализацией, благоустроено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четыре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существующи</w:t>
            </w:r>
            <w:r w:rsidR="0044714E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е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и новы</w:t>
            </w:r>
            <w:r w:rsidR="0044714E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е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городски</w:t>
            </w:r>
            <w:r w:rsidR="0044714E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е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площади;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2036 году – созданы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два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городских парка с различной специализацией, благоустроено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две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существующие 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 новые городские площади;</w:t>
            </w:r>
          </w:p>
          <w:p w:rsidR="00B13EC5" w:rsidRPr="003F3B2C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доля общественных пространств, оснащенных объектами благоустройства, адаптированных для людей с ограниченными возможностями здоровья:</w:t>
            </w:r>
          </w:p>
          <w:p w:rsidR="00B13EC5" w:rsidRPr="003F3B2C" w:rsidRDefault="005D4CA2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3EC5"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 2031 году – не менее 20%;</w:t>
            </w:r>
          </w:p>
          <w:p w:rsidR="00B13EC5" w:rsidRPr="003F3B2C" w:rsidRDefault="005D4CA2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13EC5"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 2036 году – не менее 35%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открытых общественных пространств различного функционального назначения;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развитием безбарьерной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уровень обеспеченности населения озелененными территориями общего пользования (в расчете на </w:t>
            </w:r>
            <w:r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одного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человека)</w:t>
            </w:r>
          </w:p>
        </w:tc>
      </w:tr>
      <w:tr w:rsidR="00B13EC5" w:rsidRPr="003F3B2C" w:rsidTr="005D4CA2">
        <w:trPr>
          <w:trHeight w:val="83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5. Комплекс процессных мероприятий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«Формирование облика города, в том числе декоративно-художественного и праздничного оформления»</w:t>
            </w:r>
          </w:p>
        </w:tc>
      </w:tr>
      <w:tr w:rsidR="00B13EC5" w:rsidRPr="003F3B2C" w:rsidTr="005D4CA2">
        <w:trPr>
          <w:trHeight w:val="371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Default="00B13EC5" w:rsidP="00BB4802">
            <w:pPr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департамент архитектуры </w:t>
            </w:r>
          </w:p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и градостроительства Администрации города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:rsidR="00B13EC5" w:rsidRPr="003F3B2C" w:rsidTr="005D4CA2">
        <w:trPr>
          <w:trHeight w:val="985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5.1. Задача «Праздничное, новогоднее, световое и декоративно-художественное оформление городского пространства»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создание праздничного настроения в периоды проведения общероссийских и государственных праздников ежегодно,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а также освещения других значимых общественных, национальных, профессиональных праздников, мероприятий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 xml:space="preserve">и юбилейных дат, информирование и просвещение населения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о социальных проектах и явлениях в обществе посредством размещения социальной рекламы в городской среде;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ежегодно, в период проведения новогодних и рождественских праздников, установление объектов новогоднего оформления – снежных или ледяных городков, а также размещение отдельных элементов новогоднего светового оформления;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сохранение памяти о людях и событиях, повлиявших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на развитие культурной, духовной, научной и иных сфер города Сургута;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выполнение работ по установке в городской среде объектов монументально-декоративного искусства, не менее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одного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объекта ежегодно;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архитектурно-художественное освещение объектов и улиц города с целью формирования значимых световых видов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и панорам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13EC5" w:rsidRPr="003F3B2C" w:rsidTr="005D4CA2">
        <w:trPr>
          <w:trHeight w:val="1126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5.2. Задача «Создание неповторимого облика и кода города»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организация и проведение конкурса на развитие городской среды, в том числе разработка дизайн-кода;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разработка и продвижение дизайн-кода города;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разработка и реализация архитектурной концепции градостроительных узлов, концепции светового оформления пространства города к 2026 году;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информирование населения посредством проведения презентаций – 100% охват населения ежегодно; </w:t>
            </w:r>
          </w:p>
          <w:p w:rsidR="00B13EC5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количество проведенных презентаций – не менее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дву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х ежегодно; количество размещенных стендов в общественных местах – 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не менее 100 ед. ежегодно; 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количество видеороликов в средствах массовой информации – не менее 12 ежегодно;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утверждение требований к архитектурно-градостроительному облику объектов капитального строительства с учетом дизайн-кода города – 2025 год;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реализация флагманского проекта «Речной фасад Сургута» путем разработки проектов прибрежных территорий вдоль реки Обь, протоки Бардыковка;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согласование проектов фасадов к 2036 году: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зданий на соответствие требованиям к архитектурно-градостроительному облику – не менее 130;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встроенных объектов обслуживания в жилых домах, расположенных вдоль городских улиц – не менее 65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;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соответствие территорий, в границах которых предусматриваются требования к архитектурно-градостроительному облику объектов капитального строительства к 2036 году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,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 – 100%;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световое оформление общественных пространств города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не менее 82 единиц к 2036 году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B13EC5" w:rsidRPr="003F3B2C" w:rsidTr="005D4CA2">
        <w:trPr>
          <w:trHeight w:val="174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6. Комплекс процессных мероприятий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«Благоустройство, капитальный ремонт и ремонт дворовых территорий многоквартирных домов</w:t>
            </w:r>
            <w:r w:rsidRPr="003F3B2C">
              <w:rPr>
                <w:rFonts w:eastAsiaTheme="minorEastAsia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B13EC5" w:rsidRPr="003F3B2C" w:rsidTr="005D4CA2">
        <w:trPr>
          <w:trHeight w:val="164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A2" w:rsidRPr="003F3B2C" w:rsidRDefault="00B13EC5" w:rsidP="005D4CA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</w:t>
            </w:r>
            <w:r w:rsidR="005D4CA2"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городского хозяйства</w:t>
            </w:r>
          </w:p>
          <w:p w:rsidR="00B13EC5" w:rsidRPr="003F3B2C" w:rsidRDefault="005D4CA2" w:rsidP="005D4CA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Администрации города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:rsidR="00B13EC5" w:rsidRPr="003F3B2C" w:rsidTr="005D4CA2">
        <w:trPr>
          <w:trHeight w:val="1030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Задача «Организация проведения работ по благоустройству, капитальному ремонту и ремонту дворовых территорий»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реализация мероприятий, направленных на создание 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и поддержание функционально, экологически и эстетически организованной городской среды;</w:t>
            </w:r>
          </w:p>
          <w:p w:rsidR="00B13EC5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улучшение содержания и безопасности дворовых территорий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 территорий кварталов;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благоустроено дворовых территорий: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к 2026 году – 17 объектов;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 к 2031 году – 31 объект;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к 2036 году – 50 объектов;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оснащение дворовых территорий объектами благоустройства (освещение, пандусы и 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ак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алее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)</w:t>
            </w:r>
            <w:r w:rsidR="005D4CA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адаптированных для людей 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с ограниченными возможностями здоровья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развитием безбарьерной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количество благоустроенных дворовых территорий 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3EC5" w:rsidRPr="003F3B2C" w:rsidTr="005D4CA2">
        <w:trPr>
          <w:trHeight w:val="157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7. Комплекс процессных мероприятий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«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Обеспечение комфортного и безопасного проживания в городе Сургуте»</w:t>
            </w:r>
          </w:p>
        </w:tc>
      </w:tr>
      <w:tr w:rsidR="00B13EC5" w:rsidRPr="003F3B2C" w:rsidTr="005D4CA2">
        <w:trPr>
          <w:trHeight w:val="7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A2" w:rsidRPr="003F3B2C" w:rsidRDefault="00B13EC5" w:rsidP="005D4CA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</w:t>
            </w:r>
            <w:r w:rsidR="005D4CA2"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городского хозяйства</w:t>
            </w:r>
          </w:p>
          <w:p w:rsidR="00B13EC5" w:rsidRPr="003F3B2C" w:rsidRDefault="005D4CA2" w:rsidP="005D4CA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Администрации города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13EC5" w:rsidRPr="003F3B2C" w:rsidTr="005D4CA2">
        <w:trPr>
          <w:trHeight w:val="89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A2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7.1. Задача «Организация комфортного </w:t>
            </w:r>
          </w:p>
          <w:p w:rsidR="00B13EC5" w:rsidRPr="003F3B2C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безопасного проживания в городе»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зимнее и летнее содержание проездов к жилым домам, расположенным в поселках города;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организация содержания и ремонта муниципальных мест (площадок) накопления твердых коммунальных отходов, расположенных на территории муниципального образования городской округ Сургут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3EC5" w:rsidRPr="003F3B2C" w:rsidTr="005D4CA2">
        <w:trPr>
          <w:trHeight w:val="89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A2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7.2. Задача «Комплексное содержание </w:t>
            </w:r>
          </w:p>
          <w:p w:rsidR="00B13EC5" w:rsidRPr="003F3B2C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ремонт территорий общественного пользования (парки, скверы, площади, набережные, объекты монументального искусства)»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содержание и ремонт территорий общественного пользования (парки, скверы, площади, набережные, объекты монументального искусства);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площадь содержания зеленых насаждений на территориях общего пользования (с учетом ввода новых озелененных территорий общего пользования (парков и скверов)):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2026 году – не менее 535 га;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- к 2031 году – не менее 664 га.; 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- к 2036 году – не менее 802 га;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сохранение и реконструкция существующих общегородских озелененных территорий на площади 462,1 га;</w:t>
            </w:r>
          </w:p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организация мероприятий по обеспечению территорий общественного пользования общественными туалетами, туалетными кабинками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индекс качества городской среды;</w:t>
            </w:r>
          </w:p>
          <w:p w:rsidR="00B13EC5" w:rsidRPr="003F3B2C" w:rsidRDefault="00B13EC5" w:rsidP="00BB48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удовлетворенность населения образом и идентичностью города;</w:t>
            </w:r>
          </w:p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площадь содержания зеленых насаждений на территориях общего пользования</w:t>
            </w:r>
          </w:p>
        </w:tc>
      </w:tr>
      <w:tr w:rsidR="00B13EC5" w:rsidRPr="003F3B2C" w:rsidTr="005D4CA2">
        <w:trPr>
          <w:trHeight w:val="467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8. Комплекс процессных мероприятий «Возмещение организациям недополученных доходов, возникающих в связи с предоставлением  отдельным категориям граждан услуг по содержанию жилого помещения, коммунальных услуг, организация подвоза питьевой воды»</w:t>
            </w:r>
          </w:p>
        </w:tc>
      </w:tr>
      <w:tr w:rsidR="00B13EC5" w:rsidRPr="003F3B2C" w:rsidTr="005D4CA2">
        <w:trPr>
          <w:trHeight w:val="208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CA2" w:rsidRPr="003F3B2C" w:rsidRDefault="00B13EC5" w:rsidP="005D4CA2">
            <w:pPr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Ответственный за реализацию: </w:t>
            </w:r>
            <w:r w:rsidR="005D4CA2"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</w:t>
            </w:r>
            <w:r w:rsidR="005D4CA2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городского хозяйства</w:t>
            </w:r>
          </w:p>
          <w:p w:rsidR="00B13EC5" w:rsidRPr="003F3B2C" w:rsidRDefault="005D4CA2" w:rsidP="005D4CA2">
            <w:pP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  <w:highlight w:val="white"/>
              </w:rPr>
              <w:t>Администрации города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13EC5" w:rsidRPr="003F3B2C" w:rsidTr="005D4CA2">
        <w:trPr>
          <w:trHeight w:val="89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5D4CA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8.1. Задача «Организация мер 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недопущению повышения размера вносимой гражданами платы </w:t>
            </w: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br/>
              <w:t>за коммунальные услуги выше предельных (максимальных) индексов изменения размера вносимой гражданами платы за коммунальные услуги в соответствии с требованиями Жилищного кодекса Российской Федерации»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 xml:space="preserve">возмещение организациям недополученных доходов, возникающих в связи со снижением платы граждан </w:t>
            </w: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br/>
              <w:t>за коммунальные услуги в целях соблюдения предельных (максимальных) индексов изменения размера вносимой гражданами платы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индекс качества городской среды</w:t>
            </w:r>
          </w:p>
        </w:tc>
      </w:tr>
      <w:tr w:rsidR="00B13EC5" w:rsidRPr="003F3B2C" w:rsidTr="005D4CA2">
        <w:trPr>
          <w:trHeight w:val="89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8.2. Задача «Организация мер социальной поддержки отдельных категорий граждан по оплате </w:t>
            </w:r>
          </w:p>
          <w:p w:rsidR="00B13EC5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за содержание жилого помещения </w:t>
            </w:r>
          </w:p>
          <w:p w:rsidR="00B13EC5" w:rsidRPr="003F3B2C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и коммунальные услуги»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возмещение организациям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 и коммунальных услуг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индекс качества городской среды</w:t>
            </w:r>
          </w:p>
        </w:tc>
      </w:tr>
      <w:tr w:rsidR="00B13EC5" w:rsidRPr="003F3B2C" w:rsidTr="005D4CA2">
        <w:trPr>
          <w:trHeight w:val="893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8.3. Задача «Организация мероприятий по обеспечению граждан, проживающих в жилищном фонде с централизованной системой холодного водоснабжения, </w:t>
            </w:r>
          </w:p>
          <w:p w:rsidR="00B13EC5" w:rsidRPr="003F3B2C" w:rsidRDefault="00B13EC5" w:rsidP="00BB4802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не соответствующего требованиям СанПиН, питьевой водой»</w:t>
            </w:r>
          </w:p>
        </w:tc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shd w:val="clear" w:color="FFFFFF" w:fill="FFFFFF"/>
              <w:rPr>
                <w:rFonts w:eastAsia="TimesNew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NewRoman" w:cs="Times New Roman"/>
                <w:color w:val="000000" w:themeColor="text1"/>
                <w:sz w:val="24"/>
                <w:szCs w:val="24"/>
              </w:rPr>
              <w:t>возмещение управляющим организациям затрат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индекс качества городской среды</w:t>
            </w:r>
          </w:p>
        </w:tc>
      </w:tr>
      <w:tr w:rsidR="00B13EC5" w:rsidRPr="003F3B2C" w:rsidTr="005D4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3EC5" w:rsidRPr="003F3B2C" w:rsidRDefault="00B13EC5" w:rsidP="00BB4802">
            <w:pPr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9. Муниципальный проект, направленный на достижение целей социально-экономического развития города «Реализация инициативных проектов в сфере благоустройства дворовых территорий» (Агафонов Сергей Александрович, заместитель Главы города)  </w:t>
            </w:r>
          </w:p>
        </w:tc>
      </w:tr>
      <w:tr w:rsidR="00B13EC5" w:rsidRPr="003F3B2C" w:rsidTr="005D4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за реализацию:</w:t>
            </w:r>
          </w:p>
          <w:p w:rsidR="00B13EC5" w:rsidRPr="003F3B2C" w:rsidRDefault="005D4CA2" w:rsidP="005D4CA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B13EC5"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епартамент городского хозяйства Администрации г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орода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реализации (2025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>2036</w:t>
            </w:r>
            <w:r w:rsidR="0024265E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годы</w:t>
            </w:r>
            <w:r w:rsidRPr="003F3B2C">
              <w:rPr>
                <w:rFonts w:eastAsia="TimesNew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) </w:t>
            </w:r>
          </w:p>
        </w:tc>
      </w:tr>
      <w:tr w:rsidR="00B13EC5" w:rsidRPr="003F3B2C" w:rsidTr="005D4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инициативных проектов по благоустройству дворовых территорий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уровня благоустройства придомовых территорий многоквартирных домов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</w:tr>
    </w:tbl>
    <w:p w:rsidR="00B13EC5" w:rsidRDefault="00B13EC5" w:rsidP="00B13EC5">
      <w:pPr>
        <w:sectPr w:rsidR="00B13EC5" w:rsidSect="004F74D7">
          <w:pgSz w:w="16840" w:h="23814" w:code="9"/>
          <w:pgMar w:top="1701" w:right="567" w:bottom="567" w:left="1134" w:header="454" w:footer="454" w:gutter="0"/>
          <w:cols w:space="708"/>
          <w:docGrid w:linePitch="360"/>
        </w:sectPr>
      </w:pPr>
    </w:p>
    <w:p w:rsidR="00B13EC5" w:rsidRPr="003F3B2C" w:rsidRDefault="00B13EC5" w:rsidP="00B13EC5">
      <w:pPr>
        <w:ind w:firstLine="709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>4. Финансовое обеспечение муниципальной программы.</w:t>
      </w:r>
    </w:p>
    <w:p w:rsidR="00B13EC5" w:rsidRPr="003F3B2C" w:rsidRDefault="00B13EC5" w:rsidP="00B13EC5">
      <w:pPr>
        <w:rPr>
          <w:rFonts w:cs="Times New Roman"/>
          <w:color w:val="000000" w:themeColor="text1"/>
          <w:szCs w:val="28"/>
        </w:rPr>
      </w:pPr>
    </w:p>
    <w:tbl>
      <w:tblPr>
        <w:tblW w:w="21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417"/>
        <w:gridCol w:w="1418"/>
        <w:gridCol w:w="1417"/>
        <w:gridCol w:w="1418"/>
        <w:gridCol w:w="1417"/>
        <w:gridCol w:w="1418"/>
        <w:gridCol w:w="1559"/>
        <w:gridCol w:w="1559"/>
        <w:gridCol w:w="1559"/>
        <w:gridCol w:w="1701"/>
      </w:tblGrid>
      <w:tr w:rsidR="00B13EC5" w:rsidRPr="003F3B2C" w:rsidTr="00BB4802">
        <w:trPr>
          <w:trHeight w:val="197"/>
        </w:trPr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:rsidR="00B13EC5" w:rsidRPr="003F3B2C" w:rsidRDefault="00B13EC5" w:rsidP="005D4CA2">
            <w:pPr>
              <w:ind w:left="-105" w:right="-105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</w:t>
            </w:r>
            <w:r w:rsidRPr="005D4CA2">
              <w:rPr>
                <w:rFonts w:eastAsia="Times New Roman" w:cs="Times New Roman"/>
                <w:color w:val="000000" w:themeColor="text1"/>
                <w:spacing w:val="-4"/>
                <w:sz w:val="18"/>
                <w:szCs w:val="18"/>
                <w:lang w:eastAsia="ru-RU"/>
              </w:rPr>
              <w:t>элемента/источник</w:t>
            </w: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финансового обеспечения</w:t>
            </w:r>
          </w:p>
        </w:tc>
        <w:tc>
          <w:tcPr>
            <w:tcW w:w="19561" w:type="dxa"/>
            <w:gridSpan w:val="13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финансового обеспечения по годам, рублей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vMerge/>
            <w:vAlign w:val="center"/>
            <w:hideMark/>
          </w:tcPr>
          <w:p w:rsidR="00B13EC5" w:rsidRPr="003F3B2C" w:rsidRDefault="00B13EC5" w:rsidP="00BB4802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</w:tr>
      <w:tr w:rsidR="00B13EC5" w:rsidRPr="003F3B2C" w:rsidTr="00BB4802">
        <w:trPr>
          <w:trHeight w:val="70"/>
        </w:trPr>
        <w:tc>
          <w:tcPr>
            <w:tcW w:w="1560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B2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</w:tr>
      <w:tr w:rsidR="00B13EC5" w:rsidRPr="003F3B2C" w:rsidTr="00BB4802">
        <w:trPr>
          <w:trHeight w:val="1340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Муниципальная программа «Комфортная городская среда в городе Сургуте» (всего), 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871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419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017,41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1 038 638 904,73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1 108 013 881,18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819 199 000,00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851 081 000,00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884 239 000,00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918 724 000,00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954 587 291,00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991 885 000,00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1 030 676 000,00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1 071 017 000,00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1 112 973 000,00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12 652 453 094,32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бюджет муниципального образования,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871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419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017,41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1 038 638 904,73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1 108 013 881,18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819 199 000,00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851 081 000,00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884 239 000,00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918 724 000,00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954 587 291,00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991 885 000,00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1 030 676 000,00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1 071 017 000,00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1 112 973 000,00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12 652 453 094,32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46 632 600,00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44 604 700,00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41 728 500,00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132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965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800,00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581 333 792,16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151 346 300,00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157 005 500,00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889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685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592,16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1 243 452 625,25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842 687 904,73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909 279 881,18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819 199 000,00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851 081 000,00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884 239 000,00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918 724 000,00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954 587 291,00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991 885 000,00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1 030 676 000,00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1 071 017 000,00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1 112 973 000,00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629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801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702,16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73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1. Муници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F3B2C">
              <w:rPr>
                <w:rFonts w:cs="Times New Roman"/>
                <w:sz w:val="18"/>
                <w:szCs w:val="18"/>
              </w:rPr>
              <w:t xml:space="preserve">пальный проект, направленный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на достижение целей социально-экономического развития города «Реализация инициативных проектов в сфере благоустройства дворовых территорий»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</w:tr>
      <w:tr w:rsidR="00B13EC5" w:rsidRPr="003F3B2C" w:rsidTr="00BB4802">
        <w:trPr>
          <w:trHeight w:val="47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</w:tr>
      <w:tr w:rsidR="00B13EC5" w:rsidRPr="003F3B2C" w:rsidTr="00BB4802">
        <w:trPr>
          <w:trHeight w:val="62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73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4 900 000,00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900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</w:tr>
      <w:tr w:rsidR="00B13EC5" w:rsidRPr="003F3B2C" w:rsidTr="00BB4802">
        <w:trPr>
          <w:trHeight w:val="563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5D4C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</w:t>
            </w:r>
            <w:r w:rsidR="005D4CA2"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100</w:t>
            </w:r>
            <w:r w:rsidR="005D4CA2"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100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000,00</w:t>
            </w:r>
          </w:p>
        </w:tc>
      </w:tr>
      <w:tr w:rsidR="00B13EC5" w:rsidRPr="003F3B2C" w:rsidTr="00BB4802">
        <w:trPr>
          <w:trHeight w:val="415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73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2. Муници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F3B2C">
              <w:rPr>
                <w:rFonts w:cs="Times New Roman"/>
                <w:sz w:val="18"/>
                <w:szCs w:val="18"/>
              </w:rPr>
              <w:t xml:space="preserve">пальный проект, направленный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на достижение целей социально-экономического развития города </w:t>
            </w:r>
            <w:r w:rsidRPr="005D4CA2">
              <w:rPr>
                <w:rFonts w:cs="Times New Roman"/>
                <w:spacing w:val="-4"/>
                <w:sz w:val="18"/>
                <w:szCs w:val="18"/>
              </w:rPr>
              <w:t>«Благоустройство</w:t>
            </w:r>
            <w:r w:rsidRPr="003F3B2C">
              <w:rPr>
                <w:rFonts w:cs="Times New Roman"/>
                <w:sz w:val="18"/>
                <w:szCs w:val="18"/>
              </w:rPr>
              <w:t xml:space="preserve"> общественных пространств»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91 552 778,93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129 748 357,35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17 031 427,93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205 512 128,04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213 750 744,26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222 356 883,37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222 444 577,39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225 616 794,36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224 641 284,97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223 027 985,08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222 785 598,97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222 816 014,15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2 221 284 574,80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91 552 778,93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129 748 357,35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17 031 427,93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205 512 128,04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213 750 744,26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222 356 883,37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222 444 577,39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225 616 794,36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224 641 284,97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223 027 985,08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222 785 598,97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222 816 014,15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2 221 284 574,80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2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91 552 778,93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129 748 357,35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17 031 427,93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205 512 128,04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213 750 744,26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222 356 883,37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222 444 577,39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225 616 794,36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224 641 284,97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223 027 985,08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222 785 598,97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222 816 014,15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221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284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574,80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73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3. Муници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F3B2C">
              <w:rPr>
                <w:rFonts w:cs="Times New Roman"/>
                <w:sz w:val="18"/>
                <w:szCs w:val="18"/>
              </w:rPr>
              <w:t>пальный проект, направленный</w:t>
            </w:r>
          </w:p>
          <w:p w:rsidR="005D4CA2" w:rsidRDefault="00B13EC5" w:rsidP="005D4CA2">
            <w:pPr>
              <w:ind w:right="-105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на достижение региональных проектов, обеспечивающих достижение целей социально-экономического развития автономного округа «Создание объектов инфраструктуры Инновационного научно-технологического центра «ЮНИТИ ПАРК»» (всего), </w:t>
            </w:r>
          </w:p>
          <w:p w:rsidR="00B13EC5" w:rsidRPr="003F3B2C" w:rsidRDefault="00B13EC5" w:rsidP="005D4CA2">
            <w:pPr>
              <w:ind w:right="-105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535 737 115,20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535 737 115,20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535 737 115,20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535 737 115,20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428 589 692,16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428 589 692,16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107 147 423,04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107 147 423,04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73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4. Комплекс процессных мероприятий «Возмещение организациям недополученных доходов, возникающих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в связи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с предостав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F3B2C">
              <w:rPr>
                <w:rFonts w:cs="Times New Roman"/>
                <w:sz w:val="18"/>
                <w:szCs w:val="18"/>
              </w:rPr>
              <w:t xml:space="preserve">лением  отдельным категориям граждан услуг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по содержанию жилого помещения, коммунальных услуг, организация подвоза питьевой воды»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115 111 730,25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122 902 971,30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133 583 080,48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444 965 782,03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115 111 730,25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122 902 971,30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133 583 080,48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444 965 782,03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74 844 100,00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81 580 000,00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88 922 200,00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245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346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300,00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40 267 630,25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41 322 971,30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44 660 880,48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8 152 000,00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199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619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482,03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131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5. Комплекс процессных мероприятий «Формирование облика города,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в том числе декоративно-художественного и праздничного оформления»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399 243,44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79 004 985,99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73 411 318,79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992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539,22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399 243,44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79 004 985,99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73 411 318,79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992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539,22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113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399 243,44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79 004 985,99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73 411 318,79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80 726 000,00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992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539,22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6. Муници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F3B2C">
              <w:rPr>
                <w:rFonts w:cs="Times New Roman"/>
                <w:sz w:val="18"/>
                <w:szCs w:val="18"/>
              </w:rPr>
              <w:t xml:space="preserve">пальный проект, направленный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на достижение региональных проектов, обеспечивающих достижение целей, показателей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и решение задач национального проекта «Формирование комфортной городской среды»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168 458 888,81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142 963 800,00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137 264 800,00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448 687 488,81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168 458 888,81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142 963 800,00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137 264 800,00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448 687 488,81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46 632 600,00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44 604 700,00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41 728 500,00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132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965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800,00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73 000 000,00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69 766 300,00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68 083 300,00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849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600,00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48 826 288,81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28 592 800,00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27 453 000,00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104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872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088,81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ind w:right="-105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7. Комплекс процессных мероприятий </w:t>
            </w:r>
            <w:r w:rsidRPr="003F3B2C">
              <w:rPr>
                <w:rFonts w:cs="Times New Roman"/>
                <w:spacing w:val="-4"/>
                <w:sz w:val="18"/>
                <w:szCs w:val="18"/>
              </w:rPr>
              <w:t>«Благоустройство,</w:t>
            </w:r>
            <w:r w:rsidRPr="003F3B2C">
              <w:rPr>
                <w:rFonts w:cs="Times New Roman"/>
                <w:sz w:val="18"/>
                <w:szCs w:val="18"/>
              </w:rPr>
              <w:t xml:space="preserve"> капитальный ремонт и ремонт дворовых территорий многоквартирных домов» (всего), </w:t>
            </w:r>
          </w:p>
          <w:p w:rsidR="00B13EC5" w:rsidRPr="003F3B2C" w:rsidRDefault="00B13EC5" w:rsidP="00BB4802">
            <w:pPr>
              <w:ind w:right="-105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291 125 660,61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163 603 078,54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345 842 997,01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179 827 251,96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189 671 365,74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199 871 996,63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219 344 012,61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236 512 796,64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258 642 815,03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282 258 204,92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305 381 111,03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329 147 805,85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3 001 229 096,57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291 125 660,61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163 603 078,54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345 842 997,01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179 827 251,96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189 671 365,74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199 871 996,63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219 344 012,61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236 512 796,64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258 642 815,03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282 258 204,92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305 381 111,03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329 147 805,85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3 001 229 096,57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291 125 660,61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163 603 078,54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345 842 997,01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179 827 251,96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189 671 365,74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199 871 996,63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219 344 012,61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236 512 796,64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258 642 815,03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282 258 204,92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305 381 111,03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329 147 805,85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3 001 229 096,57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8. Комплекс процессных мероприятий «Обеспечение комфортного </w:t>
            </w:r>
          </w:p>
          <w:p w:rsidR="005D4CA2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и безопасного проживания 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в городе Сургуте»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498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327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668,06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400 415 711,55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400 880 256,97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344 981 620,00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358 780 890,00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373 132 120,00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388 057 410,00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403 579 700,00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419 722 900,00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436 511 810,00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453 972 290,00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472 131 180,00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950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493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556,58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бюджет муниципального образования,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498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327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668,06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400 415 711,55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400 880 256,97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344 981 620,00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358 780 890,00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373 132 120,00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388 057 410,00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403 579 700,00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419 722 900,00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436 511 810,00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453 972 290,00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472 131 180,00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950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493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556,58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691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498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327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668,06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400 415 711,55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400 880 256,97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344 981 620,00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358 780 890,00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373 132 120,00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388 057 410,00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403 579 700,00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419 722 900,00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436 511 810,00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453 972 290,00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472 131 180,00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950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493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F3B2C">
              <w:rPr>
                <w:rFonts w:cs="Times New Roman"/>
                <w:sz w:val="18"/>
                <w:szCs w:val="18"/>
              </w:rPr>
              <w:t>556,58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9. Муници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F3B2C">
              <w:rPr>
                <w:rFonts w:cs="Times New Roman"/>
                <w:sz w:val="18"/>
                <w:szCs w:val="18"/>
              </w:rPr>
              <w:t>пальный проект, направленный</w:t>
            </w:r>
          </w:p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на достижение целей социально-экономического развития города «Реализация инициативных проектов в сфере благоустройства общественных пространств» (всего),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50 705 941,11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50 705 941,11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бюджет муниципального образования,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них: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50 705 941,11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50 705 941,11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 xml:space="preserve">- за счет межбюджетных трансфертов </w:t>
            </w:r>
          </w:p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из окружного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50 705 941,11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50 705 941,11</w:t>
            </w:r>
          </w:p>
        </w:tc>
      </w:tr>
      <w:tr w:rsidR="00B13EC5" w:rsidRPr="003F3B2C" w:rsidTr="00BB4802">
        <w:trPr>
          <w:trHeight w:val="337"/>
        </w:trPr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13EC5" w:rsidRPr="003F3B2C" w:rsidRDefault="00B13EC5" w:rsidP="00BB48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F3B2C">
              <w:rPr>
                <w:rFonts w:cs="Times New Roman"/>
                <w:sz w:val="18"/>
                <w:szCs w:val="18"/>
              </w:rPr>
              <w:t>0,00</w:t>
            </w:r>
          </w:p>
        </w:tc>
      </w:tr>
    </w:tbl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</w:pPr>
    </w:p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  <w:sectPr w:rsidR="00B13EC5" w:rsidSect="003F3B2C">
          <w:headerReference w:type="even" r:id="rId13"/>
          <w:headerReference w:type="default" r:id="rId14"/>
          <w:headerReference w:type="first" r:id="rId15"/>
          <w:pgSz w:w="23814" w:h="16840" w:orient="landscape" w:code="9"/>
          <w:pgMar w:top="1134" w:right="567" w:bottom="1134" w:left="1701" w:header="454" w:footer="454" w:gutter="0"/>
          <w:paperSrc w:first="7" w:other="7"/>
          <w:cols w:space="708"/>
          <w:docGrid w:linePitch="360"/>
        </w:sectPr>
      </w:pPr>
    </w:p>
    <w:p w:rsidR="00B13EC5" w:rsidRPr="003F3B2C" w:rsidRDefault="00B13EC5" w:rsidP="00B13EC5">
      <w:pPr>
        <w:widowControl w:val="0"/>
        <w:autoSpaceDE w:val="0"/>
        <w:autoSpaceDN w:val="0"/>
        <w:adjustRightInd w:val="0"/>
        <w:ind w:firstLine="12191"/>
        <w:rPr>
          <w:rFonts w:eastAsiaTheme="minorEastAsia" w:cs="Times New Roman"/>
          <w:bCs/>
          <w:szCs w:val="28"/>
          <w:lang w:eastAsia="ru-RU"/>
        </w:rPr>
      </w:pPr>
      <w:bookmarkStart w:id="6" w:name="sub_1000"/>
      <w:r>
        <w:rPr>
          <w:rFonts w:eastAsiaTheme="minorEastAsia" w:cs="Times New Roman"/>
          <w:bCs/>
          <w:szCs w:val="28"/>
          <w:lang w:eastAsia="ru-RU"/>
        </w:rPr>
        <w:t>П</w:t>
      </w:r>
      <w:r w:rsidRPr="003F3B2C">
        <w:rPr>
          <w:rFonts w:eastAsiaTheme="minorEastAsia" w:cs="Times New Roman"/>
          <w:bCs/>
          <w:szCs w:val="28"/>
          <w:lang w:eastAsia="ru-RU"/>
        </w:rPr>
        <w:t xml:space="preserve">риложение 1 </w:t>
      </w:r>
    </w:p>
    <w:p w:rsidR="00B13EC5" w:rsidRPr="003F3B2C" w:rsidRDefault="00B13EC5" w:rsidP="00B13EC5">
      <w:pPr>
        <w:widowControl w:val="0"/>
        <w:autoSpaceDE w:val="0"/>
        <w:autoSpaceDN w:val="0"/>
        <w:adjustRightInd w:val="0"/>
        <w:ind w:firstLine="12191"/>
        <w:rPr>
          <w:rFonts w:eastAsiaTheme="minorEastAsia" w:cs="Times New Roman"/>
          <w:bCs/>
          <w:szCs w:val="28"/>
          <w:lang w:eastAsia="ru-RU"/>
        </w:rPr>
      </w:pPr>
      <w:r w:rsidRPr="003F3B2C">
        <w:rPr>
          <w:rFonts w:eastAsiaTheme="minorEastAsia" w:cs="Times New Roman"/>
          <w:bCs/>
          <w:szCs w:val="28"/>
          <w:lang w:eastAsia="ru-RU"/>
        </w:rPr>
        <w:t>к муниципальной программе</w:t>
      </w:r>
    </w:p>
    <w:p w:rsidR="00B13EC5" w:rsidRPr="003F3B2C" w:rsidRDefault="00B13EC5" w:rsidP="00B13EC5">
      <w:pPr>
        <w:widowControl w:val="0"/>
        <w:autoSpaceDE w:val="0"/>
        <w:autoSpaceDN w:val="0"/>
        <w:adjustRightInd w:val="0"/>
        <w:ind w:firstLine="12191"/>
        <w:rPr>
          <w:rFonts w:cs="Times New Roman"/>
          <w:color w:val="000000" w:themeColor="text1"/>
          <w:szCs w:val="28"/>
        </w:rPr>
      </w:pPr>
      <w:r w:rsidRPr="003F3B2C">
        <w:rPr>
          <w:rFonts w:cs="Times New Roman"/>
          <w:color w:val="000000" w:themeColor="text1"/>
          <w:szCs w:val="28"/>
        </w:rPr>
        <w:t xml:space="preserve">«Комфортная городская </w:t>
      </w:r>
    </w:p>
    <w:p w:rsidR="00B13EC5" w:rsidRPr="003F3B2C" w:rsidRDefault="00B13EC5" w:rsidP="00B13EC5">
      <w:pPr>
        <w:widowControl w:val="0"/>
        <w:autoSpaceDE w:val="0"/>
        <w:autoSpaceDN w:val="0"/>
        <w:adjustRightInd w:val="0"/>
        <w:ind w:firstLine="12191"/>
        <w:rPr>
          <w:rFonts w:cs="Times New Roman"/>
          <w:szCs w:val="28"/>
          <w:lang w:eastAsia="ru-RU"/>
        </w:rPr>
      </w:pPr>
      <w:r w:rsidRPr="003F3B2C">
        <w:rPr>
          <w:rFonts w:cs="Times New Roman"/>
          <w:color w:val="000000" w:themeColor="text1"/>
          <w:szCs w:val="28"/>
        </w:rPr>
        <w:t>среда в городе Сургуте»</w:t>
      </w:r>
      <w:r w:rsidRPr="003F3B2C">
        <w:rPr>
          <w:rFonts w:eastAsiaTheme="minorEastAsia" w:cs="Times New Roman"/>
          <w:bCs/>
          <w:szCs w:val="28"/>
          <w:lang w:eastAsia="ru-RU"/>
        </w:rPr>
        <w:t xml:space="preserve"> </w:t>
      </w:r>
      <w:bookmarkEnd w:id="6"/>
    </w:p>
    <w:p w:rsidR="00B13EC5" w:rsidRPr="003F3B2C" w:rsidRDefault="00B13EC5" w:rsidP="00B13EC5">
      <w:pPr>
        <w:ind w:firstLine="709"/>
        <w:jc w:val="right"/>
        <w:rPr>
          <w:rFonts w:cs="Times New Roman"/>
          <w:szCs w:val="28"/>
          <w:lang w:eastAsia="ru-RU"/>
        </w:rPr>
      </w:pPr>
    </w:p>
    <w:p w:rsidR="00B13EC5" w:rsidRPr="003F3B2C" w:rsidRDefault="00B13EC5" w:rsidP="00B13EC5">
      <w:pPr>
        <w:ind w:firstLine="709"/>
        <w:rPr>
          <w:rFonts w:cs="Times New Roman"/>
          <w:szCs w:val="28"/>
        </w:rPr>
      </w:pPr>
    </w:p>
    <w:p w:rsidR="00B13EC5" w:rsidRDefault="00B13EC5" w:rsidP="00B13EC5">
      <w:pPr>
        <w:ind w:right="111" w:firstLine="709"/>
        <w:jc w:val="center"/>
        <w:rPr>
          <w:rFonts w:cs="Times New Roman"/>
          <w:szCs w:val="28"/>
        </w:rPr>
      </w:pPr>
      <w:r w:rsidRPr="003F3B2C">
        <w:rPr>
          <w:rFonts w:cs="Times New Roman"/>
          <w:szCs w:val="28"/>
        </w:rPr>
        <w:t xml:space="preserve">Перечень </w:t>
      </w:r>
    </w:p>
    <w:p w:rsidR="00B13EC5" w:rsidRDefault="00B13EC5" w:rsidP="00B13EC5">
      <w:pPr>
        <w:ind w:right="111" w:firstLine="709"/>
        <w:jc w:val="center"/>
        <w:rPr>
          <w:rFonts w:cs="Times New Roman"/>
          <w:szCs w:val="28"/>
        </w:rPr>
      </w:pPr>
      <w:r w:rsidRPr="003F3B2C">
        <w:rPr>
          <w:rFonts w:cs="Times New Roman"/>
          <w:szCs w:val="28"/>
        </w:rPr>
        <w:t xml:space="preserve">мероприятий (результатов), в том числе создаваемых (реконструируемых), приобретаемых объектов на период </w:t>
      </w:r>
    </w:p>
    <w:p w:rsidR="00B13EC5" w:rsidRPr="003F3B2C" w:rsidRDefault="00B13EC5" w:rsidP="00B13EC5">
      <w:pPr>
        <w:ind w:right="111" w:firstLine="709"/>
        <w:jc w:val="center"/>
        <w:rPr>
          <w:rFonts w:cs="Times New Roman"/>
          <w:szCs w:val="28"/>
        </w:rPr>
      </w:pPr>
      <w:r w:rsidRPr="003F3B2C">
        <w:rPr>
          <w:rFonts w:cs="Times New Roman"/>
          <w:szCs w:val="28"/>
        </w:rPr>
        <w:t>до 2036 года, предусмотренных Стратегией 2050 и не учтенны</w:t>
      </w:r>
      <w:r>
        <w:rPr>
          <w:rFonts w:cs="Times New Roman"/>
          <w:szCs w:val="28"/>
        </w:rPr>
        <w:t>х</w:t>
      </w:r>
      <w:r w:rsidRPr="003F3B2C">
        <w:rPr>
          <w:rFonts w:cs="Times New Roman"/>
          <w:szCs w:val="28"/>
        </w:rPr>
        <w:t xml:space="preserve"> в разделе финансовое обеспечение муниципальной программы «Комфортная городская среда в городе Сургуте»</w:t>
      </w:r>
    </w:p>
    <w:p w:rsidR="00B13EC5" w:rsidRPr="003F3B2C" w:rsidRDefault="00B13EC5" w:rsidP="00B13EC5">
      <w:pPr>
        <w:ind w:right="111" w:firstLine="709"/>
        <w:jc w:val="center"/>
        <w:rPr>
          <w:rFonts w:cs="Times New Roman"/>
          <w:szCs w:val="28"/>
        </w:rPr>
      </w:pPr>
    </w:p>
    <w:tbl>
      <w:tblPr>
        <w:tblStyle w:val="2"/>
        <w:tblW w:w="15167" w:type="dxa"/>
        <w:tblInd w:w="421" w:type="dxa"/>
        <w:tblLook w:val="04A0" w:firstRow="1" w:lastRow="0" w:firstColumn="1" w:lastColumn="0" w:noHBand="0" w:noVBand="1"/>
      </w:tblPr>
      <w:tblGrid>
        <w:gridCol w:w="540"/>
        <w:gridCol w:w="7771"/>
        <w:gridCol w:w="4482"/>
        <w:gridCol w:w="2374"/>
      </w:tblGrid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>№ п/п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3F3B2C">
              <w:rPr>
                <w:rFonts w:asciiTheme="minorHAnsi" w:hAnsiTheme="minorHAnsi"/>
                <w:sz w:val="22"/>
              </w:rPr>
              <w:t xml:space="preserve"> </w:t>
            </w:r>
            <w:r w:rsidRPr="003F3B2C">
              <w:rPr>
                <w:sz w:val="24"/>
                <w:szCs w:val="28"/>
              </w:rPr>
              <w:t xml:space="preserve">на период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 xml:space="preserve">до 2036 года, предусмотренного Стратегией 2050 и не учтенного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>в разделе финансовое обеспечение муниципальной программы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>Значение мероприятия (результата)</w:t>
            </w:r>
            <w:r w:rsidRPr="003F3B2C">
              <w:rPr>
                <w:sz w:val="24"/>
                <w:szCs w:val="28"/>
              </w:rPr>
              <w:br/>
              <w:t>(мощность объекта, количество объектов</w:t>
            </w:r>
            <w:r w:rsidRPr="003F3B2C">
              <w:rPr>
                <w:sz w:val="24"/>
                <w:szCs w:val="28"/>
              </w:rPr>
              <w:br/>
              <w:t xml:space="preserve">и иные характеристики в соответствии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 xml:space="preserve">со Стратегией 2050) 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 xml:space="preserve">Срок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F3B2C">
              <w:rPr>
                <w:sz w:val="24"/>
                <w:szCs w:val="28"/>
              </w:rPr>
              <w:t xml:space="preserve">достижения результата 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территории вдоль реки Сайма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2025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Архитектурная подсветка пешеходного маршрута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территории, прилегающей к железнодорожному вокзалу на станции Сургут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Энергетиков в городе Сургуте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5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сквера в микрорайоне 12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6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территории памятника «Жертвам политических репрессий» в микрорайоне 28Б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7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Геологов-первопроходцев в микрорайоне 23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8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30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9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14 по ул. Студенческая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10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14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11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32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12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Спортивная площадка в поселке Лунном в городе Сургуте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набережной Ивана Кайдалова на участке от проспекта Пролетарский до проспекта Комсомольский  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2027</w:t>
            </w:r>
          </w:p>
        </w:tc>
      </w:tr>
    </w:tbl>
    <w:p w:rsidR="00B13EC5" w:rsidRDefault="00B13EC5" w:rsidP="00B13EC5"/>
    <w:tbl>
      <w:tblPr>
        <w:tblStyle w:val="2"/>
        <w:tblW w:w="15167" w:type="dxa"/>
        <w:tblInd w:w="421" w:type="dxa"/>
        <w:tblLook w:val="04A0" w:firstRow="1" w:lastRow="0" w:firstColumn="1" w:lastColumn="0" w:noHBand="0" w:noVBand="1"/>
      </w:tblPr>
      <w:tblGrid>
        <w:gridCol w:w="540"/>
        <w:gridCol w:w="7771"/>
        <w:gridCol w:w="4482"/>
        <w:gridCol w:w="2374"/>
      </w:tblGrid>
      <w:tr w:rsidR="00B13EC5" w:rsidRPr="003F3B2C" w:rsidTr="00BB48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EC5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придомовой территории многоквартирного 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дома по адресу: город Сургут, проспект Комсомольский, дом 13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(минимальный перечень: ремонт дворовых проездов, тротуаров, обеспечение освещения, установка скамеек, урн);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(дополнительный перечень: обустройство автомобильных стоянок (парковок), пешеходных дорожек, установка ограждений, обустройство детской площадки, озеленение)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2030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15</w:t>
            </w:r>
          </w:p>
        </w:tc>
        <w:tc>
          <w:tcPr>
            <w:tcW w:w="7771" w:type="dxa"/>
            <w:shd w:val="clear" w:color="000000" w:fill="FFFFFF"/>
          </w:tcPr>
          <w:p w:rsidR="00B13EC5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придомовой территории многоквартирного дома 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по адресу: город Сургут, улица Югорская, дом 15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(дополнительный перечень: устройство детской площадки )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2030</w:t>
            </w:r>
          </w:p>
        </w:tc>
      </w:tr>
      <w:tr w:rsidR="00B13EC5" w:rsidRPr="003F3B2C" w:rsidTr="00BB4802">
        <w:tc>
          <w:tcPr>
            <w:tcW w:w="540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16</w:t>
            </w:r>
          </w:p>
        </w:tc>
        <w:tc>
          <w:tcPr>
            <w:tcW w:w="7771" w:type="dxa"/>
            <w:tcBorders>
              <w:bottom w:val="single" w:sz="4" w:space="0" w:color="auto"/>
            </w:tcBorders>
            <w:shd w:val="clear" w:color="000000" w:fill="FFFFFF"/>
          </w:tcPr>
          <w:p w:rsidR="00B13EC5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придомовой территории многоквартирного дома 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по адресу: город Сургут, улица Профсоюзов, дом 34/1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(минимальный перечень: ремонт дворовых проездов, тротуаров, обеспечение освещения, обустройство ливневой канализации (дренажных систем);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(дополнительный перечень: обустройство автомобильных стоянок (парковок), установка ограждения, озеленение)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2030</w:t>
            </w:r>
          </w:p>
        </w:tc>
      </w:tr>
      <w:tr w:rsidR="00B13EC5" w:rsidRPr="003F3B2C" w:rsidTr="00BB480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17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EC5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придомовой территории многоквартирного дома 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по адресу: город Сургут, улица Профсоюзов, дом 36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(минимальный перечень: ремонт дворовых проездов, тротуаров, обеспечение освещения, установка скамеек, урн);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(дополнительный перечень: обустройство автомобильных стоянок (парковок), установка ограждений, обустройство детской площадки,  озеленение)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2030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18</w:t>
            </w:r>
          </w:p>
        </w:tc>
        <w:tc>
          <w:tcPr>
            <w:tcW w:w="7771" w:type="dxa"/>
            <w:shd w:val="clear" w:color="000000" w:fill="FFFFFF"/>
          </w:tcPr>
          <w:p w:rsidR="00B13EC5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придомовой территории многоквартирного дома </w:t>
            </w:r>
          </w:p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по адресу: город Сургут, улица Ленинградская, дом 1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(дополнительный перечень: установка ограждений, обустройство детской и спортивной площадок, озеленение)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2030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19</w:t>
            </w:r>
          </w:p>
        </w:tc>
        <w:tc>
          <w:tcPr>
            <w:tcW w:w="7771" w:type="dxa"/>
            <w:shd w:val="clear" w:color="000000" w:fill="FFFFFF"/>
          </w:tcPr>
          <w:p w:rsidR="00B13EC5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придомовой территории многоквартирных домов </w:t>
            </w:r>
          </w:p>
          <w:p w:rsidR="00B13EC5" w:rsidRPr="003F3B2C" w:rsidRDefault="00B13EC5" w:rsidP="00BB4802">
            <w:pPr>
              <w:ind w:right="-164"/>
              <w:rPr>
                <w:color w:val="000000"/>
                <w:spacing w:val="-4"/>
                <w:sz w:val="24"/>
                <w:szCs w:val="24"/>
              </w:rPr>
            </w:pPr>
            <w:r w:rsidRPr="003F3B2C">
              <w:rPr>
                <w:spacing w:val="-4"/>
                <w:sz w:val="24"/>
                <w:szCs w:val="24"/>
              </w:rPr>
              <w:t xml:space="preserve">по адресу: город Сургут, </w:t>
            </w:r>
            <w:r w:rsidRPr="003F3B2C">
              <w:rPr>
                <w:color w:val="000000"/>
                <w:spacing w:val="-4"/>
                <w:sz w:val="24"/>
                <w:szCs w:val="24"/>
              </w:rPr>
              <w:t>улица Федорова, дом 69, улица Федорова, дом 61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 (дополнительный перечень: обустройство детской площадки)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2030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околоводной рекреации «Пляж в ЗПЛ1»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21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Парковая зона в микрорайоне 20А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22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Реконструкция (реновация) рекреационных территорий общественных пространств в западном жилом районе города Сургута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23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Экопарк «За Саймой»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24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 в микрорайоне 38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25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Обустройство объекта «Набережная правого рукава водохранилища «Сайма», участок от магазина «Изида» до Дворца торжеств в городе Сургуте»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26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37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27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«Молодежный»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28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«Дружбы народов»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29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Обустройство объекта «Мост через ср. рукав реки Сайма в районе Храма во имя Святой Мученицы Татианы в городе Сургуте»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30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Обустройство пешеходного маршрута на территории исторического культурного слоя города Сургута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31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34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32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сквера в микрорайоне 12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33</w:t>
            </w:r>
          </w:p>
        </w:tc>
        <w:tc>
          <w:tcPr>
            <w:tcW w:w="7771" w:type="dxa"/>
          </w:tcPr>
          <w:p w:rsidR="00B13EC5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набережной реки Обь от речного вокзала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до микрорайона Пойма-5, вдоль микрорайона Пойма -5 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3,95 км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34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Разработка проекта прибрежных территорий вдоль реки Обь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35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Разработка проекта прибрежных территорий протоки Бардыковка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36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Формирование земельных участков для развития рекреационной инфраструктуры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37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Формирование инвестиционных предложений города по созданию рекреационной инфраструктуры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2031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38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околоводной рекреации «Пляж в районе П-2, П-7, П-12, Пойма-5»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39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на территории П-2, П-7, П-12, пойма-5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40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42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41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31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42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31А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43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Сквер в микрорайоне 35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44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 в коммунальном квартале 45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45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 в микрорайоне 50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46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 в квартале XII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47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5D4C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сквера в микрорайоне 8 город</w:t>
            </w:r>
            <w:r w:rsidR="005D4CA2">
              <w:rPr>
                <w:sz w:val="24"/>
                <w:szCs w:val="24"/>
              </w:rPr>
              <w:t>а</w:t>
            </w:r>
            <w:r w:rsidRPr="003F3B2C">
              <w:rPr>
                <w:sz w:val="24"/>
                <w:szCs w:val="24"/>
              </w:rPr>
              <w:t xml:space="preserve"> Сургута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48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 xml:space="preserve">Благоустройство территории, прилегающей к поселку Лунному </w:t>
            </w:r>
          </w:p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в городе Сургуте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49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 в микрорайоне 43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43</w:t>
            </w:r>
          </w:p>
        </w:tc>
        <w:tc>
          <w:tcPr>
            <w:tcW w:w="7771" w:type="dxa"/>
            <w:tcBorders>
              <w:bottom w:val="single" w:sz="4" w:space="0" w:color="auto"/>
            </w:tcBorders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Парк культуры и отдыха в городе Сургуте (район речного вокзала)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44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рекреационной зоны в районе озера Копань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45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набережной вдоль рек Обь и Бардыковка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3EC5" w:rsidRPr="003F3B2C" w:rsidTr="00BB4802">
        <w:tc>
          <w:tcPr>
            <w:tcW w:w="540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46</w:t>
            </w:r>
          </w:p>
        </w:tc>
        <w:tc>
          <w:tcPr>
            <w:tcW w:w="7771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Благоустройство набережной вдоль правого берега протоки Бардыковка от улицы Энергетиков до улицы Никольской</w:t>
            </w:r>
          </w:p>
        </w:tc>
        <w:tc>
          <w:tcPr>
            <w:tcW w:w="4482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2,55 км</w:t>
            </w:r>
          </w:p>
        </w:tc>
        <w:tc>
          <w:tcPr>
            <w:tcW w:w="2374" w:type="dxa"/>
          </w:tcPr>
          <w:p w:rsidR="00B13EC5" w:rsidRPr="003F3B2C" w:rsidRDefault="00B13EC5" w:rsidP="00BB48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B2C">
              <w:rPr>
                <w:sz w:val="24"/>
                <w:szCs w:val="24"/>
              </w:rPr>
              <w:t>2036</w:t>
            </w:r>
          </w:p>
        </w:tc>
      </w:tr>
    </w:tbl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</w:pPr>
    </w:p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</w:pPr>
    </w:p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</w:pPr>
    </w:p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</w:pPr>
    </w:p>
    <w:p w:rsidR="00B13EC5" w:rsidRDefault="00B13EC5" w:rsidP="00B13EC5">
      <w:pPr>
        <w:rPr>
          <w:rFonts w:cs="Times New Roman"/>
          <w:color w:val="000000" w:themeColor="text1"/>
          <w:sz w:val="20"/>
          <w:szCs w:val="20"/>
        </w:rPr>
        <w:sectPr w:rsidR="00B13EC5" w:rsidSect="003F3B2C">
          <w:pgSz w:w="16840" w:h="11907" w:orient="landscape" w:code="9"/>
          <w:pgMar w:top="1701" w:right="567" w:bottom="567" w:left="567" w:header="454" w:footer="454" w:gutter="0"/>
          <w:paperSrc w:first="7" w:other="7"/>
          <w:cols w:space="708"/>
          <w:docGrid w:linePitch="360"/>
        </w:sectPr>
      </w:pPr>
    </w:p>
    <w:p w:rsidR="00B13EC5" w:rsidRPr="005D4CA2" w:rsidRDefault="00B13EC5" w:rsidP="00B13EC5">
      <w:pPr>
        <w:ind w:firstLine="5954"/>
        <w:rPr>
          <w:rFonts w:eastAsia="Times New Roman" w:cs="Times New Roman"/>
          <w:szCs w:val="28"/>
          <w:lang w:eastAsia="ru-RU"/>
        </w:rPr>
      </w:pPr>
      <w:r w:rsidRPr="005D4CA2">
        <w:rPr>
          <w:rFonts w:eastAsia="Times New Roman" w:cs="Times New Roman"/>
          <w:szCs w:val="28"/>
          <w:lang w:eastAsia="ru-RU"/>
        </w:rPr>
        <w:t>Приложение 2</w:t>
      </w:r>
    </w:p>
    <w:p w:rsidR="00B13EC5" w:rsidRPr="005D4CA2" w:rsidRDefault="00B13EC5" w:rsidP="00B13EC5">
      <w:pPr>
        <w:ind w:firstLine="5954"/>
        <w:rPr>
          <w:rFonts w:eastAsia="Times New Roman" w:cs="Times New Roman"/>
          <w:szCs w:val="28"/>
          <w:lang w:eastAsia="ru-RU"/>
        </w:rPr>
      </w:pPr>
      <w:r w:rsidRPr="005D4CA2">
        <w:rPr>
          <w:rFonts w:eastAsia="Times New Roman" w:cs="Times New Roman"/>
          <w:szCs w:val="28"/>
          <w:lang w:eastAsia="ru-RU"/>
        </w:rPr>
        <w:t>к муниципальной программе</w:t>
      </w:r>
    </w:p>
    <w:p w:rsidR="00B13EC5" w:rsidRPr="005D4CA2" w:rsidRDefault="00B13EC5" w:rsidP="00B13EC5">
      <w:pPr>
        <w:ind w:firstLine="5954"/>
        <w:rPr>
          <w:rFonts w:eastAsia="Times New Roman" w:cs="Times New Roman"/>
          <w:szCs w:val="28"/>
          <w:lang w:eastAsia="ru-RU"/>
        </w:rPr>
      </w:pPr>
      <w:r w:rsidRPr="005D4CA2">
        <w:rPr>
          <w:rFonts w:eastAsia="Times New Roman" w:cs="Times New Roman"/>
          <w:szCs w:val="28"/>
          <w:lang w:eastAsia="ru-RU"/>
        </w:rPr>
        <w:t xml:space="preserve">«Комфортная городская среда </w:t>
      </w:r>
    </w:p>
    <w:p w:rsidR="00B13EC5" w:rsidRPr="005D4CA2" w:rsidRDefault="00B13EC5" w:rsidP="00B13EC5">
      <w:pPr>
        <w:ind w:firstLine="5954"/>
        <w:rPr>
          <w:rFonts w:eastAsia="Times New Roman" w:cs="Times New Roman"/>
          <w:szCs w:val="28"/>
          <w:lang w:eastAsia="ru-RU"/>
        </w:rPr>
      </w:pPr>
      <w:r w:rsidRPr="005D4CA2">
        <w:rPr>
          <w:rFonts w:eastAsia="Times New Roman" w:cs="Times New Roman"/>
          <w:szCs w:val="28"/>
          <w:lang w:eastAsia="ru-RU"/>
        </w:rPr>
        <w:t>в городе Сургуте»</w:t>
      </w:r>
    </w:p>
    <w:p w:rsidR="00B13EC5" w:rsidRPr="005D4CA2" w:rsidRDefault="00B13EC5" w:rsidP="00B13EC5">
      <w:pPr>
        <w:jc w:val="center"/>
        <w:rPr>
          <w:rFonts w:eastAsia="Times New Roman" w:cs="Times New Roman"/>
          <w:szCs w:val="28"/>
          <w:lang w:eastAsia="ru-RU"/>
        </w:rPr>
      </w:pPr>
    </w:p>
    <w:p w:rsidR="00B13EC5" w:rsidRPr="005D4CA2" w:rsidRDefault="00B13EC5" w:rsidP="00B13EC5">
      <w:pPr>
        <w:jc w:val="center"/>
        <w:rPr>
          <w:rFonts w:eastAsia="Times New Roman" w:cs="Times New Roman"/>
          <w:szCs w:val="28"/>
          <w:lang w:eastAsia="ru-RU"/>
        </w:rPr>
      </w:pPr>
    </w:p>
    <w:p w:rsidR="00B13EC5" w:rsidRPr="005D4CA2" w:rsidRDefault="00B13EC5" w:rsidP="00B13EC5">
      <w:pPr>
        <w:jc w:val="center"/>
        <w:rPr>
          <w:rFonts w:eastAsia="Times New Roman" w:cs="Times New Roman"/>
          <w:szCs w:val="28"/>
          <w:lang w:eastAsia="ru-RU"/>
        </w:rPr>
      </w:pPr>
      <w:r w:rsidRPr="005D4CA2">
        <w:rPr>
          <w:rFonts w:eastAsia="Times New Roman" w:cs="Times New Roman"/>
          <w:szCs w:val="28"/>
          <w:lang w:eastAsia="ru-RU"/>
        </w:rPr>
        <w:t xml:space="preserve">Адресный перечень </w:t>
      </w:r>
    </w:p>
    <w:p w:rsidR="00B13EC5" w:rsidRPr="005D4CA2" w:rsidRDefault="00B13EC5" w:rsidP="00B13EC5">
      <w:pPr>
        <w:jc w:val="center"/>
        <w:rPr>
          <w:rFonts w:eastAsia="Times New Roman" w:cs="Times New Roman"/>
          <w:szCs w:val="28"/>
          <w:lang w:eastAsia="ru-RU"/>
        </w:rPr>
      </w:pPr>
      <w:r w:rsidRPr="005D4CA2">
        <w:rPr>
          <w:rFonts w:eastAsia="Times New Roman" w:cs="Times New Roman"/>
          <w:szCs w:val="28"/>
          <w:lang w:eastAsia="ru-RU"/>
        </w:rPr>
        <w:t>многоквартирных домов для выполнения в 2025 году работ по благоустройству дворовых территорий (по минимальному и дополнительному перечням работ)</w:t>
      </w:r>
    </w:p>
    <w:p w:rsidR="00B13EC5" w:rsidRPr="003F3B2C" w:rsidRDefault="00B13EC5" w:rsidP="00B13EC5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6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842"/>
        <w:gridCol w:w="2137"/>
        <w:gridCol w:w="3168"/>
      </w:tblGrid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Вид работ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 работ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3F3B2C">
              <w:rPr>
                <w:rFonts w:eastAsia="Times New Roman" w:cs="Times New Roman"/>
                <w:szCs w:val="28"/>
                <w:lang w:eastAsia="ru-RU"/>
              </w:rPr>
              <w:t>лица Студенческая, 21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5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мест, пешеходные дорожки</w:t>
            </w:r>
          </w:p>
        </w:tc>
      </w:tr>
      <w:tr w:rsidR="00B13EC5" w:rsidRPr="003F3B2C" w:rsidTr="00BB4802">
        <w:tc>
          <w:tcPr>
            <w:tcW w:w="5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3F3B2C">
              <w:rPr>
                <w:rFonts w:eastAsia="Times New Roman" w:cs="Times New Roman"/>
                <w:szCs w:val="28"/>
                <w:lang w:eastAsia="ru-RU"/>
              </w:rPr>
              <w:t xml:space="preserve">лица Григория </w:t>
            </w:r>
          </w:p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Кукуевицкого, 20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3F3B2C">
              <w:rPr>
                <w:rFonts w:eastAsia="Times New Roman" w:cs="Times New Roman"/>
                <w:szCs w:val="28"/>
                <w:lang w:eastAsia="ru-RU"/>
              </w:rPr>
              <w:t>лица Университетская, 21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</w:t>
            </w:r>
          </w:p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установка скамеек, урн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3F3B2C">
              <w:rPr>
                <w:rFonts w:eastAsia="Times New Roman" w:cs="Times New Roman"/>
                <w:szCs w:val="28"/>
                <w:lang w:eastAsia="ru-RU"/>
              </w:rPr>
              <w:t>лица Игоря Киртбая, 9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пешеходные дорожки</w:t>
            </w:r>
          </w:p>
        </w:tc>
      </w:tr>
      <w:tr w:rsidR="00B13EC5" w:rsidRPr="003F3B2C" w:rsidTr="00BB4802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3F3B2C">
              <w:rPr>
                <w:rFonts w:eastAsia="Times New Roman" w:cs="Times New Roman"/>
                <w:szCs w:val="28"/>
                <w:lang w:eastAsia="ru-RU"/>
              </w:rPr>
              <w:t>лица Игоря Киртбая, 9/1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пешеходные дорожки</w:t>
            </w:r>
          </w:p>
        </w:tc>
      </w:tr>
    </w:tbl>
    <w:p w:rsidR="00B13EC5" w:rsidRDefault="00B13EC5" w:rsidP="00B13EC5"/>
    <w:tbl>
      <w:tblPr>
        <w:tblW w:w="96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842"/>
        <w:gridCol w:w="2137"/>
        <w:gridCol w:w="3168"/>
      </w:tblGrid>
      <w:tr w:rsidR="00B13EC5" w:rsidRPr="003F3B2C" w:rsidTr="00BB4802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3F3B2C">
              <w:rPr>
                <w:rFonts w:eastAsia="Times New Roman" w:cs="Times New Roman"/>
                <w:szCs w:val="28"/>
                <w:lang w:eastAsia="ru-RU"/>
              </w:rPr>
              <w:t>лица Грибоедова, 4/1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Толстого, 16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установка ограждений, обустройство детской, спортивной площадок</w:t>
            </w:r>
          </w:p>
        </w:tc>
      </w:tr>
      <w:tr w:rsidR="00B13EC5" w:rsidRPr="003F3B2C" w:rsidTr="00BB4802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Проспект Пролетарский, 14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мест, пешеходных дорожек</w:t>
            </w:r>
          </w:p>
        </w:tc>
      </w:tr>
      <w:tr w:rsidR="00B13EC5" w:rsidRPr="003F3B2C" w:rsidTr="00BB4802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Островского, 29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 xml:space="preserve">обустройство пешеходных дорожек </w:t>
            </w:r>
          </w:p>
        </w:tc>
      </w:tr>
      <w:tr w:rsidR="00B13EC5" w:rsidRPr="003F3B2C" w:rsidTr="00BB4802">
        <w:trPr>
          <w:trHeight w:val="240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Ленинградская, 17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Проспект Ленина, 72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установка ограждений, обустройство детской, спортивной площадок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Профсоюзов, 32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</w:t>
            </w:r>
          </w:p>
        </w:tc>
      </w:tr>
      <w:tr w:rsidR="00B13EC5" w:rsidRPr="003F3B2C" w:rsidTr="00BB4802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Гагарина, 30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Гагарина, 32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урн</w:t>
            </w:r>
          </w:p>
        </w:tc>
      </w:tr>
      <w:tr w:rsidR="00B13EC5" w:rsidRPr="003F3B2C" w:rsidTr="00BB4802">
        <w:tc>
          <w:tcPr>
            <w:tcW w:w="5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BB4802">
        <w:tc>
          <w:tcPr>
            <w:tcW w:w="5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Улица Гагарина, 34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установка урн</w:t>
            </w:r>
          </w:p>
        </w:tc>
      </w:tr>
      <w:tr w:rsidR="00B13EC5" w:rsidRPr="003F3B2C" w:rsidTr="005D4CA2">
        <w:tc>
          <w:tcPr>
            <w:tcW w:w="5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B13EC5" w:rsidRPr="003F3B2C" w:rsidTr="005D4C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13EC5" w:rsidRPr="003F3B2C" w:rsidRDefault="00B13EC5" w:rsidP="00BB4802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Проспект Ленина, 29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инициативный проект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EC5" w:rsidRPr="003F3B2C" w:rsidRDefault="00B13EC5" w:rsidP="00BB4802">
            <w:pPr>
              <w:ind w:left="124"/>
              <w:rPr>
                <w:rFonts w:eastAsia="Times New Roman" w:cs="Times New Roman"/>
                <w:szCs w:val="28"/>
                <w:lang w:eastAsia="ru-RU"/>
              </w:rPr>
            </w:pPr>
            <w:r w:rsidRPr="003F3B2C">
              <w:rPr>
                <w:rFonts w:eastAsia="Times New Roman" w:cs="Times New Roman"/>
                <w:szCs w:val="28"/>
                <w:lang w:eastAsia="ru-RU"/>
              </w:rPr>
              <w:t>обустройство детской площадки</w:t>
            </w:r>
          </w:p>
        </w:tc>
      </w:tr>
    </w:tbl>
    <w:p w:rsidR="00B13EC5" w:rsidRDefault="00B13EC5" w:rsidP="00B13EC5">
      <w:pPr>
        <w:jc w:val="both"/>
        <w:rPr>
          <w:rFonts w:eastAsia="Times New Roman" w:cs="Times New Roman"/>
          <w:color w:val="22272F"/>
          <w:szCs w:val="28"/>
          <w:lang w:eastAsia="ru-RU"/>
        </w:rPr>
      </w:pPr>
    </w:p>
    <w:p w:rsidR="00B13EC5" w:rsidRPr="008C674E" w:rsidRDefault="00B13EC5" w:rsidP="00B13EC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674E">
        <w:rPr>
          <w:rFonts w:eastAsia="Times New Roman" w:cs="Times New Roman"/>
          <w:szCs w:val="28"/>
          <w:lang w:eastAsia="ru-RU"/>
        </w:rPr>
        <w:t>Примечание:</w:t>
      </w:r>
    </w:p>
    <w:p w:rsidR="00B13EC5" w:rsidRPr="008C674E" w:rsidRDefault="00B13EC5" w:rsidP="00B13EC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674E">
        <w:rPr>
          <w:rFonts w:eastAsia="Times New Roman" w:cs="Times New Roman"/>
          <w:szCs w:val="28"/>
          <w:lang w:eastAsia="ru-RU"/>
        </w:rPr>
        <w:t>* – виды работ минимального и дополнительного перечней могут уточняться в соответствии с протоколами общих собраний собственников помещений многоквартирного дома и лимитами бюджетных обязательств;</w:t>
      </w:r>
    </w:p>
    <w:p w:rsidR="00B13EC5" w:rsidRPr="008C674E" w:rsidRDefault="00B13EC5" w:rsidP="00B13EC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C674E">
        <w:rPr>
          <w:rFonts w:eastAsia="Times New Roman" w:cs="Times New Roman"/>
          <w:szCs w:val="28"/>
          <w:lang w:eastAsia="ru-RU"/>
        </w:rPr>
        <w:t xml:space="preserve">** – в случае отклонения заявки участника отбора на получение субсидии </w:t>
      </w:r>
      <w:r w:rsidRPr="008C674E">
        <w:rPr>
          <w:rFonts w:eastAsia="Times New Roman" w:cs="Times New Roman"/>
          <w:szCs w:val="28"/>
          <w:lang w:eastAsia="ru-RU"/>
        </w:rPr>
        <w:br/>
        <w:t>или непоступления заявки в сроки, установленные в объявлении об отборе, адресный перечень подлежит актуализации.</w:t>
      </w:r>
    </w:p>
    <w:p w:rsidR="00B13EC5" w:rsidRPr="008C674E" w:rsidRDefault="00B13EC5" w:rsidP="00B13EC5">
      <w:pPr>
        <w:rPr>
          <w:rFonts w:cs="Times New Roman"/>
          <w:sz w:val="20"/>
          <w:szCs w:val="20"/>
        </w:rPr>
      </w:pPr>
    </w:p>
    <w:p w:rsidR="00B13EC5" w:rsidRPr="008C674E" w:rsidRDefault="00B13EC5" w:rsidP="00C725A6">
      <w:pPr>
        <w:rPr>
          <w:rFonts w:cs="Times New Roman"/>
          <w:szCs w:val="28"/>
        </w:rPr>
      </w:pPr>
    </w:p>
    <w:sectPr w:rsidR="00B13EC5" w:rsidRPr="008C674E" w:rsidSect="00B13EC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B8" w:rsidRDefault="00385FB8" w:rsidP="003F3B2C">
      <w:r>
        <w:separator/>
      </w:r>
    </w:p>
  </w:endnote>
  <w:endnote w:type="continuationSeparator" w:id="0">
    <w:p w:rsidR="00385FB8" w:rsidRDefault="00385FB8" w:rsidP="003F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B8" w:rsidRDefault="00385FB8" w:rsidP="003F3B2C">
      <w:r>
        <w:separator/>
      </w:r>
    </w:p>
  </w:footnote>
  <w:footnote w:type="continuationSeparator" w:id="0">
    <w:p w:rsidR="00385FB8" w:rsidRDefault="00385FB8" w:rsidP="003F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3EC5" w:rsidRPr="001E6248" w:rsidRDefault="00B13EC5" w:rsidP="004F74D7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75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75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75B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B13EC5" w:rsidRDefault="00B13E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939823"/>
      <w:docPartObj>
        <w:docPartGallery w:val="Page Numbers (Top of Page)"/>
        <w:docPartUnique/>
      </w:docPartObj>
    </w:sdtPr>
    <w:sdtEndPr/>
    <w:sdtContent>
      <w:p w:rsidR="00B13EC5" w:rsidRDefault="00B13E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13EC5" w:rsidRDefault="00B13E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766518"/>
      <w:docPartObj>
        <w:docPartGallery w:val="Page Numbers (Top of Page)"/>
        <w:docPartUnique/>
      </w:docPartObj>
    </w:sdtPr>
    <w:sdtEndPr/>
    <w:sdtContent>
      <w:p w:rsidR="00B13EC5" w:rsidRDefault="00B13EC5">
        <w:pPr>
          <w:pStyle w:val="a4"/>
          <w:jc w:val="center"/>
        </w:pPr>
        <w:r w:rsidRPr="003B0B4E">
          <w:rPr>
            <w:rFonts w:cs="Times New Roman"/>
            <w:sz w:val="20"/>
            <w:szCs w:val="20"/>
          </w:rPr>
          <w:fldChar w:fldCharType="begin"/>
        </w:r>
        <w:r w:rsidRPr="003B0B4E">
          <w:rPr>
            <w:rFonts w:cs="Times New Roman"/>
            <w:sz w:val="20"/>
            <w:szCs w:val="20"/>
          </w:rPr>
          <w:instrText>PAGE   \* MERGEFORMAT</w:instrText>
        </w:r>
        <w:r w:rsidRPr="003B0B4E">
          <w:rPr>
            <w:rFonts w:cs="Times New Roman"/>
            <w:sz w:val="20"/>
            <w:szCs w:val="20"/>
          </w:rPr>
          <w:fldChar w:fldCharType="separate"/>
        </w:r>
        <w:r w:rsidR="003175BB">
          <w:rPr>
            <w:rFonts w:cs="Times New Roman"/>
            <w:noProof/>
            <w:sz w:val="20"/>
            <w:szCs w:val="20"/>
          </w:rPr>
          <w:t>9</w:t>
        </w:r>
        <w:r w:rsidRPr="003B0B4E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97515"/>
      <w:docPartObj>
        <w:docPartGallery w:val="Page Numbers (Top of Page)"/>
        <w:docPartUnique/>
      </w:docPartObj>
    </w:sdtPr>
    <w:sdtEndPr/>
    <w:sdtContent>
      <w:p w:rsidR="00B13EC5" w:rsidRDefault="00B13EC5">
        <w:pPr>
          <w:pStyle w:val="a4"/>
          <w:jc w:val="center"/>
        </w:pPr>
        <w:r w:rsidRPr="003B0B4E">
          <w:rPr>
            <w:rFonts w:cs="Times New Roman"/>
            <w:sz w:val="20"/>
            <w:szCs w:val="20"/>
          </w:rPr>
          <w:fldChar w:fldCharType="begin"/>
        </w:r>
        <w:r w:rsidRPr="003B0B4E">
          <w:rPr>
            <w:rFonts w:cs="Times New Roman"/>
            <w:sz w:val="20"/>
            <w:szCs w:val="20"/>
          </w:rPr>
          <w:instrText>PAGE   \* MERGEFORMAT</w:instrText>
        </w:r>
        <w:r w:rsidRPr="003B0B4E">
          <w:rPr>
            <w:rFonts w:cs="Times New Roman"/>
            <w:sz w:val="20"/>
            <w:szCs w:val="20"/>
          </w:rPr>
          <w:fldChar w:fldCharType="separate"/>
        </w:r>
        <w:r w:rsidR="003175BB">
          <w:rPr>
            <w:rFonts w:cs="Times New Roman"/>
            <w:noProof/>
            <w:sz w:val="20"/>
            <w:szCs w:val="20"/>
          </w:rPr>
          <w:t>3</w:t>
        </w:r>
        <w:r w:rsidRPr="003B0B4E">
          <w:rPr>
            <w:rFonts w:cs="Times New Roman"/>
            <w:sz w:val="20"/>
            <w:szCs w:val="20"/>
          </w:rPr>
          <w:fldChar w:fldCharType="end"/>
        </w:r>
      </w:p>
    </w:sdtContent>
  </w:sdt>
  <w:p w:rsidR="00B13EC5" w:rsidRPr="0083463C" w:rsidRDefault="00B13EC5">
    <w:pPr>
      <w:pStyle w:val="a4"/>
      <w:jc w:val="center"/>
      <w:rPr>
        <w:rFonts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35582"/>
      <w:docPartObj>
        <w:docPartGallery w:val="Page Numbers (Top of Page)"/>
        <w:docPartUnique/>
      </w:docPartObj>
    </w:sdtPr>
    <w:sdtEndPr/>
    <w:sdtContent>
      <w:p w:rsidR="00B13EC5" w:rsidRDefault="00B13E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13EC5" w:rsidRDefault="00B13EC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1561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3EC5" w:rsidRDefault="00B13EC5">
        <w:pPr>
          <w:pStyle w:val="a4"/>
          <w:jc w:val="center"/>
          <w:rPr>
            <w:rFonts w:cs="Times New Roman"/>
            <w:sz w:val="20"/>
            <w:szCs w:val="20"/>
          </w:rPr>
        </w:pPr>
        <w:r w:rsidRPr="003F3B2C">
          <w:rPr>
            <w:rFonts w:cs="Times New Roman"/>
            <w:sz w:val="20"/>
            <w:szCs w:val="20"/>
          </w:rPr>
          <w:fldChar w:fldCharType="begin"/>
        </w:r>
        <w:r w:rsidRPr="003F3B2C">
          <w:rPr>
            <w:rFonts w:cs="Times New Roman"/>
            <w:sz w:val="20"/>
            <w:szCs w:val="20"/>
          </w:rPr>
          <w:instrText>PAGE   \* MERGEFORMAT</w:instrText>
        </w:r>
        <w:r w:rsidRPr="003F3B2C">
          <w:rPr>
            <w:rFonts w:cs="Times New Roman"/>
            <w:sz w:val="20"/>
            <w:szCs w:val="20"/>
          </w:rPr>
          <w:fldChar w:fldCharType="separate"/>
        </w:r>
        <w:r w:rsidR="003175BB">
          <w:rPr>
            <w:rFonts w:cs="Times New Roman"/>
            <w:noProof/>
            <w:sz w:val="20"/>
            <w:szCs w:val="20"/>
          </w:rPr>
          <w:t>21</w:t>
        </w:r>
        <w:r w:rsidRPr="003F3B2C">
          <w:rPr>
            <w:rFonts w:cs="Times New Roman"/>
            <w:sz w:val="20"/>
            <w:szCs w:val="20"/>
          </w:rPr>
          <w:fldChar w:fldCharType="end"/>
        </w:r>
      </w:p>
      <w:p w:rsidR="00B13EC5" w:rsidRPr="003F3B2C" w:rsidRDefault="00182EFB">
        <w:pPr>
          <w:pStyle w:val="a4"/>
          <w:jc w:val="center"/>
          <w:rPr>
            <w:sz w:val="20"/>
            <w:szCs w:val="20"/>
          </w:rPr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151791"/>
      <w:docPartObj>
        <w:docPartGallery w:val="Page Numbers (Top of Page)"/>
        <w:docPartUnique/>
      </w:docPartObj>
    </w:sdtPr>
    <w:sdtEndPr/>
    <w:sdtContent>
      <w:p w:rsidR="00B13EC5" w:rsidRDefault="00B13EC5">
        <w:pPr>
          <w:pStyle w:val="a4"/>
          <w:jc w:val="center"/>
        </w:pPr>
        <w:r w:rsidRPr="003B0B4E">
          <w:rPr>
            <w:rFonts w:cs="Times New Roman"/>
            <w:sz w:val="20"/>
            <w:szCs w:val="20"/>
          </w:rPr>
          <w:fldChar w:fldCharType="begin"/>
        </w:r>
        <w:r w:rsidRPr="003B0B4E">
          <w:rPr>
            <w:rFonts w:cs="Times New Roman"/>
            <w:sz w:val="20"/>
            <w:szCs w:val="20"/>
          </w:rPr>
          <w:instrText>PAGE   \* MERGEFORMAT</w:instrText>
        </w:r>
        <w:r w:rsidRPr="003B0B4E">
          <w:rPr>
            <w:rFonts w:cs="Times New Roman"/>
            <w:sz w:val="20"/>
            <w:szCs w:val="20"/>
          </w:rPr>
          <w:fldChar w:fldCharType="separate"/>
        </w:r>
        <w:r w:rsidR="003175BB">
          <w:rPr>
            <w:rFonts w:cs="Times New Roman"/>
            <w:noProof/>
            <w:sz w:val="20"/>
            <w:szCs w:val="20"/>
          </w:rPr>
          <w:t>20</w:t>
        </w:r>
        <w:r w:rsidRPr="003B0B4E">
          <w:rPr>
            <w:rFonts w:cs="Times New Roman"/>
            <w:sz w:val="20"/>
            <w:szCs w:val="20"/>
          </w:rPr>
          <w:fldChar w:fldCharType="end"/>
        </w:r>
      </w:p>
    </w:sdtContent>
  </w:sdt>
  <w:p w:rsidR="00B13EC5" w:rsidRPr="0083463C" w:rsidRDefault="00B13EC5">
    <w:pPr>
      <w:pStyle w:val="a4"/>
      <w:jc w:val="center"/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2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3786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2EFB"/>
    <w:rsid w:val="001833B9"/>
    <w:rsid w:val="001834EB"/>
    <w:rsid w:val="00183763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241B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265E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5BB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5FB8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B2C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3BA1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14E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0323"/>
    <w:rsid w:val="005D18DD"/>
    <w:rsid w:val="005D2C4C"/>
    <w:rsid w:val="005D4B43"/>
    <w:rsid w:val="005D4CA2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45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674E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48C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3C91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A33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3EC5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29BC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562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3D0B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80C203-7EA8-48BE-B37E-B5E3D27F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3B2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3B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B2C"/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3F3B2C"/>
  </w:style>
  <w:style w:type="paragraph" w:styleId="a8">
    <w:name w:val="Balloon Text"/>
    <w:basedOn w:val="a"/>
    <w:link w:val="a9"/>
    <w:uiPriority w:val="99"/>
    <w:semiHidden/>
    <w:unhideWhenUsed/>
    <w:rsid w:val="003F3B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3B2C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F3B2C"/>
    <w:rPr>
      <w:rFonts w:asciiTheme="minorHAnsi" w:hAnsi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F3B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F3B2C"/>
    <w:rPr>
      <w:vertAlign w:val="superscript"/>
    </w:rPr>
  </w:style>
  <w:style w:type="paragraph" w:styleId="ad">
    <w:name w:val="List Paragraph"/>
    <w:basedOn w:val="a"/>
    <w:uiPriority w:val="34"/>
    <w:qFormat/>
    <w:rsid w:val="003F3B2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10">
    <w:name w:val="Сетка таблицы1"/>
    <w:basedOn w:val="a1"/>
    <w:next w:val="a3"/>
    <w:uiPriority w:val="39"/>
    <w:rsid w:val="003F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basedOn w:val="a"/>
    <w:uiPriority w:val="1"/>
    <w:qFormat/>
    <w:rsid w:val="003F3B2C"/>
    <w:rPr>
      <w:rFonts w:asciiTheme="minorHAnsi" w:hAnsiTheme="minorHAnsi"/>
      <w:sz w:val="22"/>
    </w:rPr>
  </w:style>
  <w:style w:type="paragraph" w:customStyle="1" w:styleId="ConsPlusNormal">
    <w:name w:val="ConsPlusNormal"/>
    <w:rsid w:val="003F3B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paragraph" w:styleId="af">
    <w:name w:val="endnote text"/>
    <w:basedOn w:val="a"/>
    <w:link w:val="af0"/>
    <w:uiPriority w:val="99"/>
    <w:semiHidden/>
    <w:unhideWhenUsed/>
    <w:rsid w:val="003F3B2C"/>
    <w:rPr>
      <w:rFonts w:asciiTheme="minorHAnsi" w:hAnsiTheme="minorHAns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F3B2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F3B2C"/>
    <w:rPr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3F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548468/0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www.docsurgut.ru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6791</Words>
  <Characters>38714</Characters>
  <Application>Microsoft Office Word</Application>
  <DocSecurity>0</DocSecurity>
  <Lines>322</Lines>
  <Paragraphs>90</Paragraphs>
  <ScaleCrop>false</ScaleCrop>
  <Company/>
  <LinksUpToDate>false</LinksUpToDate>
  <CharactersWithSpaces>45415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2025-06-30T09:23:00Z</cp:lastPrinted>
  <dcterms:created xsi:type="dcterms:W3CDTF">2025-07-02T10:59:00Z</dcterms:created>
  <dcterms:modified xsi:type="dcterms:W3CDTF">2025-07-02T10:59:00Z</dcterms:modified>
</cp:coreProperties>
</file>