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F31F16" w:rsidTr="00520F32">
        <w:tc>
          <w:tcPr>
            <w:tcW w:w="9639" w:type="dxa"/>
            <w:gridSpan w:val="9"/>
            <w:noWrap/>
            <w:tcMar>
              <w:left w:w="0" w:type="dxa"/>
              <w:right w:w="0" w:type="dxa"/>
            </w:tcMar>
          </w:tcPr>
          <w:p w:rsidR="00F31F16" w:rsidRDefault="00F31F16"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6" o:title="" gain="1.5625" blacklevel="3932f" grayscale="t"/>
                </v:shape>
                <o:OLEObject Type="Embed" ProgID="CorelDRAW.Graphic.11" ShapeID="_x0000_i1025" DrawAspect="Content" ObjectID="_1827909095" r:id="rId7"/>
              </w:object>
            </w:r>
          </w:p>
          <w:p w:rsidR="00F31F16" w:rsidRDefault="00F31F16" w:rsidP="003262E3">
            <w:pPr>
              <w:spacing w:line="120" w:lineRule="atLeast"/>
              <w:jc w:val="center"/>
              <w:rPr>
                <w:rFonts w:eastAsia="Times New Roman" w:cs="Times New Roman"/>
                <w:sz w:val="10"/>
                <w:szCs w:val="10"/>
                <w:lang w:eastAsia="ru-RU"/>
              </w:rPr>
            </w:pPr>
          </w:p>
          <w:p w:rsidR="00F31F16" w:rsidRPr="005541F0" w:rsidRDefault="00F31F16" w:rsidP="003262E3">
            <w:pPr>
              <w:spacing w:line="120" w:lineRule="atLeast"/>
              <w:jc w:val="center"/>
              <w:rPr>
                <w:sz w:val="26"/>
                <w:szCs w:val="24"/>
              </w:rPr>
            </w:pPr>
            <w:r w:rsidRPr="005541F0">
              <w:rPr>
                <w:sz w:val="26"/>
                <w:szCs w:val="24"/>
              </w:rPr>
              <w:t>МУНИЦИПАЛЬНОЕ ОБРАЗОВАНИЕ</w:t>
            </w:r>
          </w:p>
          <w:p w:rsidR="00F31F16" w:rsidRDefault="00F31F16" w:rsidP="003262E3">
            <w:pPr>
              <w:spacing w:line="120" w:lineRule="atLeast"/>
              <w:jc w:val="center"/>
              <w:rPr>
                <w:sz w:val="26"/>
                <w:szCs w:val="24"/>
              </w:rPr>
            </w:pPr>
            <w:r w:rsidRPr="005541F0">
              <w:rPr>
                <w:sz w:val="26"/>
                <w:szCs w:val="24"/>
              </w:rPr>
              <w:t>ГОРОДСКОЙ ОКРУГ СУРГУТ</w:t>
            </w:r>
          </w:p>
          <w:p w:rsidR="00F31F16" w:rsidRPr="005541F0" w:rsidRDefault="00F31F16" w:rsidP="003262E3">
            <w:pPr>
              <w:spacing w:line="120" w:lineRule="atLeast"/>
              <w:jc w:val="center"/>
              <w:rPr>
                <w:sz w:val="26"/>
                <w:szCs w:val="24"/>
              </w:rPr>
            </w:pPr>
            <w:r>
              <w:rPr>
                <w:sz w:val="26"/>
              </w:rPr>
              <w:t>ХАНТЫ-МАНСИЙСКОГО АВТОНОМНОГО ОКРУГА – ЮГРЫ</w:t>
            </w:r>
          </w:p>
          <w:p w:rsidR="00F31F16" w:rsidRPr="005649E4" w:rsidRDefault="00F31F16" w:rsidP="003262E3">
            <w:pPr>
              <w:spacing w:line="120" w:lineRule="atLeast"/>
              <w:jc w:val="center"/>
              <w:rPr>
                <w:sz w:val="18"/>
                <w:szCs w:val="24"/>
              </w:rPr>
            </w:pPr>
          </w:p>
          <w:p w:rsidR="00F31F16" w:rsidRPr="00656C1A" w:rsidRDefault="00F31F16" w:rsidP="003262E3">
            <w:pPr>
              <w:jc w:val="center"/>
              <w:rPr>
                <w:b/>
                <w:sz w:val="26"/>
                <w:szCs w:val="26"/>
              </w:rPr>
            </w:pPr>
            <w:r w:rsidRPr="00656C1A">
              <w:rPr>
                <w:b/>
                <w:sz w:val="26"/>
                <w:szCs w:val="26"/>
              </w:rPr>
              <w:t>АДМИНИСТРАЦИЯ ГОРОДА</w:t>
            </w:r>
          </w:p>
          <w:p w:rsidR="00F31F16" w:rsidRPr="005541F0" w:rsidRDefault="00F31F16" w:rsidP="003262E3">
            <w:pPr>
              <w:spacing w:line="120" w:lineRule="atLeast"/>
              <w:jc w:val="center"/>
              <w:rPr>
                <w:sz w:val="18"/>
                <w:szCs w:val="24"/>
              </w:rPr>
            </w:pPr>
          </w:p>
          <w:p w:rsidR="00F31F16" w:rsidRPr="005541F0" w:rsidRDefault="00F31F16" w:rsidP="003262E3">
            <w:pPr>
              <w:spacing w:line="120" w:lineRule="atLeast"/>
              <w:jc w:val="center"/>
              <w:rPr>
                <w:sz w:val="20"/>
                <w:szCs w:val="24"/>
              </w:rPr>
            </w:pPr>
          </w:p>
          <w:p w:rsidR="00F31F16" w:rsidRPr="00656C1A" w:rsidRDefault="00F31F16" w:rsidP="003262E3">
            <w:pPr>
              <w:jc w:val="center"/>
              <w:rPr>
                <w:b/>
                <w:sz w:val="30"/>
                <w:szCs w:val="30"/>
              </w:rPr>
            </w:pPr>
            <w:r w:rsidRPr="001F461F">
              <w:rPr>
                <w:b/>
                <w:sz w:val="30"/>
                <w:szCs w:val="30"/>
              </w:rPr>
              <w:t>ПОСТАНОВЛЕНИЕ</w:t>
            </w:r>
          </w:p>
          <w:p w:rsidR="00F31F16" w:rsidRDefault="00F31F16" w:rsidP="003262E3">
            <w:pPr>
              <w:spacing w:line="120" w:lineRule="atLeast"/>
              <w:jc w:val="center"/>
              <w:rPr>
                <w:sz w:val="30"/>
                <w:szCs w:val="24"/>
              </w:rPr>
            </w:pPr>
          </w:p>
          <w:p w:rsidR="00F31F16" w:rsidRPr="003262E3" w:rsidRDefault="00F31F16" w:rsidP="003262E3">
            <w:pPr>
              <w:spacing w:line="120" w:lineRule="atLeast"/>
              <w:jc w:val="center"/>
              <w:rPr>
                <w:rFonts w:eastAsia="Times New Roman" w:cs="Times New Roman"/>
                <w:sz w:val="24"/>
                <w:szCs w:val="24"/>
                <w:lang w:eastAsia="ru-RU"/>
              </w:rPr>
            </w:pPr>
          </w:p>
        </w:tc>
      </w:tr>
      <w:tr w:rsidR="00F31F16" w:rsidTr="008675E8">
        <w:tc>
          <w:tcPr>
            <w:tcW w:w="153" w:type="dxa"/>
            <w:noWrap/>
            <w:tcMar>
              <w:left w:w="0" w:type="dxa"/>
              <w:right w:w="0" w:type="dxa"/>
            </w:tcMar>
          </w:tcPr>
          <w:p w:rsidR="00F31F16" w:rsidRPr="00F8214F" w:rsidRDefault="00F31F16"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F31F16" w:rsidRPr="00F8214F" w:rsidRDefault="00E96D8F" w:rsidP="00520F32">
            <w:pPr>
              <w:jc w:val="center"/>
              <w:rPr>
                <w:sz w:val="24"/>
                <w:szCs w:val="24"/>
              </w:rPr>
            </w:pPr>
            <w:bookmarkStart w:id="0" w:name="dd"/>
            <w:bookmarkEnd w:id="0"/>
            <w:r>
              <w:rPr>
                <w:sz w:val="24"/>
                <w:szCs w:val="24"/>
              </w:rPr>
              <w:t>18</w:t>
            </w:r>
          </w:p>
        </w:tc>
        <w:tc>
          <w:tcPr>
            <w:tcW w:w="153" w:type="dxa"/>
            <w:noWrap/>
            <w:tcMar>
              <w:left w:w="0" w:type="dxa"/>
              <w:right w:w="0" w:type="dxa"/>
            </w:tcMar>
          </w:tcPr>
          <w:p w:rsidR="00F31F16" w:rsidRPr="00F8214F" w:rsidRDefault="00F31F16"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F31F16" w:rsidRPr="00F8214F" w:rsidRDefault="00E96D8F"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F31F16" w:rsidRPr="00A63FB0" w:rsidRDefault="00F31F16"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F31F16" w:rsidRPr="00A3761A" w:rsidRDefault="00E96D8F" w:rsidP="00520F32">
            <w:pPr>
              <w:rPr>
                <w:sz w:val="24"/>
                <w:szCs w:val="24"/>
              </w:rPr>
            </w:pPr>
            <w:bookmarkStart w:id="2" w:name="yy"/>
            <w:bookmarkEnd w:id="2"/>
            <w:r>
              <w:rPr>
                <w:sz w:val="24"/>
                <w:szCs w:val="24"/>
              </w:rPr>
              <w:t>25</w:t>
            </w:r>
          </w:p>
        </w:tc>
        <w:tc>
          <w:tcPr>
            <w:tcW w:w="5012" w:type="dxa"/>
            <w:noWrap/>
            <w:tcMar>
              <w:left w:w="0" w:type="dxa"/>
              <w:right w:w="0" w:type="dxa"/>
            </w:tcMar>
          </w:tcPr>
          <w:p w:rsidR="00F31F16" w:rsidRPr="00F8214F" w:rsidRDefault="00F31F16" w:rsidP="00520F32">
            <w:pPr>
              <w:rPr>
                <w:sz w:val="24"/>
                <w:szCs w:val="24"/>
              </w:rPr>
            </w:pPr>
          </w:p>
        </w:tc>
        <w:tc>
          <w:tcPr>
            <w:tcW w:w="249" w:type="dxa"/>
            <w:noWrap/>
            <w:tcMar>
              <w:left w:w="0" w:type="dxa"/>
              <w:right w:w="0" w:type="dxa"/>
            </w:tcMar>
          </w:tcPr>
          <w:p w:rsidR="00F31F16" w:rsidRPr="00AB4194" w:rsidRDefault="00F31F16"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F31F16" w:rsidRPr="00F8214F" w:rsidRDefault="00E96D8F" w:rsidP="00520F32">
            <w:pPr>
              <w:jc w:val="center"/>
              <w:rPr>
                <w:sz w:val="24"/>
                <w:szCs w:val="24"/>
              </w:rPr>
            </w:pPr>
            <w:bookmarkStart w:id="3" w:name="NumDoc"/>
            <w:bookmarkStart w:id="4" w:name="_GoBack"/>
            <w:bookmarkEnd w:id="3"/>
            <w:bookmarkEnd w:id="4"/>
            <w:r>
              <w:rPr>
                <w:sz w:val="24"/>
                <w:szCs w:val="24"/>
              </w:rPr>
              <w:t>9384</w:t>
            </w:r>
          </w:p>
        </w:tc>
      </w:tr>
    </w:tbl>
    <w:p w:rsidR="00F31F16" w:rsidRDefault="00F31F16" w:rsidP="009E222F"/>
    <w:p w:rsidR="00F31F16" w:rsidRPr="00F31F16" w:rsidRDefault="00F31F16" w:rsidP="00F31F16">
      <w:pPr>
        <w:ind w:right="252"/>
        <w:jc w:val="left"/>
        <w:rPr>
          <w:rFonts w:eastAsia="Calibri" w:cs="Times New Roman"/>
          <w:szCs w:val="28"/>
        </w:rPr>
      </w:pPr>
      <w:r w:rsidRPr="00F31F16">
        <w:rPr>
          <w:rFonts w:eastAsia="Calibri" w:cs="Times New Roman"/>
          <w:szCs w:val="28"/>
        </w:rPr>
        <w:t xml:space="preserve">О внесении изменения </w:t>
      </w:r>
    </w:p>
    <w:p w:rsidR="00F31F16" w:rsidRPr="00F31F16" w:rsidRDefault="00F31F16" w:rsidP="00F31F16">
      <w:pPr>
        <w:ind w:right="252"/>
        <w:jc w:val="left"/>
        <w:rPr>
          <w:rFonts w:eastAsia="Calibri" w:cs="Times New Roman"/>
          <w:szCs w:val="28"/>
        </w:rPr>
      </w:pPr>
      <w:r w:rsidRPr="00F31F16">
        <w:rPr>
          <w:rFonts w:eastAsia="Calibri" w:cs="Times New Roman"/>
          <w:szCs w:val="28"/>
        </w:rPr>
        <w:t xml:space="preserve">в постановление Администрации </w:t>
      </w:r>
    </w:p>
    <w:p w:rsidR="00F31F16" w:rsidRPr="00F31F16" w:rsidRDefault="00F31F16" w:rsidP="00F31F16">
      <w:pPr>
        <w:ind w:right="252"/>
        <w:jc w:val="left"/>
        <w:rPr>
          <w:rFonts w:eastAsia="Calibri" w:cs="Times New Roman"/>
          <w:szCs w:val="28"/>
        </w:rPr>
      </w:pPr>
      <w:r w:rsidRPr="00F31F16">
        <w:rPr>
          <w:rFonts w:eastAsia="Calibri" w:cs="Times New Roman"/>
          <w:szCs w:val="28"/>
        </w:rPr>
        <w:t xml:space="preserve">города от 13.12.2024 № 6725 </w:t>
      </w:r>
      <w:r w:rsidRPr="00F31F16">
        <w:rPr>
          <w:rFonts w:eastAsia="Calibri" w:cs="Times New Roman"/>
          <w:szCs w:val="28"/>
        </w:rPr>
        <w:br/>
        <w:t xml:space="preserve">«Об утверждении муниципальной </w:t>
      </w:r>
    </w:p>
    <w:p w:rsidR="00F31F16" w:rsidRPr="00F31F16" w:rsidRDefault="00F31F16" w:rsidP="00F31F16">
      <w:pPr>
        <w:ind w:right="252"/>
        <w:jc w:val="left"/>
        <w:rPr>
          <w:rFonts w:eastAsia="Calibri" w:cs="Times New Roman"/>
          <w:szCs w:val="28"/>
        </w:rPr>
      </w:pPr>
      <w:r w:rsidRPr="00F31F16">
        <w:rPr>
          <w:rFonts w:eastAsia="Calibri" w:cs="Times New Roman"/>
          <w:szCs w:val="28"/>
        </w:rPr>
        <w:t xml:space="preserve">программы «Развитие гражданского </w:t>
      </w:r>
    </w:p>
    <w:p w:rsidR="00F31F16" w:rsidRPr="00F31F16" w:rsidRDefault="00F31F16" w:rsidP="00F31F16">
      <w:pPr>
        <w:ind w:right="252"/>
        <w:jc w:val="left"/>
        <w:rPr>
          <w:rFonts w:eastAsia="Calibri" w:cs="Times New Roman"/>
          <w:szCs w:val="28"/>
        </w:rPr>
      </w:pPr>
      <w:r w:rsidRPr="00F31F16">
        <w:rPr>
          <w:rFonts w:eastAsia="Calibri" w:cs="Times New Roman"/>
          <w:szCs w:val="28"/>
        </w:rPr>
        <w:t xml:space="preserve">общества в городе Сургуте» </w:t>
      </w:r>
      <w:r w:rsidRPr="00F31F16">
        <w:rPr>
          <w:rFonts w:eastAsia="Calibri" w:cs="Times New Roman"/>
          <w:szCs w:val="28"/>
        </w:rPr>
        <w:br/>
        <w:t>и признании утратившими силу</w:t>
      </w:r>
    </w:p>
    <w:p w:rsidR="00F31F16" w:rsidRPr="00F31F16" w:rsidRDefault="00F31F16" w:rsidP="00F31F16">
      <w:pPr>
        <w:ind w:right="252"/>
        <w:jc w:val="left"/>
        <w:rPr>
          <w:rFonts w:eastAsia="Calibri" w:cs="Times New Roman"/>
          <w:szCs w:val="28"/>
        </w:rPr>
      </w:pPr>
      <w:r w:rsidRPr="00F31F16">
        <w:rPr>
          <w:rFonts w:eastAsia="Calibri" w:cs="Times New Roman"/>
          <w:szCs w:val="28"/>
        </w:rPr>
        <w:t xml:space="preserve">некоторых муниципальных </w:t>
      </w:r>
    </w:p>
    <w:p w:rsidR="00F31F16" w:rsidRPr="00F31F16" w:rsidRDefault="00F31F16" w:rsidP="00F31F16">
      <w:pPr>
        <w:ind w:right="252"/>
        <w:jc w:val="left"/>
        <w:rPr>
          <w:rFonts w:eastAsia="Calibri" w:cs="Times New Roman"/>
          <w:szCs w:val="28"/>
        </w:rPr>
      </w:pPr>
      <w:r w:rsidRPr="00F31F16">
        <w:rPr>
          <w:rFonts w:eastAsia="Calibri" w:cs="Times New Roman"/>
          <w:szCs w:val="28"/>
        </w:rPr>
        <w:t>правовых актов»</w:t>
      </w:r>
    </w:p>
    <w:p w:rsidR="00F31F16" w:rsidRPr="00F31F16" w:rsidRDefault="00F31F16" w:rsidP="00F31F16">
      <w:pPr>
        <w:ind w:right="252"/>
        <w:jc w:val="left"/>
        <w:rPr>
          <w:rFonts w:eastAsia="Calibri" w:cs="Times New Roman"/>
          <w:szCs w:val="28"/>
        </w:rPr>
      </w:pPr>
    </w:p>
    <w:p w:rsidR="00F31F16" w:rsidRPr="00F31F16" w:rsidRDefault="00F31F16" w:rsidP="00F31F16">
      <w:pPr>
        <w:jc w:val="left"/>
        <w:rPr>
          <w:rFonts w:eastAsia="Calibri" w:cs="Times New Roman"/>
          <w:szCs w:val="28"/>
        </w:rPr>
      </w:pPr>
    </w:p>
    <w:p w:rsidR="00F31F16" w:rsidRPr="00F31F16" w:rsidRDefault="00F31F16" w:rsidP="00F31F16">
      <w:pPr>
        <w:ind w:firstLine="709"/>
        <w:rPr>
          <w:rFonts w:eastAsia="Times New Roman" w:cs="Times New Roman"/>
          <w:b/>
          <w:sz w:val="24"/>
          <w:szCs w:val="24"/>
          <w:lang w:eastAsia="ru-RU"/>
        </w:rPr>
      </w:pPr>
      <w:r w:rsidRPr="00F31F16">
        <w:rPr>
          <w:rFonts w:eastAsia="Times New Roman" w:cs="Times New Roman"/>
          <w:szCs w:val="28"/>
          <w:lang w:eastAsia="ru-RU"/>
        </w:rPr>
        <w:t>В соответствии со статьей 179 Бюджетного кодекса Российской Федерации, Федеральным законом от 20.03.2025 № 33-ФЗ «Об общих прин</w:t>
      </w:r>
      <w:r>
        <w:rPr>
          <w:rFonts w:eastAsia="Times New Roman" w:cs="Times New Roman"/>
          <w:szCs w:val="28"/>
          <w:lang w:eastAsia="ru-RU"/>
        </w:rPr>
        <w:t>-</w:t>
      </w:r>
      <w:r w:rsidRPr="00F31F16">
        <w:rPr>
          <w:rFonts w:eastAsia="Times New Roman" w:cs="Times New Roman"/>
          <w:szCs w:val="28"/>
          <w:lang w:eastAsia="ru-RU"/>
        </w:rPr>
        <w:t xml:space="preserve">ципах организации местного самоуправления в единой системе публичной власти», Уставом муниципального образования городской округ Сургут Ханты-Мансийского автономного округа – Югры, постановлением Администрации города от 08.08.2024 № 4121 «Об утверждении порядка принятия решений </w:t>
      </w:r>
      <w:r>
        <w:rPr>
          <w:rFonts w:eastAsia="Times New Roman" w:cs="Times New Roman"/>
          <w:szCs w:val="28"/>
          <w:lang w:eastAsia="ru-RU"/>
        </w:rPr>
        <w:br/>
      </w:r>
      <w:r w:rsidRPr="00F31F16">
        <w:rPr>
          <w:rFonts w:eastAsia="Times New Roman" w:cs="Times New Roman"/>
          <w:szCs w:val="28"/>
          <w:lang w:eastAsia="ru-RU"/>
        </w:rPr>
        <w:t xml:space="preserve">о разработке, формирования и реализации муниципальных </w:t>
      </w:r>
      <w:r w:rsidRPr="00F31F16">
        <w:rPr>
          <w:rFonts w:eastAsia="Times New Roman" w:cs="Times New Roman"/>
          <w:spacing w:val="-4"/>
          <w:szCs w:val="28"/>
          <w:lang w:eastAsia="ru-RU"/>
        </w:rPr>
        <w:t>программ городского округа Сургут Ханты-Мансийского автономного округа –</w:t>
      </w:r>
      <w:r w:rsidRPr="00F31F16">
        <w:rPr>
          <w:rFonts w:eastAsia="Times New Roman" w:cs="Times New Roman"/>
          <w:szCs w:val="28"/>
          <w:lang w:eastAsia="ru-RU"/>
        </w:rPr>
        <w:t xml:space="preserve"> Югры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w:t>
      </w:r>
      <w:r w:rsidRPr="00F31F16">
        <w:rPr>
          <w:rFonts w:eastAsia="Times New Roman" w:cs="Times New Roman"/>
          <w:bCs/>
          <w:szCs w:val="28"/>
          <w:lang w:eastAsia="ru-RU"/>
        </w:rPr>
        <w:t xml:space="preserve">: </w:t>
      </w:r>
    </w:p>
    <w:p w:rsidR="00F31F16" w:rsidRPr="00F31F16" w:rsidRDefault="00F31F16" w:rsidP="00F31F16">
      <w:pPr>
        <w:ind w:firstLine="709"/>
        <w:rPr>
          <w:rFonts w:eastAsia="Times New Roman" w:cs="Times New Roman"/>
          <w:szCs w:val="28"/>
          <w:lang w:eastAsia="ru-RU"/>
        </w:rPr>
      </w:pPr>
      <w:r w:rsidRPr="00F31F16">
        <w:rPr>
          <w:rFonts w:eastAsia="Times New Roman" w:cs="Times New Roman"/>
          <w:szCs w:val="28"/>
          <w:lang w:eastAsia="ru-RU"/>
        </w:rPr>
        <w:t xml:space="preserve">1. Внести в </w:t>
      </w:r>
      <w:r w:rsidRPr="00F31F16">
        <w:rPr>
          <w:rFonts w:eastAsia="Calibri" w:cs="Times New Roman"/>
          <w:szCs w:val="28"/>
          <w:lang w:eastAsia="ru-RU"/>
        </w:rPr>
        <w:t>постановление</w:t>
      </w:r>
      <w:r w:rsidRPr="00F31F16">
        <w:rPr>
          <w:rFonts w:eastAsia="Times New Roman" w:cs="Times New Roman"/>
          <w:szCs w:val="28"/>
          <w:lang w:eastAsia="ru-RU"/>
        </w:rPr>
        <w:t xml:space="preserve"> Администрации города от 13.12.2024 № 6725 </w:t>
      </w:r>
      <w:r w:rsidRPr="00F31F16">
        <w:rPr>
          <w:rFonts w:eastAsia="Times New Roman" w:cs="Times New Roman"/>
          <w:szCs w:val="28"/>
          <w:lang w:eastAsia="ru-RU"/>
        </w:rPr>
        <w:br/>
        <w:t>«Об утверждении муниципальной программы «Развитие гражданского общества в городе Сургуте» и признании утратившими силу некоторых муниципальных правовых актов» (с изменениями от 29.05.2025 № 2586, 13.11.2025 № 7824) изменение, изложив приложение к постановлению в новой редакции согласно приложению к настоящему постановлению.</w:t>
      </w:r>
    </w:p>
    <w:p w:rsidR="00F31F16" w:rsidRPr="00F31F16" w:rsidRDefault="00F31F16" w:rsidP="00F31F16">
      <w:pPr>
        <w:widowControl w:val="0"/>
        <w:autoSpaceDE w:val="0"/>
        <w:autoSpaceDN w:val="0"/>
        <w:adjustRightInd w:val="0"/>
        <w:ind w:firstLine="709"/>
        <w:rPr>
          <w:rFonts w:eastAsia="Times New Roman" w:cs="Times New Roman"/>
          <w:szCs w:val="28"/>
          <w:lang w:eastAsia="ru-RU"/>
        </w:rPr>
      </w:pPr>
      <w:r w:rsidRPr="00F31F16">
        <w:rPr>
          <w:rFonts w:eastAsia="Times New Roman" w:cs="Times New Roman"/>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F31F16" w:rsidRPr="00F31F16" w:rsidRDefault="00F31F16" w:rsidP="00F31F16">
      <w:pPr>
        <w:tabs>
          <w:tab w:val="left" w:pos="426"/>
        </w:tabs>
        <w:ind w:firstLine="709"/>
        <w:contextualSpacing/>
        <w:rPr>
          <w:rFonts w:eastAsia="Times New Roman" w:cs="Times New Roman"/>
          <w:szCs w:val="28"/>
          <w:lang w:eastAsia="ru-RU"/>
        </w:rPr>
      </w:pPr>
      <w:r w:rsidRPr="00F31F16">
        <w:rPr>
          <w:rFonts w:eastAsia="Times New Roman" w:cs="Times New Roman"/>
          <w:szCs w:val="28"/>
          <w:lang w:eastAsia="ru-RU"/>
        </w:rPr>
        <w:lastRenderedPageBreak/>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F31F16" w:rsidRPr="00F31F16" w:rsidRDefault="00F31F16" w:rsidP="00F31F16">
      <w:pPr>
        <w:widowControl w:val="0"/>
        <w:autoSpaceDE w:val="0"/>
        <w:autoSpaceDN w:val="0"/>
        <w:adjustRightInd w:val="0"/>
        <w:ind w:firstLine="709"/>
        <w:rPr>
          <w:rFonts w:eastAsia="Times New Roman" w:cs="Times New Roman"/>
          <w:szCs w:val="28"/>
          <w:lang w:eastAsia="ru-RU"/>
        </w:rPr>
      </w:pPr>
      <w:r w:rsidRPr="00F31F16">
        <w:rPr>
          <w:rFonts w:eastAsia="Times New Roman" w:cs="Times New Roman"/>
          <w:szCs w:val="28"/>
          <w:lang w:eastAsia="ru-RU"/>
        </w:rPr>
        <w:t>4. Настоящее постановление вступает в силу после его официального опубликования.</w:t>
      </w:r>
    </w:p>
    <w:p w:rsidR="00F31F16" w:rsidRPr="00F31F16" w:rsidRDefault="00F31F16" w:rsidP="00F31F16">
      <w:pPr>
        <w:keepNext/>
        <w:snapToGrid w:val="0"/>
        <w:ind w:firstLine="709"/>
        <w:outlineLvl w:val="1"/>
        <w:rPr>
          <w:rFonts w:eastAsia="Calibri" w:cs="Times New Roman"/>
          <w:szCs w:val="28"/>
        </w:rPr>
      </w:pPr>
      <w:r w:rsidRPr="00F31F16">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внутренней и молодёжной политики. </w:t>
      </w:r>
    </w:p>
    <w:p w:rsidR="00F31F16" w:rsidRPr="00F31F16" w:rsidRDefault="00F31F16" w:rsidP="00F31F16">
      <w:pPr>
        <w:tabs>
          <w:tab w:val="left" w:pos="7680"/>
        </w:tabs>
        <w:jc w:val="left"/>
        <w:rPr>
          <w:rFonts w:eastAsia="Calibri" w:cs="Times New Roman"/>
          <w:szCs w:val="28"/>
        </w:rPr>
      </w:pPr>
    </w:p>
    <w:p w:rsidR="00F31F16" w:rsidRPr="00F31F16" w:rsidRDefault="00F31F16" w:rsidP="00F31F16">
      <w:pPr>
        <w:jc w:val="left"/>
        <w:rPr>
          <w:rFonts w:eastAsia="Calibri" w:cs="Times New Roman"/>
          <w:szCs w:val="28"/>
        </w:rPr>
      </w:pPr>
    </w:p>
    <w:p w:rsidR="00F31F16" w:rsidRPr="00F31F16" w:rsidRDefault="00F31F16" w:rsidP="00F31F16">
      <w:pPr>
        <w:jc w:val="left"/>
        <w:rPr>
          <w:rFonts w:eastAsia="Calibri" w:cs="Times New Roman"/>
          <w:szCs w:val="28"/>
        </w:rPr>
      </w:pPr>
    </w:p>
    <w:p w:rsidR="00F31F16" w:rsidRDefault="00F31F16" w:rsidP="00F31F16">
      <w:pPr>
        <w:rPr>
          <w:rFonts w:eastAsia="Times New Roman" w:cs="Times New Roman"/>
          <w:szCs w:val="28"/>
          <w:lang w:eastAsia="ru-RU"/>
        </w:rPr>
        <w:sectPr w:rsidR="00F31F16" w:rsidSect="00F31F16">
          <w:headerReference w:type="default" r:id="rId8"/>
          <w:headerReference w:type="first" r:id="rId9"/>
          <w:pgSz w:w="11906" w:h="16838" w:code="9"/>
          <w:pgMar w:top="1134" w:right="567" w:bottom="1134" w:left="1701" w:header="709" w:footer="709" w:gutter="0"/>
          <w:cols w:space="708"/>
          <w:titlePg/>
          <w:docGrid w:linePitch="381"/>
        </w:sectPr>
      </w:pPr>
      <w:r w:rsidRPr="00F31F16">
        <w:rPr>
          <w:rFonts w:eastAsia="Times New Roman" w:cs="Times New Roman"/>
          <w:szCs w:val="28"/>
          <w:lang w:eastAsia="ru-RU"/>
        </w:rPr>
        <w:t>Глава города</w:t>
      </w:r>
      <w:r w:rsidRPr="00F31F16">
        <w:rPr>
          <w:rFonts w:eastAsia="Times New Roman" w:cs="Times New Roman"/>
          <w:szCs w:val="28"/>
          <w:lang w:eastAsia="ru-RU"/>
        </w:rPr>
        <w:tab/>
      </w:r>
      <w:r w:rsidRPr="00F31F16">
        <w:rPr>
          <w:rFonts w:eastAsia="Times New Roman" w:cs="Times New Roman"/>
          <w:szCs w:val="28"/>
          <w:lang w:eastAsia="ru-RU"/>
        </w:rPr>
        <w:tab/>
      </w:r>
      <w:r w:rsidRPr="00F31F16">
        <w:rPr>
          <w:rFonts w:eastAsia="Times New Roman" w:cs="Times New Roman"/>
          <w:szCs w:val="28"/>
          <w:lang w:eastAsia="ru-RU"/>
        </w:rPr>
        <w:tab/>
      </w:r>
      <w:r w:rsidRPr="00F31F16">
        <w:rPr>
          <w:rFonts w:eastAsia="Times New Roman" w:cs="Times New Roman"/>
          <w:szCs w:val="28"/>
          <w:lang w:eastAsia="ru-RU"/>
        </w:rPr>
        <w:tab/>
      </w:r>
      <w:r w:rsidRPr="00F31F16">
        <w:rPr>
          <w:rFonts w:eastAsia="Times New Roman" w:cs="Times New Roman"/>
          <w:szCs w:val="28"/>
          <w:lang w:eastAsia="ru-RU"/>
        </w:rPr>
        <w:tab/>
      </w:r>
      <w:r w:rsidRPr="00F31F16">
        <w:rPr>
          <w:rFonts w:eastAsia="Times New Roman" w:cs="Times New Roman"/>
          <w:szCs w:val="28"/>
          <w:lang w:eastAsia="ru-RU"/>
        </w:rPr>
        <w:tab/>
      </w:r>
      <w:r w:rsidRPr="00F31F16">
        <w:rPr>
          <w:rFonts w:eastAsia="Times New Roman" w:cs="Times New Roman"/>
          <w:szCs w:val="28"/>
          <w:lang w:eastAsia="ru-RU"/>
        </w:rPr>
        <w:tab/>
        <w:t xml:space="preserve">          </w:t>
      </w:r>
      <w:r>
        <w:rPr>
          <w:rFonts w:eastAsia="Times New Roman" w:cs="Times New Roman"/>
          <w:szCs w:val="28"/>
          <w:lang w:eastAsia="ru-RU"/>
        </w:rPr>
        <w:t xml:space="preserve">       </w:t>
      </w:r>
      <w:r w:rsidRPr="00F31F16">
        <w:rPr>
          <w:rFonts w:eastAsia="Times New Roman" w:cs="Times New Roman"/>
          <w:szCs w:val="28"/>
          <w:lang w:eastAsia="ru-RU"/>
        </w:rPr>
        <w:t xml:space="preserve">       М.Н. Слепов</w:t>
      </w:r>
    </w:p>
    <w:p w:rsidR="00F31F16" w:rsidRPr="00F31F16" w:rsidRDefault="00F31F16" w:rsidP="00F31F16">
      <w:pPr>
        <w:ind w:firstLine="12333"/>
        <w:rPr>
          <w:rFonts w:eastAsia="Times New Roman" w:cs="Times New Roman"/>
          <w:szCs w:val="28"/>
          <w:lang w:eastAsia="ru-RU"/>
        </w:rPr>
      </w:pPr>
      <w:r w:rsidRPr="00F31F16">
        <w:rPr>
          <w:rFonts w:eastAsia="Times New Roman" w:cs="Times New Roman"/>
          <w:szCs w:val="28"/>
          <w:lang w:eastAsia="ru-RU"/>
        </w:rPr>
        <w:lastRenderedPageBreak/>
        <w:t>Приложение</w:t>
      </w:r>
    </w:p>
    <w:p w:rsidR="00F31F16" w:rsidRPr="00F31F16" w:rsidRDefault="00F31F16" w:rsidP="00F31F16">
      <w:pPr>
        <w:ind w:firstLine="12333"/>
        <w:rPr>
          <w:rFonts w:eastAsia="Times New Roman" w:cs="Times New Roman"/>
          <w:szCs w:val="28"/>
          <w:lang w:eastAsia="ru-RU"/>
        </w:rPr>
      </w:pPr>
      <w:r w:rsidRPr="00F31F16">
        <w:rPr>
          <w:rFonts w:eastAsia="Times New Roman" w:cs="Times New Roman"/>
          <w:szCs w:val="28"/>
          <w:lang w:eastAsia="ru-RU"/>
        </w:rPr>
        <w:t>к постановлению</w:t>
      </w:r>
    </w:p>
    <w:p w:rsidR="00F31F16" w:rsidRPr="00F31F16" w:rsidRDefault="00F31F16" w:rsidP="00F31F16">
      <w:pPr>
        <w:ind w:firstLine="12333"/>
        <w:rPr>
          <w:rFonts w:eastAsia="Times New Roman" w:cs="Times New Roman"/>
          <w:szCs w:val="28"/>
          <w:lang w:eastAsia="ru-RU"/>
        </w:rPr>
      </w:pPr>
      <w:r w:rsidRPr="00F31F16">
        <w:rPr>
          <w:rFonts w:eastAsia="Times New Roman" w:cs="Times New Roman"/>
          <w:szCs w:val="28"/>
          <w:lang w:eastAsia="ru-RU"/>
        </w:rPr>
        <w:t>Администрации города</w:t>
      </w:r>
    </w:p>
    <w:p w:rsidR="00F31F16" w:rsidRPr="00F31F16" w:rsidRDefault="00F31F16" w:rsidP="00F31F16">
      <w:pPr>
        <w:ind w:firstLine="12333"/>
        <w:rPr>
          <w:rFonts w:eastAsia="Times New Roman" w:cs="Times New Roman"/>
          <w:szCs w:val="28"/>
          <w:lang w:eastAsia="ru-RU"/>
        </w:rPr>
      </w:pPr>
      <w:r w:rsidRPr="00F31F16">
        <w:rPr>
          <w:rFonts w:eastAsia="Times New Roman" w:cs="Times New Roman"/>
          <w:szCs w:val="28"/>
          <w:lang w:eastAsia="ru-RU"/>
        </w:rPr>
        <w:t>от ___</w:t>
      </w:r>
      <w:r>
        <w:rPr>
          <w:rFonts w:eastAsia="Times New Roman" w:cs="Times New Roman"/>
          <w:szCs w:val="28"/>
          <w:lang w:eastAsia="ru-RU"/>
        </w:rPr>
        <w:t>_</w:t>
      </w:r>
      <w:r w:rsidRPr="00F31F16">
        <w:rPr>
          <w:rFonts w:eastAsia="Times New Roman" w:cs="Times New Roman"/>
          <w:szCs w:val="28"/>
          <w:lang w:eastAsia="ru-RU"/>
        </w:rPr>
        <w:t>_</w:t>
      </w:r>
      <w:r>
        <w:rPr>
          <w:rFonts w:eastAsia="Times New Roman" w:cs="Times New Roman"/>
          <w:szCs w:val="28"/>
          <w:lang w:eastAsia="ru-RU"/>
        </w:rPr>
        <w:t>_</w:t>
      </w:r>
      <w:r w:rsidRPr="00F31F16">
        <w:rPr>
          <w:rFonts w:eastAsia="Times New Roman" w:cs="Times New Roman"/>
          <w:szCs w:val="28"/>
          <w:lang w:eastAsia="ru-RU"/>
        </w:rPr>
        <w:t>______ № ____</w:t>
      </w:r>
      <w:r>
        <w:rPr>
          <w:rFonts w:eastAsia="Times New Roman" w:cs="Times New Roman"/>
          <w:szCs w:val="28"/>
          <w:lang w:eastAsia="ru-RU"/>
        </w:rPr>
        <w:t>_</w:t>
      </w:r>
      <w:r w:rsidRPr="00F31F16">
        <w:rPr>
          <w:rFonts w:eastAsia="Times New Roman" w:cs="Times New Roman"/>
          <w:szCs w:val="28"/>
          <w:lang w:eastAsia="ru-RU"/>
        </w:rPr>
        <w:t>__</w:t>
      </w:r>
    </w:p>
    <w:p w:rsidR="00F31F16" w:rsidRPr="00F31F16" w:rsidRDefault="00F31F16" w:rsidP="00F31F16">
      <w:pPr>
        <w:ind w:left="18408"/>
        <w:rPr>
          <w:rFonts w:eastAsia="Times New Roman" w:cs="Times New Roman"/>
          <w:sz w:val="26"/>
          <w:szCs w:val="26"/>
          <w:lang w:eastAsia="ru-RU"/>
        </w:rPr>
      </w:pPr>
    </w:p>
    <w:p w:rsidR="00F31F16" w:rsidRPr="00F31F16" w:rsidRDefault="00F31F16" w:rsidP="00F31F16">
      <w:pPr>
        <w:jc w:val="center"/>
        <w:rPr>
          <w:rFonts w:eastAsia="Times New Roman" w:cs="Times New Roman"/>
          <w:sz w:val="26"/>
          <w:szCs w:val="26"/>
          <w:lang w:eastAsia="ru-RU"/>
        </w:rPr>
      </w:pPr>
    </w:p>
    <w:p w:rsidR="00F31F16" w:rsidRPr="00F31F16" w:rsidRDefault="00F31F16" w:rsidP="00F31F16">
      <w:pPr>
        <w:jc w:val="center"/>
        <w:rPr>
          <w:rFonts w:eastAsia="Times New Roman" w:cs="Times New Roman"/>
          <w:sz w:val="26"/>
          <w:szCs w:val="26"/>
          <w:lang w:eastAsia="ru-RU"/>
        </w:rPr>
      </w:pPr>
      <w:r w:rsidRPr="00F31F16">
        <w:rPr>
          <w:rFonts w:eastAsia="Times New Roman" w:cs="Times New Roman"/>
          <w:sz w:val="26"/>
          <w:szCs w:val="26"/>
          <w:lang w:eastAsia="ru-RU"/>
        </w:rPr>
        <w:t>Муниципальная программа</w:t>
      </w:r>
    </w:p>
    <w:p w:rsidR="00F31F16" w:rsidRPr="00F31F16" w:rsidRDefault="00F31F16" w:rsidP="00F31F16">
      <w:pPr>
        <w:jc w:val="center"/>
        <w:rPr>
          <w:rFonts w:eastAsia="Times New Roman" w:cs="Times New Roman"/>
          <w:sz w:val="26"/>
          <w:szCs w:val="26"/>
          <w:lang w:eastAsia="ru-RU"/>
        </w:rPr>
      </w:pPr>
      <w:r w:rsidRPr="00F31F16">
        <w:rPr>
          <w:rFonts w:eastAsia="Times New Roman" w:cs="Times New Roman"/>
          <w:sz w:val="26"/>
          <w:szCs w:val="26"/>
          <w:lang w:eastAsia="ru-RU"/>
        </w:rPr>
        <w:t>«Развитие гражданского общества в городе Сургуте»</w:t>
      </w:r>
    </w:p>
    <w:p w:rsidR="00F31F16" w:rsidRPr="00F31F16" w:rsidRDefault="00F31F16" w:rsidP="00F31F16">
      <w:pPr>
        <w:jc w:val="center"/>
        <w:rPr>
          <w:rFonts w:eastAsia="Times New Roman" w:cs="Times New Roman"/>
          <w:sz w:val="26"/>
          <w:szCs w:val="26"/>
          <w:lang w:eastAsia="ru-RU"/>
        </w:rPr>
      </w:pPr>
    </w:p>
    <w:p w:rsidR="00F31F16" w:rsidRPr="00F31F16" w:rsidRDefault="00F31F16" w:rsidP="00F31F16">
      <w:pPr>
        <w:jc w:val="left"/>
        <w:rPr>
          <w:rFonts w:eastAsia="Times New Roman" w:cs="Times New Roman"/>
          <w:sz w:val="26"/>
          <w:szCs w:val="26"/>
          <w:lang w:eastAsia="ru-RU"/>
        </w:rPr>
      </w:pPr>
    </w:p>
    <w:p w:rsidR="00F31F16" w:rsidRPr="00F31F16" w:rsidRDefault="00F31F16" w:rsidP="00F31F16">
      <w:pPr>
        <w:ind w:firstLine="709"/>
        <w:jc w:val="left"/>
        <w:rPr>
          <w:rFonts w:eastAsia="Times New Roman" w:cs="Times New Roman"/>
          <w:bCs/>
          <w:sz w:val="26"/>
          <w:szCs w:val="26"/>
          <w:lang w:eastAsia="ru-RU"/>
        </w:rPr>
      </w:pPr>
      <w:r w:rsidRPr="00F31F16">
        <w:rPr>
          <w:rFonts w:eastAsia="Times New Roman" w:cs="Times New Roman"/>
          <w:bCs/>
          <w:sz w:val="26"/>
          <w:szCs w:val="26"/>
          <w:lang w:eastAsia="ru-RU"/>
        </w:rPr>
        <w:t>1.</w:t>
      </w:r>
      <w:r>
        <w:rPr>
          <w:rFonts w:eastAsia="Times New Roman" w:cs="Times New Roman"/>
          <w:bCs/>
          <w:sz w:val="26"/>
          <w:szCs w:val="26"/>
          <w:lang w:eastAsia="ru-RU"/>
        </w:rPr>
        <w:t xml:space="preserve"> </w:t>
      </w:r>
      <w:r w:rsidRPr="00F31F16">
        <w:rPr>
          <w:rFonts w:eastAsia="Times New Roman" w:cs="Times New Roman"/>
          <w:bCs/>
          <w:sz w:val="26"/>
          <w:szCs w:val="26"/>
          <w:lang w:eastAsia="ru-RU"/>
        </w:rPr>
        <w:t>Основные положения.</w:t>
      </w:r>
    </w:p>
    <w:p w:rsidR="00F31F16" w:rsidRPr="00F31F16" w:rsidRDefault="00F31F16" w:rsidP="00F31F16">
      <w:pPr>
        <w:jc w:val="center"/>
        <w:rPr>
          <w:rFonts w:eastAsia="Times New Roman" w:cs="Times New Roman"/>
          <w:sz w:val="26"/>
          <w:szCs w:val="26"/>
          <w:lang w:eastAsia="ru-RU"/>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8080"/>
      </w:tblGrid>
      <w:tr w:rsidR="00F31F16" w:rsidRPr="00F31F16" w:rsidTr="00F31F16">
        <w:trPr>
          <w:trHeight w:val="338"/>
        </w:trPr>
        <w:tc>
          <w:tcPr>
            <w:tcW w:w="765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Куратор муниципальной программы</w:t>
            </w:r>
          </w:p>
        </w:tc>
        <w:tc>
          <w:tcPr>
            <w:tcW w:w="808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Малыхин Виталий Викторович, заместитель Главы города</w:t>
            </w:r>
          </w:p>
        </w:tc>
      </w:tr>
      <w:tr w:rsidR="00F31F16" w:rsidRPr="00F31F16" w:rsidTr="00F31F16">
        <w:trPr>
          <w:trHeight w:val="338"/>
        </w:trPr>
        <w:tc>
          <w:tcPr>
            <w:tcW w:w="765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Ответственный исполнитель муниципальной программы</w:t>
            </w:r>
          </w:p>
        </w:tc>
        <w:tc>
          <w:tcPr>
            <w:tcW w:w="8080" w:type="dxa"/>
            <w:hideMark/>
          </w:tcPr>
          <w:p w:rsidR="00F31F16" w:rsidRDefault="00F31F16" w:rsidP="00F31F16">
            <w:pPr>
              <w:jc w:val="left"/>
              <w:rPr>
                <w:rFonts w:eastAsia="Calibri" w:cs="Times New Roman"/>
                <w:bCs/>
                <w:sz w:val="26"/>
                <w:szCs w:val="26"/>
              </w:rPr>
            </w:pPr>
            <w:r w:rsidRPr="00F31F16">
              <w:rPr>
                <w:rFonts w:eastAsia="Calibri" w:cs="Times New Roman"/>
                <w:bCs/>
                <w:sz w:val="26"/>
                <w:szCs w:val="26"/>
              </w:rPr>
              <w:t xml:space="preserve">Муниципальное казенное учреждение «Наш город» </w:t>
            </w:r>
          </w:p>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(далее – МКУ «Наш город»)</w:t>
            </w:r>
          </w:p>
        </w:tc>
      </w:tr>
      <w:tr w:rsidR="00F31F16" w:rsidRPr="00F31F16" w:rsidTr="00F31F16">
        <w:trPr>
          <w:trHeight w:val="727"/>
        </w:trPr>
        <w:tc>
          <w:tcPr>
            <w:tcW w:w="765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Период реализации муниципальной программы</w:t>
            </w:r>
          </w:p>
        </w:tc>
        <w:tc>
          <w:tcPr>
            <w:tcW w:w="808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этап I: 01.01.2025 – 31.12.2026;</w:t>
            </w:r>
            <w:r w:rsidRPr="00F31F16">
              <w:rPr>
                <w:rFonts w:eastAsia="Calibri" w:cs="Times New Roman"/>
                <w:bCs/>
                <w:sz w:val="26"/>
                <w:szCs w:val="26"/>
              </w:rPr>
              <w:br/>
              <w:t>этап II: 01.01.2027 – 31.12.2031;</w:t>
            </w:r>
            <w:r w:rsidRPr="00F31F16">
              <w:rPr>
                <w:rFonts w:eastAsia="Calibri" w:cs="Times New Roman"/>
                <w:bCs/>
                <w:sz w:val="26"/>
                <w:szCs w:val="26"/>
              </w:rPr>
              <w:br/>
              <w:t>этап III: 01.01.2032 – 31.12.2036</w:t>
            </w:r>
          </w:p>
        </w:tc>
      </w:tr>
      <w:tr w:rsidR="00F31F16" w:rsidRPr="00F31F16" w:rsidTr="00F31F16">
        <w:trPr>
          <w:trHeight w:val="715"/>
        </w:trPr>
        <w:tc>
          <w:tcPr>
            <w:tcW w:w="765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Цели муниципальной программы</w:t>
            </w:r>
          </w:p>
        </w:tc>
        <w:tc>
          <w:tcPr>
            <w:tcW w:w="808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 xml:space="preserve">1. Создание условий для развития гражданского общества </w:t>
            </w:r>
            <w:r>
              <w:rPr>
                <w:rFonts w:eastAsia="Calibri" w:cs="Times New Roman"/>
                <w:bCs/>
                <w:sz w:val="26"/>
                <w:szCs w:val="26"/>
              </w:rPr>
              <w:br/>
            </w:r>
            <w:r w:rsidRPr="00F31F16">
              <w:rPr>
                <w:rFonts w:eastAsia="Calibri" w:cs="Times New Roman"/>
                <w:bCs/>
                <w:sz w:val="26"/>
                <w:szCs w:val="26"/>
              </w:rPr>
              <w:t xml:space="preserve">и взаимодействия органов местного самоуправления с институтами гражданского общества в решении вопросов местного значения. </w:t>
            </w:r>
          </w:p>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2. Обеспечение равного доступа граждан к социально значимой информации, вовлечение их</w:t>
            </w:r>
            <w:r>
              <w:rPr>
                <w:rFonts w:eastAsia="Calibri" w:cs="Times New Roman"/>
                <w:bCs/>
                <w:sz w:val="26"/>
                <w:szCs w:val="26"/>
              </w:rPr>
              <w:t xml:space="preserve"> </w:t>
            </w:r>
            <w:r w:rsidRPr="00F31F16">
              <w:rPr>
                <w:rFonts w:eastAsia="Calibri" w:cs="Times New Roman"/>
                <w:bCs/>
                <w:sz w:val="26"/>
                <w:szCs w:val="26"/>
              </w:rPr>
              <w:t>в</w:t>
            </w:r>
            <w:r>
              <w:rPr>
                <w:rFonts w:eastAsia="Calibri" w:cs="Times New Roman"/>
                <w:bCs/>
                <w:sz w:val="26"/>
                <w:szCs w:val="26"/>
              </w:rPr>
              <w:t xml:space="preserve"> </w:t>
            </w:r>
            <w:r w:rsidRPr="00F31F16">
              <w:rPr>
                <w:rFonts w:eastAsia="Calibri" w:cs="Times New Roman"/>
                <w:bCs/>
                <w:sz w:val="26"/>
                <w:szCs w:val="26"/>
              </w:rPr>
              <w:t>муниципальное управление</w:t>
            </w:r>
          </w:p>
        </w:tc>
      </w:tr>
      <w:tr w:rsidR="00F31F16" w:rsidRPr="00F31F16" w:rsidTr="00F31F16">
        <w:trPr>
          <w:trHeight w:val="308"/>
        </w:trPr>
        <w:tc>
          <w:tcPr>
            <w:tcW w:w="765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Объемы финансового обеспечения за весь период реализации</w:t>
            </w:r>
          </w:p>
        </w:tc>
        <w:tc>
          <w:tcPr>
            <w:tcW w:w="8080" w:type="dxa"/>
            <w:hideMark/>
          </w:tcPr>
          <w:p w:rsidR="00F31F16" w:rsidRPr="00F31F16" w:rsidRDefault="00F31F16" w:rsidP="00F31F16">
            <w:pPr>
              <w:jc w:val="left"/>
              <w:rPr>
                <w:rFonts w:eastAsia="Calibri" w:cs="Times New Roman"/>
                <w:bCs/>
                <w:sz w:val="26"/>
                <w:szCs w:val="26"/>
                <w:highlight w:val="yellow"/>
              </w:rPr>
            </w:pPr>
            <w:r w:rsidRPr="00F31F16">
              <w:rPr>
                <w:rFonts w:eastAsia="Calibri" w:cs="Times New Roman"/>
                <w:bCs/>
                <w:sz w:val="26"/>
                <w:szCs w:val="26"/>
              </w:rPr>
              <w:t>2</w:t>
            </w:r>
            <w:r>
              <w:rPr>
                <w:rFonts w:eastAsia="Calibri" w:cs="Times New Roman"/>
                <w:bCs/>
                <w:sz w:val="26"/>
                <w:szCs w:val="26"/>
              </w:rPr>
              <w:t xml:space="preserve"> </w:t>
            </w:r>
            <w:r w:rsidRPr="00F31F16">
              <w:rPr>
                <w:rFonts w:eastAsia="Calibri" w:cs="Times New Roman"/>
                <w:bCs/>
                <w:sz w:val="26"/>
                <w:szCs w:val="26"/>
              </w:rPr>
              <w:t>321</w:t>
            </w:r>
            <w:r>
              <w:rPr>
                <w:rFonts w:eastAsia="Calibri" w:cs="Times New Roman"/>
                <w:bCs/>
                <w:sz w:val="26"/>
                <w:szCs w:val="26"/>
              </w:rPr>
              <w:t xml:space="preserve"> </w:t>
            </w:r>
            <w:r w:rsidRPr="00F31F16">
              <w:rPr>
                <w:rFonts w:eastAsia="Calibri" w:cs="Times New Roman"/>
                <w:bCs/>
                <w:sz w:val="26"/>
                <w:szCs w:val="26"/>
              </w:rPr>
              <w:t>178</w:t>
            </w:r>
            <w:r>
              <w:rPr>
                <w:rFonts w:eastAsia="Calibri" w:cs="Times New Roman"/>
                <w:bCs/>
                <w:sz w:val="26"/>
                <w:szCs w:val="26"/>
              </w:rPr>
              <w:t xml:space="preserve"> </w:t>
            </w:r>
            <w:r w:rsidRPr="00F31F16">
              <w:rPr>
                <w:rFonts w:eastAsia="Calibri" w:cs="Times New Roman"/>
                <w:bCs/>
                <w:sz w:val="26"/>
                <w:szCs w:val="26"/>
              </w:rPr>
              <w:t>635,43 рублей</w:t>
            </w:r>
          </w:p>
        </w:tc>
      </w:tr>
      <w:tr w:rsidR="00F31F16" w:rsidRPr="00F31F16" w:rsidTr="00F31F16">
        <w:trPr>
          <w:trHeight w:val="1110"/>
        </w:trPr>
        <w:tc>
          <w:tcPr>
            <w:tcW w:w="765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 xml:space="preserve">Связь с национальными целями развития Российской Федерации/государственными программами Ханты-Мансийского автономного округа – Югры </w:t>
            </w:r>
          </w:p>
        </w:tc>
        <w:tc>
          <w:tcPr>
            <w:tcW w:w="8080" w:type="dxa"/>
            <w:hideMark/>
          </w:tcPr>
          <w:p w:rsidR="00F31F16" w:rsidRPr="00F31F16" w:rsidRDefault="00F31F16" w:rsidP="00F31F16">
            <w:pPr>
              <w:jc w:val="left"/>
              <w:rPr>
                <w:rFonts w:eastAsia="Calibri" w:cs="Times New Roman"/>
                <w:bCs/>
                <w:sz w:val="26"/>
                <w:szCs w:val="26"/>
              </w:rPr>
            </w:pPr>
            <w:r w:rsidRPr="00F31F16">
              <w:rPr>
                <w:rFonts w:eastAsia="Calibri" w:cs="Times New Roman"/>
                <w:bCs/>
                <w:sz w:val="26"/>
                <w:szCs w:val="26"/>
              </w:rPr>
              <w:t xml:space="preserve">государственная программа Ханты-Мансийского автономного </w:t>
            </w:r>
            <w:r>
              <w:rPr>
                <w:rFonts w:eastAsia="Calibri" w:cs="Times New Roman"/>
                <w:bCs/>
                <w:sz w:val="26"/>
                <w:szCs w:val="26"/>
              </w:rPr>
              <w:br/>
            </w:r>
            <w:r w:rsidRPr="00F31F16">
              <w:rPr>
                <w:rFonts w:eastAsia="Calibri" w:cs="Times New Roman"/>
                <w:bCs/>
                <w:sz w:val="26"/>
                <w:szCs w:val="26"/>
              </w:rPr>
              <w:t>округа – Югры «Развитие гражданского общества», государственная</w:t>
            </w:r>
            <w:r>
              <w:rPr>
                <w:rFonts w:eastAsia="Calibri" w:cs="Times New Roman"/>
                <w:bCs/>
                <w:sz w:val="26"/>
                <w:szCs w:val="26"/>
              </w:rPr>
              <w:t xml:space="preserve"> </w:t>
            </w:r>
            <w:r w:rsidRPr="00F31F16">
              <w:rPr>
                <w:rFonts w:eastAsia="Calibri" w:cs="Times New Roman"/>
                <w:bCs/>
                <w:sz w:val="26"/>
                <w:szCs w:val="26"/>
              </w:rPr>
              <w:t>программа</w:t>
            </w:r>
            <w:r>
              <w:rPr>
                <w:rFonts w:eastAsia="Calibri" w:cs="Times New Roman"/>
                <w:bCs/>
                <w:sz w:val="26"/>
                <w:szCs w:val="26"/>
              </w:rPr>
              <w:t xml:space="preserve"> </w:t>
            </w:r>
            <w:r w:rsidRPr="00F31F16">
              <w:rPr>
                <w:rFonts w:eastAsia="Calibri" w:cs="Times New Roman"/>
                <w:bCs/>
                <w:sz w:val="26"/>
                <w:szCs w:val="26"/>
              </w:rPr>
              <w:t>Ханты-Мансийского автономного округа – Югры «Государственная</w:t>
            </w:r>
            <w:r>
              <w:rPr>
                <w:rFonts w:eastAsia="Calibri" w:cs="Times New Roman"/>
                <w:bCs/>
                <w:sz w:val="26"/>
                <w:szCs w:val="26"/>
              </w:rPr>
              <w:t xml:space="preserve"> </w:t>
            </w:r>
            <w:r w:rsidRPr="00F31F16">
              <w:rPr>
                <w:rFonts w:eastAsia="Calibri" w:cs="Times New Roman"/>
                <w:bCs/>
                <w:sz w:val="26"/>
                <w:szCs w:val="26"/>
              </w:rPr>
              <w:t>национальна</w:t>
            </w:r>
            <w:r>
              <w:rPr>
                <w:rFonts w:eastAsia="Calibri" w:cs="Times New Roman"/>
                <w:bCs/>
                <w:sz w:val="26"/>
                <w:szCs w:val="26"/>
              </w:rPr>
              <w:t xml:space="preserve">я </w:t>
            </w:r>
            <w:r w:rsidRPr="00F31F16">
              <w:rPr>
                <w:rFonts w:eastAsia="Calibri" w:cs="Times New Roman"/>
                <w:bCs/>
                <w:sz w:val="26"/>
                <w:szCs w:val="26"/>
              </w:rPr>
              <w:t>политика</w:t>
            </w:r>
            <w:r>
              <w:rPr>
                <w:rFonts w:eastAsia="Calibri" w:cs="Times New Roman"/>
                <w:bCs/>
                <w:sz w:val="26"/>
                <w:szCs w:val="26"/>
              </w:rPr>
              <w:t xml:space="preserve"> </w:t>
            </w:r>
            <w:r w:rsidRPr="00F31F16">
              <w:rPr>
                <w:rFonts w:eastAsia="Calibri" w:cs="Times New Roman"/>
                <w:bCs/>
                <w:sz w:val="26"/>
                <w:szCs w:val="26"/>
              </w:rPr>
              <w:t>и</w:t>
            </w:r>
            <w:r>
              <w:rPr>
                <w:rFonts w:eastAsia="Calibri" w:cs="Times New Roman"/>
                <w:bCs/>
                <w:sz w:val="26"/>
                <w:szCs w:val="26"/>
              </w:rPr>
              <w:t xml:space="preserve"> </w:t>
            </w:r>
            <w:r w:rsidRPr="00F31F16">
              <w:rPr>
                <w:rFonts w:eastAsia="Calibri" w:cs="Times New Roman"/>
                <w:bCs/>
                <w:sz w:val="26"/>
                <w:szCs w:val="26"/>
              </w:rPr>
              <w:t>профилактика</w:t>
            </w:r>
            <w:r>
              <w:rPr>
                <w:rFonts w:eastAsia="Calibri" w:cs="Times New Roman"/>
                <w:bCs/>
                <w:sz w:val="26"/>
                <w:szCs w:val="26"/>
              </w:rPr>
              <w:t xml:space="preserve"> </w:t>
            </w:r>
            <w:r w:rsidRPr="00F31F16">
              <w:rPr>
                <w:rFonts w:eastAsia="Calibri" w:cs="Times New Roman"/>
                <w:bCs/>
                <w:sz w:val="26"/>
                <w:szCs w:val="26"/>
              </w:rPr>
              <w:t>экстремизма»</w:t>
            </w:r>
          </w:p>
        </w:tc>
      </w:tr>
    </w:tbl>
    <w:p w:rsidR="00F31F16" w:rsidRDefault="00F31F16" w:rsidP="00F31F16">
      <w:pPr>
        <w:jc w:val="center"/>
        <w:rPr>
          <w:rFonts w:eastAsia="Times New Roman" w:cs="Times New Roman"/>
          <w:bCs/>
          <w:sz w:val="26"/>
          <w:szCs w:val="26"/>
          <w:lang w:eastAsia="ru-RU"/>
        </w:rPr>
      </w:pPr>
    </w:p>
    <w:p w:rsidR="00F31F16" w:rsidRDefault="00F31F16" w:rsidP="00F31F16">
      <w:pPr>
        <w:jc w:val="center"/>
        <w:rPr>
          <w:rFonts w:eastAsia="Times New Roman" w:cs="Times New Roman"/>
          <w:bCs/>
          <w:sz w:val="26"/>
          <w:szCs w:val="26"/>
          <w:lang w:eastAsia="ru-RU"/>
        </w:rPr>
        <w:sectPr w:rsidR="00F31F16" w:rsidSect="00F31F16">
          <w:pgSz w:w="16838" w:h="11906" w:orient="landscape" w:code="9"/>
          <w:pgMar w:top="1701" w:right="567" w:bottom="567" w:left="567" w:header="709" w:footer="709" w:gutter="0"/>
          <w:cols w:space="708"/>
          <w:titlePg/>
          <w:docGrid w:linePitch="381"/>
        </w:sectPr>
      </w:pPr>
    </w:p>
    <w:p w:rsidR="00F31F16" w:rsidRPr="00F31F16" w:rsidRDefault="00F31F16" w:rsidP="00F31F16">
      <w:pPr>
        <w:ind w:firstLine="709"/>
        <w:jc w:val="left"/>
        <w:rPr>
          <w:rFonts w:eastAsia="Times New Roman" w:cs="Times New Roman"/>
          <w:bCs/>
          <w:sz w:val="26"/>
          <w:szCs w:val="26"/>
          <w:lang w:eastAsia="ru-RU"/>
        </w:rPr>
      </w:pPr>
      <w:r w:rsidRPr="00F31F16">
        <w:rPr>
          <w:rFonts w:eastAsia="Times New Roman" w:cs="Times New Roman"/>
          <w:bCs/>
          <w:sz w:val="26"/>
          <w:szCs w:val="26"/>
          <w:lang w:eastAsia="ru-RU"/>
        </w:rPr>
        <w:t>2. Показатели муниципальной программы.</w:t>
      </w:r>
    </w:p>
    <w:p w:rsidR="00F31F16" w:rsidRPr="00F31F16" w:rsidRDefault="00F31F16" w:rsidP="00F31F16">
      <w:pPr>
        <w:jc w:val="center"/>
        <w:rPr>
          <w:rFonts w:eastAsia="Times New Roman" w:cs="Times New Roman"/>
          <w:bCs/>
          <w:sz w:val="26"/>
          <w:szCs w:val="26"/>
          <w:lang w:eastAsia="ru-RU"/>
        </w:rPr>
      </w:pPr>
    </w:p>
    <w:tbl>
      <w:tblPr>
        <w:tblW w:w="21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275"/>
        <w:gridCol w:w="1418"/>
        <w:gridCol w:w="850"/>
        <w:gridCol w:w="709"/>
        <w:gridCol w:w="732"/>
        <w:gridCol w:w="732"/>
        <w:gridCol w:w="733"/>
        <w:gridCol w:w="732"/>
        <w:gridCol w:w="733"/>
        <w:gridCol w:w="732"/>
        <w:gridCol w:w="732"/>
        <w:gridCol w:w="733"/>
        <w:gridCol w:w="732"/>
        <w:gridCol w:w="733"/>
        <w:gridCol w:w="732"/>
        <w:gridCol w:w="733"/>
        <w:gridCol w:w="2693"/>
        <w:gridCol w:w="1559"/>
        <w:gridCol w:w="1417"/>
        <w:gridCol w:w="9"/>
      </w:tblGrid>
      <w:tr w:rsidR="00F31F16" w:rsidRPr="00F31F16" w:rsidTr="00F31F16">
        <w:trPr>
          <w:gridAfter w:val="1"/>
          <w:wAfter w:w="9" w:type="dxa"/>
        </w:trPr>
        <w:tc>
          <w:tcPr>
            <w:tcW w:w="567" w:type="dxa"/>
            <w:vMerge w:val="restart"/>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 п/п</w:t>
            </w:r>
          </w:p>
        </w:tc>
        <w:tc>
          <w:tcPr>
            <w:tcW w:w="2127" w:type="dxa"/>
            <w:vMerge w:val="restart"/>
          </w:tcPr>
          <w:p w:rsidR="00F31F16" w:rsidRPr="00F31F16" w:rsidRDefault="00F31F16" w:rsidP="00F31F16">
            <w:pPr>
              <w:jc w:val="center"/>
              <w:rPr>
                <w:rFonts w:eastAsia="Calibri" w:cs="Times New Roman"/>
                <w:bCs/>
                <w:sz w:val="20"/>
                <w:szCs w:val="20"/>
              </w:rPr>
            </w:pPr>
            <w:r w:rsidRPr="00F31F16">
              <w:rPr>
                <w:rFonts w:eastAsia="Calibri" w:cs="Times New Roman"/>
                <w:sz w:val="20"/>
                <w:szCs w:val="20"/>
              </w:rPr>
              <w:t>Наименование показателя</w:t>
            </w:r>
          </w:p>
        </w:tc>
        <w:tc>
          <w:tcPr>
            <w:tcW w:w="1275" w:type="dxa"/>
            <w:vMerge w:val="restart"/>
          </w:tcPr>
          <w:p w:rsidR="00F31F16" w:rsidRPr="00F31F16" w:rsidRDefault="00F31F16" w:rsidP="00F31F16">
            <w:pPr>
              <w:jc w:val="center"/>
              <w:rPr>
                <w:rFonts w:eastAsia="Calibri" w:cs="Times New Roman"/>
                <w:bCs/>
                <w:sz w:val="20"/>
                <w:szCs w:val="20"/>
              </w:rPr>
            </w:pPr>
            <w:r w:rsidRPr="00F31F16">
              <w:rPr>
                <w:rFonts w:eastAsia="Calibri" w:cs="Times New Roman"/>
                <w:sz w:val="20"/>
                <w:szCs w:val="20"/>
              </w:rPr>
              <w:t>Уровень показателя*</w:t>
            </w:r>
          </w:p>
        </w:tc>
        <w:tc>
          <w:tcPr>
            <w:tcW w:w="1418" w:type="dxa"/>
            <w:vMerge w:val="restart"/>
          </w:tcPr>
          <w:p w:rsidR="00F31F16" w:rsidRPr="00F31F16" w:rsidRDefault="00F31F16" w:rsidP="00F31F16">
            <w:pPr>
              <w:jc w:val="center"/>
              <w:rPr>
                <w:rFonts w:eastAsia="Calibri" w:cs="Times New Roman"/>
                <w:bCs/>
                <w:sz w:val="20"/>
                <w:szCs w:val="20"/>
              </w:rPr>
            </w:pPr>
            <w:r w:rsidRPr="00F31F16">
              <w:rPr>
                <w:rFonts w:eastAsia="Calibri" w:cs="Times New Roman"/>
                <w:sz w:val="20"/>
                <w:szCs w:val="20"/>
              </w:rPr>
              <w:t>Единица измерения (по ОКЕИ)</w:t>
            </w:r>
          </w:p>
        </w:tc>
        <w:tc>
          <w:tcPr>
            <w:tcW w:w="1559" w:type="dxa"/>
            <w:gridSpan w:val="2"/>
          </w:tcPr>
          <w:p w:rsidR="00F31F16" w:rsidRPr="00F31F16" w:rsidRDefault="00F31F16" w:rsidP="00F31F16">
            <w:pPr>
              <w:jc w:val="center"/>
              <w:rPr>
                <w:rFonts w:eastAsia="Calibri" w:cs="Times New Roman"/>
                <w:bCs/>
                <w:sz w:val="20"/>
                <w:szCs w:val="20"/>
              </w:rPr>
            </w:pPr>
            <w:r w:rsidRPr="00F31F16">
              <w:rPr>
                <w:rFonts w:eastAsia="Calibri" w:cs="Times New Roman"/>
                <w:sz w:val="20"/>
                <w:szCs w:val="20"/>
              </w:rPr>
              <w:t>Базовое значение</w:t>
            </w:r>
          </w:p>
        </w:tc>
        <w:tc>
          <w:tcPr>
            <w:tcW w:w="8789" w:type="dxa"/>
            <w:gridSpan w:val="12"/>
          </w:tcPr>
          <w:p w:rsidR="00F31F16" w:rsidRPr="00F31F16" w:rsidRDefault="00F31F16" w:rsidP="00F31F16">
            <w:pPr>
              <w:jc w:val="center"/>
              <w:rPr>
                <w:rFonts w:eastAsia="Calibri" w:cs="Times New Roman"/>
                <w:bCs/>
                <w:sz w:val="20"/>
                <w:szCs w:val="20"/>
              </w:rPr>
            </w:pPr>
            <w:r w:rsidRPr="00F31F16">
              <w:rPr>
                <w:rFonts w:eastAsia="Calibri" w:cs="Times New Roman"/>
                <w:sz w:val="20"/>
                <w:szCs w:val="20"/>
              </w:rPr>
              <w:t>Значение показателя по годам</w:t>
            </w:r>
          </w:p>
        </w:tc>
        <w:tc>
          <w:tcPr>
            <w:tcW w:w="2693" w:type="dxa"/>
            <w:vMerge w:val="restart"/>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Документ</w:t>
            </w:r>
          </w:p>
        </w:tc>
        <w:tc>
          <w:tcPr>
            <w:tcW w:w="1559" w:type="dxa"/>
            <w:vMerge w:val="restart"/>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 xml:space="preserve">Ответственный </w:t>
            </w:r>
            <w:r w:rsidRPr="00F31F16">
              <w:rPr>
                <w:rFonts w:eastAsia="Calibri" w:cs="Times New Roman"/>
                <w:sz w:val="20"/>
                <w:szCs w:val="20"/>
              </w:rPr>
              <w:br/>
              <w:t>за достижение показателя</w:t>
            </w:r>
          </w:p>
        </w:tc>
        <w:tc>
          <w:tcPr>
            <w:tcW w:w="1417" w:type="dxa"/>
            <w:vMerge w:val="restart"/>
          </w:tcPr>
          <w:p w:rsidR="00F31F16" w:rsidRPr="00F31F16" w:rsidRDefault="00F31F16" w:rsidP="00F31F16">
            <w:pPr>
              <w:ind w:left="-112" w:right="-104"/>
              <w:jc w:val="center"/>
              <w:rPr>
                <w:rFonts w:eastAsia="Calibri" w:cs="Times New Roman"/>
                <w:sz w:val="20"/>
                <w:szCs w:val="20"/>
              </w:rPr>
            </w:pPr>
            <w:r w:rsidRPr="00F31F16">
              <w:rPr>
                <w:rFonts w:eastAsia="Calibri" w:cs="Times New Roman"/>
                <w:sz w:val="20"/>
                <w:szCs w:val="20"/>
              </w:rPr>
              <w:t xml:space="preserve">Связь </w:t>
            </w:r>
            <w:r w:rsidRPr="00F31F16">
              <w:rPr>
                <w:rFonts w:eastAsia="Calibri" w:cs="Times New Roman"/>
                <w:sz w:val="20"/>
                <w:szCs w:val="20"/>
              </w:rPr>
              <w:br/>
              <w:t>с показателями национальных целей</w:t>
            </w:r>
          </w:p>
        </w:tc>
      </w:tr>
      <w:tr w:rsidR="00F31F16" w:rsidRPr="00F31F16" w:rsidTr="00F31F16">
        <w:trPr>
          <w:gridAfter w:val="1"/>
          <w:wAfter w:w="9" w:type="dxa"/>
        </w:trPr>
        <w:tc>
          <w:tcPr>
            <w:tcW w:w="567" w:type="dxa"/>
            <w:vMerge/>
          </w:tcPr>
          <w:p w:rsidR="00F31F16" w:rsidRPr="00F31F16" w:rsidRDefault="00F31F16" w:rsidP="00F31F16">
            <w:pPr>
              <w:jc w:val="center"/>
              <w:rPr>
                <w:rFonts w:eastAsia="Calibri" w:cs="Times New Roman"/>
                <w:bCs/>
                <w:sz w:val="20"/>
                <w:szCs w:val="20"/>
              </w:rPr>
            </w:pPr>
          </w:p>
        </w:tc>
        <w:tc>
          <w:tcPr>
            <w:tcW w:w="2127" w:type="dxa"/>
            <w:vMerge/>
          </w:tcPr>
          <w:p w:rsidR="00F31F16" w:rsidRPr="00F31F16" w:rsidRDefault="00F31F16" w:rsidP="00F31F16">
            <w:pPr>
              <w:jc w:val="center"/>
              <w:rPr>
                <w:rFonts w:eastAsia="Calibri" w:cs="Times New Roman"/>
                <w:sz w:val="20"/>
                <w:szCs w:val="20"/>
              </w:rPr>
            </w:pPr>
          </w:p>
        </w:tc>
        <w:tc>
          <w:tcPr>
            <w:tcW w:w="1275" w:type="dxa"/>
            <w:vMerge/>
          </w:tcPr>
          <w:p w:rsidR="00F31F16" w:rsidRPr="00F31F16" w:rsidRDefault="00F31F16" w:rsidP="00F31F16">
            <w:pPr>
              <w:jc w:val="center"/>
              <w:rPr>
                <w:rFonts w:eastAsia="Calibri" w:cs="Times New Roman"/>
                <w:sz w:val="20"/>
                <w:szCs w:val="20"/>
              </w:rPr>
            </w:pPr>
          </w:p>
        </w:tc>
        <w:tc>
          <w:tcPr>
            <w:tcW w:w="1418" w:type="dxa"/>
            <w:vMerge/>
          </w:tcPr>
          <w:p w:rsidR="00F31F16" w:rsidRPr="00F31F16" w:rsidRDefault="00F31F16" w:rsidP="00F31F16">
            <w:pPr>
              <w:jc w:val="center"/>
              <w:rPr>
                <w:rFonts w:eastAsia="Calibri" w:cs="Times New Roman"/>
                <w:sz w:val="20"/>
                <w:szCs w:val="20"/>
              </w:rPr>
            </w:pPr>
          </w:p>
        </w:tc>
        <w:tc>
          <w:tcPr>
            <w:tcW w:w="850" w:type="dxa"/>
          </w:tcPr>
          <w:p w:rsidR="00F31F16" w:rsidRPr="00F31F16" w:rsidRDefault="00F31F16" w:rsidP="00F31F16">
            <w:pPr>
              <w:ind w:left="-102" w:right="-102"/>
              <w:jc w:val="center"/>
              <w:rPr>
                <w:rFonts w:eastAsia="Calibri" w:cs="Times New Roman"/>
                <w:bCs/>
                <w:sz w:val="20"/>
                <w:szCs w:val="20"/>
              </w:rPr>
            </w:pPr>
            <w:r w:rsidRPr="00F31F16">
              <w:rPr>
                <w:rFonts w:eastAsia="Calibri" w:cs="Times New Roman"/>
                <w:bCs/>
                <w:sz w:val="20"/>
                <w:szCs w:val="20"/>
              </w:rPr>
              <w:t>значение</w:t>
            </w:r>
          </w:p>
        </w:tc>
        <w:tc>
          <w:tcPr>
            <w:tcW w:w="709"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год</w:t>
            </w:r>
          </w:p>
        </w:tc>
        <w:tc>
          <w:tcPr>
            <w:tcW w:w="732"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2025</w:t>
            </w:r>
          </w:p>
        </w:tc>
        <w:tc>
          <w:tcPr>
            <w:tcW w:w="732"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2026</w:t>
            </w:r>
          </w:p>
        </w:tc>
        <w:tc>
          <w:tcPr>
            <w:tcW w:w="733"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2027</w:t>
            </w:r>
          </w:p>
        </w:tc>
        <w:tc>
          <w:tcPr>
            <w:tcW w:w="732"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2028</w:t>
            </w:r>
          </w:p>
        </w:tc>
        <w:tc>
          <w:tcPr>
            <w:tcW w:w="733"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2029</w:t>
            </w:r>
          </w:p>
        </w:tc>
        <w:tc>
          <w:tcPr>
            <w:tcW w:w="732"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2030</w:t>
            </w:r>
          </w:p>
        </w:tc>
        <w:tc>
          <w:tcPr>
            <w:tcW w:w="732"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2031</w:t>
            </w:r>
          </w:p>
        </w:tc>
        <w:tc>
          <w:tcPr>
            <w:tcW w:w="733"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2032</w:t>
            </w:r>
          </w:p>
        </w:tc>
        <w:tc>
          <w:tcPr>
            <w:tcW w:w="732"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2033</w:t>
            </w:r>
          </w:p>
        </w:tc>
        <w:tc>
          <w:tcPr>
            <w:tcW w:w="733"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2034</w:t>
            </w:r>
          </w:p>
        </w:tc>
        <w:tc>
          <w:tcPr>
            <w:tcW w:w="732"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2035</w:t>
            </w:r>
          </w:p>
        </w:tc>
        <w:tc>
          <w:tcPr>
            <w:tcW w:w="733"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2036</w:t>
            </w:r>
          </w:p>
        </w:tc>
        <w:tc>
          <w:tcPr>
            <w:tcW w:w="2693" w:type="dxa"/>
            <w:vMerge/>
          </w:tcPr>
          <w:p w:rsidR="00F31F16" w:rsidRPr="00F31F16" w:rsidRDefault="00F31F16" w:rsidP="00F31F16">
            <w:pPr>
              <w:jc w:val="center"/>
              <w:rPr>
                <w:rFonts w:eastAsia="Calibri" w:cs="Times New Roman"/>
                <w:bCs/>
                <w:sz w:val="20"/>
                <w:szCs w:val="20"/>
              </w:rPr>
            </w:pPr>
          </w:p>
        </w:tc>
        <w:tc>
          <w:tcPr>
            <w:tcW w:w="1559" w:type="dxa"/>
            <w:vMerge/>
          </w:tcPr>
          <w:p w:rsidR="00F31F16" w:rsidRPr="00F31F16" w:rsidRDefault="00F31F16" w:rsidP="00F31F16">
            <w:pPr>
              <w:jc w:val="center"/>
              <w:rPr>
                <w:rFonts w:eastAsia="Calibri" w:cs="Times New Roman"/>
                <w:bCs/>
                <w:sz w:val="20"/>
                <w:szCs w:val="20"/>
              </w:rPr>
            </w:pPr>
          </w:p>
        </w:tc>
        <w:tc>
          <w:tcPr>
            <w:tcW w:w="1417" w:type="dxa"/>
            <w:vMerge/>
          </w:tcPr>
          <w:p w:rsidR="00F31F16" w:rsidRPr="00F31F16" w:rsidRDefault="00F31F16" w:rsidP="00F31F16">
            <w:pPr>
              <w:jc w:val="center"/>
              <w:rPr>
                <w:rFonts w:eastAsia="Calibri" w:cs="Times New Roman"/>
                <w:bCs/>
                <w:sz w:val="20"/>
                <w:szCs w:val="20"/>
              </w:rPr>
            </w:pPr>
          </w:p>
        </w:tc>
      </w:tr>
      <w:tr w:rsidR="00F31F16" w:rsidRPr="00F31F16" w:rsidTr="00F31F16">
        <w:trPr>
          <w:gridAfter w:val="1"/>
          <w:wAfter w:w="9" w:type="dxa"/>
        </w:trPr>
        <w:tc>
          <w:tcPr>
            <w:tcW w:w="567"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w:t>
            </w:r>
          </w:p>
        </w:tc>
        <w:tc>
          <w:tcPr>
            <w:tcW w:w="2127"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2</w:t>
            </w:r>
          </w:p>
        </w:tc>
        <w:tc>
          <w:tcPr>
            <w:tcW w:w="1275"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w:t>
            </w:r>
          </w:p>
        </w:tc>
        <w:tc>
          <w:tcPr>
            <w:tcW w:w="1418"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4</w:t>
            </w:r>
          </w:p>
        </w:tc>
        <w:tc>
          <w:tcPr>
            <w:tcW w:w="850"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5</w:t>
            </w:r>
          </w:p>
        </w:tc>
        <w:tc>
          <w:tcPr>
            <w:tcW w:w="709"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6</w:t>
            </w:r>
          </w:p>
        </w:tc>
        <w:tc>
          <w:tcPr>
            <w:tcW w:w="732"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7</w:t>
            </w:r>
          </w:p>
        </w:tc>
        <w:tc>
          <w:tcPr>
            <w:tcW w:w="732"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8</w:t>
            </w:r>
          </w:p>
        </w:tc>
        <w:tc>
          <w:tcPr>
            <w:tcW w:w="733"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9</w:t>
            </w:r>
          </w:p>
        </w:tc>
        <w:tc>
          <w:tcPr>
            <w:tcW w:w="732"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10</w:t>
            </w:r>
          </w:p>
        </w:tc>
        <w:tc>
          <w:tcPr>
            <w:tcW w:w="733"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11</w:t>
            </w:r>
          </w:p>
        </w:tc>
        <w:tc>
          <w:tcPr>
            <w:tcW w:w="732"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12</w:t>
            </w:r>
          </w:p>
        </w:tc>
        <w:tc>
          <w:tcPr>
            <w:tcW w:w="732"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13</w:t>
            </w:r>
          </w:p>
        </w:tc>
        <w:tc>
          <w:tcPr>
            <w:tcW w:w="733"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14</w:t>
            </w:r>
          </w:p>
        </w:tc>
        <w:tc>
          <w:tcPr>
            <w:tcW w:w="732"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15</w:t>
            </w:r>
          </w:p>
        </w:tc>
        <w:tc>
          <w:tcPr>
            <w:tcW w:w="733"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16</w:t>
            </w:r>
          </w:p>
        </w:tc>
        <w:tc>
          <w:tcPr>
            <w:tcW w:w="732"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17</w:t>
            </w:r>
          </w:p>
        </w:tc>
        <w:tc>
          <w:tcPr>
            <w:tcW w:w="733"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18</w:t>
            </w:r>
          </w:p>
        </w:tc>
        <w:tc>
          <w:tcPr>
            <w:tcW w:w="2693"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19</w:t>
            </w:r>
          </w:p>
        </w:tc>
        <w:tc>
          <w:tcPr>
            <w:tcW w:w="1559"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20</w:t>
            </w:r>
          </w:p>
        </w:tc>
        <w:tc>
          <w:tcPr>
            <w:tcW w:w="1417"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21</w:t>
            </w:r>
          </w:p>
        </w:tc>
      </w:tr>
      <w:tr w:rsidR="00F31F16" w:rsidRPr="00F31F16" w:rsidTr="001F6974">
        <w:tc>
          <w:tcPr>
            <w:tcW w:w="21413" w:type="dxa"/>
            <w:gridSpan w:val="22"/>
          </w:tcPr>
          <w:p w:rsidR="00F31F16" w:rsidRPr="00F31F16" w:rsidRDefault="00F31F16" w:rsidP="00F31F16">
            <w:pPr>
              <w:jc w:val="left"/>
              <w:rPr>
                <w:rFonts w:eastAsia="Calibri" w:cs="Times New Roman"/>
                <w:bCs/>
                <w:sz w:val="20"/>
                <w:szCs w:val="20"/>
              </w:rPr>
            </w:pPr>
            <w:r w:rsidRPr="00F31F16">
              <w:rPr>
                <w:rFonts w:eastAsia="Calibri" w:cs="Times New Roman"/>
                <w:bCs/>
                <w:sz w:val="20"/>
                <w:szCs w:val="20"/>
              </w:rPr>
              <w:t>Цель 1 «Создание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w:t>
            </w:r>
          </w:p>
        </w:tc>
      </w:tr>
      <w:tr w:rsidR="00F31F16" w:rsidRPr="00F31F16" w:rsidTr="00F31F16">
        <w:trPr>
          <w:gridAfter w:val="1"/>
          <w:wAfter w:w="9" w:type="dxa"/>
        </w:trPr>
        <w:tc>
          <w:tcPr>
            <w:tcW w:w="56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w:t>
            </w:r>
          </w:p>
        </w:tc>
        <w:tc>
          <w:tcPr>
            <w:tcW w:w="2127"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Доля граждан, принявших участие </w:t>
            </w:r>
          </w:p>
          <w:p w:rsidR="00F31F16" w:rsidRPr="00F31F16" w:rsidRDefault="00F31F16" w:rsidP="007B6621">
            <w:pPr>
              <w:jc w:val="left"/>
              <w:rPr>
                <w:rFonts w:eastAsia="Calibri" w:cs="Times New Roman"/>
                <w:sz w:val="20"/>
                <w:szCs w:val="20"/>
              </w:rPr>
            </w:pPr>
            <w:r w:rsidRPr="00F31F16">
              <w:rPr>
                <w:rFonts w:eastAsia="Calibri" w:cs="Times New Roman"/>
                <w:sz w:val="20"/>
                <w:szCs w:val="20"/>
              </w:rPr>
              <w:t>в различных мероприятиях посредством информационных технологийˡ</w:t>
            </w:r>
          </w:p>
        </w:tc>
        <w:tc>
          <w:tcPr>
            <w:tcW w:w="1275"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СЭР</w:t>
            </w:r>
          </w:p>
        </w:tc>
        <w:tc>
          <w:tcPr>
            <w:tcW w:w="1418"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процент</w:t>
            </w:r>
          </w:p>
        </w:tc>
        <w:tc>
          <w:tcPr>
            <w:tcW w:w="850"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41,2</w:t>
            </w:r>
          </w:p>
          <w:p w:rsidR="00F31F16" w:rsidRPr="00F31F16" w:rsidRDefault="00F31F16" w:rsidP="00F31F16">
            <w:pPr>
              <w:jc w:val="center"/>
              <w:rPr>
                <w:rFonts w:eastAsia="Calibri" w:cs="Times New Roman"/>
                <w:sz w:val="20"/>
                <w:szCs w:val="20"/>
              </w:rPr>
            </w:pPr>
          </w:p>
        </w:tc>
        <w:tc>
          <w:tcPr>
            <w:tcW w:w="709"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2023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43,5</w:t>
            </w:r>
          </w:p>
          <w:p w:rsidR="00F31F16" w:rsidRPr="00F31F16" w:rsidRDefault="00F31F16" w:rsidP="00F31F16">
            <w:pPr>
              <w:jc w:val="center"/>
              <w:rPr>
                <w:rFonts w:eastAsia="Calibri" w:cs="Times New Roman"/>
                <w:sz w:val="20"/>
                <w:szCs w:val="20"/>
              </w:rPr>
            </w:pP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46,5</w:t>
            </w:r>
          </w:p>
          <w:p w:rsidR="00F31F16" w:rsidRPr="00F31F16" w:rsidRDefault="00F31F16" w:rsidP="00F31F16">
            <w:pPr>
              <w:jc w:val="center"/>
              <w:rPr>
                <w:rFonts w:eastAsia="Calibri" w:cs="Times New Roman"/>
                <w:sz w:val="20"/>
                <w:szCs w:val="20"/>
              </w:rPr>
            </w:pP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50,5</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50,5</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50,5</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50,5</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50,5</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53</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53</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53</w:t>
            </w:r>
          </w:p>
        </w:tc>
        <w:tc>
          <w:tcPr>
            <w:tcW w:w="2693" w:type="dxa"/>
            <w:shd w:val="clear" w:color="auto" w:fill="auto"/>
          </w:tcPr>
          <w:p w:rsidR="00F31F16" w:rsidRDefault="00F31F16" w:rsidP="00F31F16">
            <w:pPr>
              <w:jc w:val="left"/>
              <w:rPr>
                <w:rFonts w:eastAsia="Calibri" w:cs="Times New Roman"/>
                <w:sz w:val="20"/>
                <w:szCs w:val="20"/>
              </w:rPr>
            </w:pPr>
            <w:r w:rsidRPr="00F31F16">
              <w:rPr>
                <w:rFonts w:eastAsia="Calibri" w:cs="Times New Roman"/>
                <w:sz w:val="20"/>
                <w:szCs w:val="20"/>
              </w:rPr>
              <w:t xml:space="preserve">решение Думы города </w:t>
            </w:r>
          </w:p>
          <w:p w:rsidR="00F31F16" w:rsidRPr="00F31F16" w:rsidRDefault="00F31F16" w:rsidP="00F31F16">
            <w:pPr>
              <w:jc w:val="left"/>
              <w:rPr>
                <w:rFonts w:eastAsia="Calibri" w:cs="Times New Roman"/>
                <w:sz w:val="20"/>
                <w:szCs w:val="20"/>
              </w:rPr>
            </w:pPr>
            <w:r w:rsidRPr="00F31F16">
              <w:rPr>
                <w:rFonts w:eastAsia="Calibri" w:cs="Times New Roman"/>
                <w:sz w:val="20"/>
                <w:szCs w:val="20"/>
              </w:rPr>
              <w:t>от 08.06.2015 №</w:t>
            </w:r>
            <w:r>
              <w:rPr>
                <w:rFonts w:eastAsia="Calibri" w:cs="Times New Roman"/>
                <w:sz w:val="20"/>
                <w:szCs w:val="20"/>
              </w:rPr>
              <w:t xml:space="preserve"> </w:t>
            </w:r>
            <w:r w:rsidRPr="00F31F16">
              <w:rPr>
                <w:rFonts w:eastAsia="Calibri" w:cs="Times New Roman"/>
                <w:sz w:val="20"/>
                <w:szCs w:val="20"/>
              </w:rPr>
              <w:t xml:space="preserve">718-V ДГ </w:t>
            </w:r>
          </w:p>
          <w:p w:rsidR="00F31F16" w:rsidRPr="00F31F16" w:rsidRDefault="00F31F16" w:rsidP="00F31F16">
            <w:pPr>
              <w:ind w:right="-106"/>
              <w:jc w:val="left"/>
              <w:rPr>
                <w:rFonts w:eastAsia="Calibri" w:cs="Times New Roman"/>
                <w:sz w:val="20"/>
                <w:szCs w:val="20"/>
              </w:rPr>
            </w:pPr>
            <w:r w:rsidRPr="00F31F16">
              <w:rPr>
                <w:rFonts w:eastAsia="Calibri" w:cs="Times New Roman"/>
                <w:sz w:val="20"/>
                <w:szCs w:val="20"/>
              </w:rPr>
              <w:t xml:space="preserve">«О Стратегии социально-экономического развития города Сургута </w:t>
            </w:r>
            <w:r>
              <w:rPr>
                <w:rFonts w:eastAsia="Calibri" w:cs="Times New Roman"/>
                <w:sz w:val="20"/>
                <w:szCs w:val="20"/>
              </w:rPr>
              <w:br/>
            </w:r>
            <w:r w:rsidRPr="00F31F16">
              <w:rPr>
                <w:rFonts w:eastAsia="Calibri" w:cs="Times New Roman"/>
                <w:sz w:val="20"/>
                <w:szCs w:val="20"/>
              </w:rPr>
              <w:t>до 2036 года с целевыми ориентирами до 2050 года»</w:t>
            </w:r>
          </w:p>
        </w:tc>
        <w:tc>
          <w:tcPr>
            <w:tcW w:w="1559"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 xml:space="preserve">МКУ </w:t>
            </w:r>
          </w:p>
          <w:p w:rsidR="00F31F16" w:rsidRPr="00F31F16" w:rsidRDefault="00F31F16" w:rsidP="00F31F16">
            <w:pPr>
              <w:jc w:val="center"/>
              <w:rPr>
                <w:rFonts w:eastAsia="Calibri" w:cs="Times New Roman"/>
                <w:sz w:val="20"/>
                <w:szCs w:val="20"/>
              </w:rPr>
            </w:pPr>
            <w:r w:rsidRPr="00F31F16">
              <w:rPr>
                <w:rFonts w:eastAsia="Calibri" w:cs="Times New Roman"/>
                <w:bCs/>
                <w:sz w:val="20"/>
                <w:szCs w:val="20"/>
              </w:rPr>
              <w:t>«Наш город»</w:t>
            </w:r>
          </w:p>
        </w:tc>
        <w:tc>
          <w:tcPr>
            <w:tcW w:w="141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w:t>
            </w:r>
          </w:p>
        </w:tc>
      </w:tr>
      <w:tr w:rsidR="00F31F16" w:rsidRPr="00F31F16" w:rsidTr="00F31F16">
        <w:trPr>
          <w:gridAfter w:val="1"/>
          <w:wAfter w:w="9" w:type="dxa"/>
        </w:trPr>
        <w:tc>
          <w:tcPr>
            <w:tcW w:w="56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w:t>
            </w:r>
          </w:p>
        </w:tc>
        <w:tc>
          <w:tcPr>
            <w:tcW w:w="2127" w:type="dxa"/>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Количество некоммерческих организаций, которым оказана консультационная </w:t>
            </w:r>
            <w:r>
              <w:rPr>
                <w:rFonts w:eastAsia="Calibri" w:cs="Times New Roman"/>
                <w:sz w:val="20"/>
                <w:szCs w:val="20"/>
              </w:rPr>
              <w:br/>
            </w:r>
            <w:r w:rsidRPr="00F31F16">
              <w:rPr>
                <w:rFonts w:eastAsia="Calibri" w:cs="Times New Roman"/>
                <w:sz w:val="20"/>
                <w:szCs w:val="20"/>
              </w:rPr>
              <w:t xml:space="preserve">и методическая поддержка </w:t>
            </w:r>
            <w:r>
              <w:rPr>
                <w:rFonts w:eastAsia="Calibri" w:cs="Times New Roman"/>
                <w:sz w:val="20"/>
                <w:szCs w:val="20"/>
              </w:rPr>
              <w:br/>
            </w:r>
            <w:r w:rsidRPr="00F31F16">
              <w:rPr>
                <w:rFonts w:eastAsia="Calibri" w:cs="Times New Roman"/>
                <w:sz w:val="20"/>
                <w:szCs w:val="20"/>
              </w:rPr>
              <w:t xml:space="preserve">со стороны органов местного самоуправления </w:t>
            </w:r>
          </w:p>
        </w:tc>
        <w:tc>
          <w:tcPr>
            <w:tcW w:w="1275"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СЭР</w:t>
            </w:r>
          </w:p>
        </w:tc>
        <w:tc>
          <w:tcPr>
            <w:tcW w:w="1418"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единица</w:t>
            </w:r>
          </w:p>
        </w:tc>
        <w:tc>
          <w:tcPr>
            <w:tcW w:w="850"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115</w:t>
            </w:r>
          </w:p>
        </w:tc>
        <w:tc>
          <w:tcPr>
            <w:tcW w:w="709"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2023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117</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120</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121</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122</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124</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125</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126</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127</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128</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129</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130</w:t>
            </w:r>
          </w:p>
        </w:tc>
        <w:tc>
          <w:tcPr>
            <w:tcW w:w="2693"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решение Думы города </w:t>
            </w:r>
            <w:r>
              <w:rPr>
                <w:rFonts w:eastAsia="Calibri" w:cs="Times New Roman"/>
                <w:sz w:val="20"/>
                <w:szCs w:val="20"/>
              </w:rPr>
              <w:br/>
            </w:r>
            <w:r w:rsidRPr="00F31F16">
              <w:rPr>
                <w:rFonts w:eastAsia="Calibri" w:cs="Times New Roman"/>
                <w:sz w:val="20"/>
                <w:szCs w:val="20"/>
              </w:rPr>
              <w:t xml:space="preserve">от 08.06.2015 № 718-V ДГ </w:t>
            </w:r>
          </w:p>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«О Стратегии социально-экономического развития города Сургута до 2036 года </w:t>
            </w:r>
            <w:r w:rsidRPr="00F31F16">
              <w:rPr>
                <w:rFonts w:eastAsia="Calibri" w:cs="Times New Roman"/>
                <w:sz w:val="20"/>
                <w:szCs w:val="20"/>
              </w:rPr>
              <w:br/>
              <w:t xml:space="preserve">с целевыми ориентирами </w:t>
            </w:r>
            <w:r>
              <w:rPr>
                <w:rFonts w:eastAsia="Calibri" w:cs="Times New Roman"/>
                <w:sz w:val="20"/>
                <w:szCs w:val="20"/>
              </w:rPr>
              <w:br/>
            </w:r>
            <w:r w:rsidRPr="00F31F16">
              <w:rPr>
                <w:rFonts w:eastAsia="Calibri" w:cs="Times New Roman"/>
                <w:sz w:val="20"/>
                <w:szCs w:val="20"/>
              </w:rPr>
              <w:t>до 2050 года»</w:t>
            </w:r>
          </w:p>
        </w:tc>
        <w:tc>
          <w:tcPr>
            <w:tcW w:w="1559"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bCs/>
                <w:sz w:val="20"/>
                <w:szCs w:val="20"/>
              </w:rPr>
              <w:t>КВиМП</w:t>
            </w:r>
          </w:p>
        </w:tc>
        <w:tc>
          <w:tcPr>
            <w:tcW w:w="141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w:t>
            </w:r>
          </w:p>
        </w:tc>
      </w:tr>
      <w:tr w:rsidR="00F31F16" w:rsidRPr="00F31F16" w:rsidTr="00F31F16">
        <w:trPr>
          <w:gridAfter w:val="1"/>
          <w:wAfter w:w="9" w:type="dxa"/>
        </w:trPr>
        <w:tc>
          <w:tcPr>
            <w:tcW w:w="567"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3</w:t>
            </w:r>
          </w:p>
        </w:tc>
        <w:tc>
          <w:tcPr>
            <w:tcW w:w="2127"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Количество социально значимых проектов, реализуемых территориальными общественными самоуправлениями </w:t>
            </w:r>
            <w:r>
              <w:rPr>
                <w:rFonts w:eastAsia="Calibri" w:cs="Times New Roman"/>
                <w:sz w:val="20"/>
                <w:szCs w:val="20"/>
              </w:rPr>
              <w:br/>
            </w:r>
            <w:r w:rsidRPr="00F31F16">
              <w:rPr>
                <w:rFonts w:eastAsia="Calibri" w:cs="Times New Roman"/>
                <w:sz w:val="20"/>
                <w:szCs w:val="20"/>
              </w:rPr>
              <w:t xml:space="preserve">и социально ориентированными некоммерческими организациями, получивших финансовую поддержку, </w:t>
            </w:r>
            <w:r>
              <w:rPr>
                <w:rFonts w:eastAsia="Calibri" w:cs="Times New Roman"/>
                <w:sz w:val="20"/>
                <w:szCs w:val="20"/>
              </w:rPr>
              <w:br/>
            </w:r>
            <w:r w:rsidRPr="00F31F16">
              <w:rPr>
                <w:rFonts w:eastAsia="Calibri" w:cs="Times New Roman"/>
                <w:sz w:val="20"/>
                <w:szCs w:val="20"/>
              </w:rPr>
              <w:t xml:space="preserve">в том числе в виде грантов/субсидий </w:t>
            </w:r>
          </w:p>
        </w:tc>
        <w:tc>
          <w:tcPr>
            <w:tcW w:w="1275"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МП</w:t>
            </w:r>
          </w:p>
        </w:tc>
        <w:tc>
          <w:tcPr>
            <w:tcW w:w="1418"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единица</w:t>
            </w:r>
          </w:p>
        </w:tc>
        <w:tc>
          <w:tcPr>
            <w:tcW w:w="850"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32</w:t>
            </w:r>
          </w:p>
          <w:p w:rsidR="00F31F16" w:rsidRPr="00F31F16" w:rsidRDefault="00F31F16" w:rsidP="00F31F16">
            <w:pPr>
              <w:jc w:val="center"/>
              <w:rPr>
                <w:rFonts w:eastAsia="Calibri" w:cs="Times New Roman"/>
                <w:sz w:val="20"/>
                <w:szCs w:val="20"/>
              </w:rPr>
            </w:pPr>
          </w:p>
        </w:tc>
        <w:tc>
          <w:tcPr>
            <w:tcW w:w="709"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2023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30</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30</w:t>
            </w:r>
          </w:p>
          <w:p w:rsidR="00F31F16" w:rsidRPr="00F31F16" w:rsidRDefault="00F31F16" w:rsidP="00F31F16">
            <w:pPr>
              <w:jc w:val="center"/>
              <w:rPr>
                <w:rFonts w:eastAsia="Calibri" w:cs="Times New Roman"/>
                <w:sz w:val="20"/>
                <w:szCs w:val="20"/>
              </w:rPr>
            </w:pP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32</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33</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34</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34</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34</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35</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35</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35</w:t>
            </w:r>
          </w:p>
        </w:tc>
        <w:tc>
          <w:tcPr>
            <w:tcW w:w="2693" w:type="dxa"/>
            <w:shd w:val="clear" w:color="auto" w:fill="auto"/>
          </w:tcPr>
          <w:p w:rsidR="00F31F16" w:rsidRPr="00F31F16" w:rsidRDefault="00F31F16" w:rsidP="00F31F16">
            <w:pPr>
              <w:ind w:right="-108"/>
              <w:jc w:val="left"/>
              <w:rPr>
                <w:rFonts w:eastAsia="Calibri" w:cs="Times New Roman"/>
                <w:sz w:val="20"/>
                <w:szCs w:val="20"/>
              </w:rPr>
            </w:pPr>
            <w:r w:rsidRPr="00F31F16">
              <w:rPr>
                <w:rFonts w:eastAsia="Calibri" w:cs="Times New Roman"/>
                <w:sz w:val="20"/>
                <w:szCs w:val="20"/>
              </w:rPr>
              <w:t xml:space="preserve">Федеральный закон </w:t>
            </w:r>
            <w:r>
              <w:rPr>
                <w:rFonts w:eastAsia="Calibri" w:cs="Times New Roman"/>
                <w:sz w:val="20"/>
                <w:szCs w:val="20"/>
              </w:rPr>
              <w:br/>
            </w:r>
            <w:r w:rsidRPr="00F31F16">
              <w:rPr>
                <w:rFonts w:eastAsia="Calibri" w:cs="Times New Roman"/>
                <w:sz w:val="20"/>
                <w:szCs w:val="20"/>
              </w:rPr>
              <w:t>от 12.01.1996 №</w:t>
            </w:r>
            <w:r>
              <w:rPr>
                <w:rFonts w:eastAsia="Calibri" w:cs="Times New Roman"/>
                <w:sz w:val="20"/>
                <w:szCs w:val="20"/>
              </w:rPr>
              <w:t xml:space="preserve"> </w:t>
            </w:r>
            <w:r w:rsidRPr="00F31F16">
              <w:rPr>
                <w:rFonts w:eastAsia="Calibri" w:cs="Times New Roman"/>
                <w:sz w:val="20"/>
                <w:szCs w:val="20"/>
              </w:rPr>
              <w:t xml:space="preserve">7-ФЗ </w:t>
            </w:r>
            <w:r w:rsidRPr="00F31F16">
              <w:rPr>
                <w:rFonts w:eastAsia="Calibri" w:cs="Times New Roman"/>
                <w:sz w:val="20"/>
                <w:szCs w:val="20"/>
              </w:rPr>
              <w:br/>
              <w:t>«О некоммерческих организациях»</w:t>
            </w:r>
          </w:p>
        </w:tc>
        <w:tc>
          <w:tcPr>
            <w:tcW w:w="1559"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 xml:space="preserve">МКУ </w:t>
            </w:r>
          </w:p>
          <w:p w:rsidR="00F31F16" w:rsidRPr="00F31F16" w:rsidRDefault="00F31F16" w:rsidP="00F31F16">
            <w:pPr>
              <w:jc w:val="center"/>
              <w:rPr>
                <w:rFonts w:eastAsia="Calibri" w:cs="Times New Roman"/>
                <w:sz w:val="20"/>
                <w:szCs w:val="20"/>
              </w:rPr>
            </w:pPr>
            <w:r w:rsidRPr="00F31F16">
              <w:rPr>
                <w:rFonts w:eastAsia="Calibri" w:cs="Times New Roman"/>
                <w:bCs/>
                <w:sz w:val="20"/>
                <w:szCs w:val="20"/>
              </w:rPr>
              <w:t>«Наш город»</w:t>
            </w:r>
          </w:p>
        </w:tc>
        <w:tc>
          <w:tcPr>
            <w:tcW w:w="141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w:t>
            </w:r>
          </w:p>
        </w:tc>
      </w:tr>
      <w:tr w:rsidR="00F31F16" w:rsidRPr="00F31F16" w:rsidTr="00F31F16">
        <w:trPr>
          <w:gridAfter w:val="1"/>
          <w:wAfter w:w="9" w:type="dxa"/>
        </w:trPr>
        <w:tc>
          <w:tcPr>
            <w:tcW w:w="567"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4</w:t>
            </w:r>
          </w:p>
        </w:tc>
        <w:tc>
          <w:tcPr>
            <w:tcW w:w="2127"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Количество случаев применения форм непосредственного осуществления местного самоуправления </w:t>
            </w:r>
            <w:r w:rsidRPr="00F31F16">
              <w:rPr>
                <w:rFonts w:eastAsia="Calibri" w:cs="Times New Roman"/>
                <w:sz w:val="20"/>
                <w:szCs w:val="20"/>
              </w:rPr>
              <w:br/>
              <w:t xml:space="preserve">и участия населения </w:t>
            </w:r>
            <w:r w:rsidRPr="00F31F16">
              <w:rPr>
                <w:rFonts w:eastAsia="Calibri" w:cs="Times New Roman"/>
                <w:sz w:val="20"/>
                <w:szCs w:val="20"/>
              </w:rPr>
              <w:br/>
              <w:t xml:space="preserve">в осуществлении местного самоуправления </w:t>
            </w:r>
            <w:r w:rsidRPr="00F31F16">
              <w:rPr>
                <w:rFonts w:eastAsia="Calibri" w:cs="Times New Roman"/>
                <w:sz w:val="20"/>
                <w:szCs w:val="20"/>
              </w:rPr>
              <w:br/>
              <w:t>в муниципальном образовании</w:t>
            </w:r>
          </w:p>
        </w:tc>
        <w:tc>
          <w:tcPr>
            <w:tcW w:w="1275"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ГП</w:t>
            </w:r>
          </w:p>
        </w:tc>
        <w:tc>
          <w:tcPr>
            <w:tcW w:w="1418"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единица</w:t>
            </w:r>
          </w:p>
        </w:tc>
        <w:tc>
          <w:tcPr>
            <w:tcW w:w="850"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106</w:t>
            </w:r>
          </w:p>
        </w:tc>
        <w:tc>
          <w:tcPr>
            <w:tcW w:w="709"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2023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107</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108</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109</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110</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111</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112</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113</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114</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115</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116</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117</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118</w:t>
            </w:r>
          </w:p>
        </w:tc>
        <w:tc>
          <w:tcPr>
            <w:tcW w:w="2693" w:type="dxa"/>
            <w:shd w:val="clear" w:color="auto" w:fill="auto"/>
          </w:tcPr>
          <w:p w:rsidR="00F31F16" w:rsidRPr="00F31F16" w:rsidRDefault="00F31F16" w:rsidP="00F31F16">
            <w:pPr>
              <w:ind w:right="-108"/>
              <w:jc w:val="left"/>
              <w:rPr>
                <w:rFonts w:eastAsia="Calibri" w:cs="Times New Roman"/>
                <w:sz w:val="20"/>
                <w:szCs w:val="20"/>
              </w:rPr>
            </w:pPr>
            <w:r w:rsidRPr="00F31F16">
              <w:rPr>
                <w:rFonts w:eastAsia="Calibri" w:cs="Times New Roman"/>
                <w:sz w:val="20"/>
                <w:szCs w:val="20"/>
              </w:rPr>
              <w:t>постановление Правительства Ханты-Мансийского автономного округа – Югры от 10.11.2023</w:t>
            </w:r>
            <w:r>
              <w:rPr>
                <w:rFonts w:eastAsia="Calibri" w:cs="Times New Roman"/>
                <w:sz w:val="20"/>
                <w:szCs w:val="20"/>
              </w:rPr>
              <w:t xml:space="preserve"> </w:t>
            </w:r>
            <w:r w:rsidRPr="00F31F16">
              <w:rPr>
                <w:rFonts w:eastAsia="Calibri" w:cs="Times New Roman"/>
                <w:sz w:val="20"/>
                <w:szCs w:val="20"/>
              </w:rPr>
              <w:t>№</w:t>
            </w:r>
            <w:r>
              <w:rPr>
                <w:rFonts w:eastAsia="Calibri" w:cs="Times New Roman"/>
                <w:sz w:val="20"/>
                <w:szCs w:val="20"/>
              </w:rPr>
              <w:t xml:space="preserve"> </w:t>
            </w:r>
            <w:r w:rsidRPr="00F31F16">
              <w:rPr>
                <w:rFonts w:eastAsia="Calibri" w:cs="Times New Roman"/>
                <w:sz w:val="20"/>
                <w:szCs w:val="20"/>
              </w:rPr>
              <w:t>545-п</w:t>
            </w:r>
            <w:r w:rsidRPr="00F31F16">
              <w:rPr>
                <w:rFonts w:eastAsia="Calibri" w:cs="Times New Roman"/>
                <w:sz w:val="20"/>
                <w:szCs w:val="20"/>
              </w:rPr>
              <w:br/>
              <w:t>«О</w:t>
            </w:r>
            <w:r>
              <w:rPr>
                <w:rFonts w:eastAsia="Calibri" w:cs="Times New Roman"/>
                <w:sz w:val="20"/>
                <w:szCs w:val="20"/>
              </w:rPr>
              <w:t xml:space="preserve"> </w:t>
            </w:r>
            <w:r w:rsidRPr="00F31F16">
              <w:rPr>
                <w:rFonts w:eastAsia="Calibri" w:cs="Times New Roman"/>
                <w:sz w:val="20"/>
                <w:szCs w:val="20"/>
              </w:rPr>
              <w:t>государственной</w:t>
            </w:r>
            <w:r>
              <w:rPr>
                <w:rFonts w:eastAsia="Calibri" w:cs="Times New Roman"/>
                <w:sz w:val="20"/>
                <w:szCs w:val="20"/>
              </w:rPr>
              <w:t xml:space="preserve"> </w:t>
            </w:r>
            <w:r w:rsidRPr="00F31F16">
              <w:rPr>
                <w:rFonts w:eastAsia="Calibri" w:cs="Times New Roman"/>
                <w:sz w:val="20"/>
                <w:szCs w:val="20"/>
              </w:rPr>
              <w:t>программе</w:t>
            </w:r>
            <w:r>
              <w:rPr>
                <w:rFonts w:eastAsia="Calibri" w:cs="Times New Roman"/>
                <w:sz w:val="20"/>
                <w:szCs w:val="20"/>
              </w:rPr>
              <w:t xml:space="preserve"> </w:t>
            </w:r>
            <w:r w:rsidRPr="00F31F16">
              <w:rPr>
                <w:rFonts w:eastAsia="Calibri" w:cs="Times New Roman"/>
                <w:sz w:val="20"/>
                <w:szCs w:val="20"/>
              </w:rPr>
              <w:t>Ханты-Мансийского автономного округа – Югры «Государственная</w:t>
            </w:r>
            <w:r>
              <w:rPr>
                <w:rFonts w:eastAsia="Calibri" w:cs="Times New Roman"/>
                <w:sz w:val="20"/>
                <w:szCs w:val="20"/>
              </w:rPr>
              <w:t xml:space="preserve"> </w:t>
            </w:r>
            <w:r w:rsidRPr="00F31F16">
              <w:rPr>
                <w:rFonts w:eastAsia="Calibri" w:cs="Times New Roman"/>
                <w:sz w:val="20"/>
                <w:szCs w:val="20"/>
              </w:rPr>
              <w:t>национальна политика</w:t>
            </w:r>
            <w:r>
              <w:rPr>
                <w:rFonts w:eastAsia="Calibri" w:cs="Times New Roman"/>
                <w:sz w:val="20"/>
                <w:szCs w:val="20"/>
              </w:rPr>
              <w:t xml:space="preserve"> </w:t>
            </w:r>
            <w:r>
              <w:rPr>
                <w:rFonts w:eastAsia="Calibri" w:cs="Times New Roman"/>
                <w:sz w:val="20"/>
                <w:szCs w:val="20"/>
              </w:rPr>
              <w:br/>
            </w:r>
            <w:r w:rsidRPr="00F31F16">
              <w:rPr>
                <w:rFonts w:eastAsia="Calibri" w:cs="Times New Roman"/>
                <w:sz w:val="20"/>
                <w:szCs w:val="20"/>
              </w:rPr>
              <w:t>и</w:t>
            </w:r>
            <w:r>
              <w:rPr>
                <w:rFonts w:eastAsia="Calibri" w:cs="Times New Roman"/>
                <w:sz w:val="20"/>
                <w:szCs w:val="20"/>
              </w:rPr>
              <w:t xml:space="preserve"> </w:t>
            </w:r>
            <w:r w:rsidRPr="00F31F16">
              <w:rPr>
                <w:rFonts w:eastAsia="Calibri" w:cs="Times New Roman"/>
                <w:sz w:val="20"/>
                <w:szCs w:val="20"/>
              </w:rPr>
              <w:t>профилактика</w:t>
            </w:r>
            <w:r>
              <w:rPr>
                <w:rFonts w:eastAsia="Calibri" w:cs="Times New Roman"/>
                <w:sz w:val="20"/>
                <w:szCs w:val="20"/>
              </w:rPr>
              <w:t xml:space="preserve"> </w:t>
            </w:r>
            <w:r w:rsidRPr="00F31F16">
              <w:rPr>
                <w:rFonts w:eastAsia="Calibri" w:cs="Times New Roman"/>
                <w:sz w:val="20"/>
                <w:szCs w:val="20"/>
              </w:rPr>
              <w:t>экстремизма»</w:t>
            </w:r>
          </w:p>
        </w:tc>
        <w:tc>
          <w:tcPr>
            <w:tcW w:w="1559"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 xml:space="preserve">МКУ </w:t>
            </w:r>
          </w:p>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«Наш город»</w:t>
            </w:r>
          </w:p>
        </w:tc>
        <w:tc>
          <w:tcPr>
            <w:tcW w:w="141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w:t>
            </w:r>
          </w:p>
        </w:tc>
      </w:tr>
      <w:tr w:rsidR="00F31F16" w:rsidRPr="00F31F16" w:rsidTr="001F6974">
        <w:trPr>
          <w:gridAfter w:val="1"/>
          <w:wAfter w:w="9" w:type="dxa"/>
        </w:trPr>
        <w:tc>
          <w:tcPr>
            <w:tcW w:w="21404" w:type="dxa"/>
            <w:gridSpan w:val="21"/>
          </w:tcPr>
          <w:p w:rsidR="00F31F16" w:rsidRPr="00F31F16" w:rsidRDefault="00F31F16" w:rsidP="00F31F16">
            <w:pPr>
              <w:jc w:val="left"/>
              <w:rPr>
                <w:rFonts w:eastAsia="Calibri" w:cs="Times New Roman"/>
                <w:bCs/>
                <w:sz w:val="20"/>
                <w:szCs w:val="20"/>
              </w:rPr>
            </w:pPr>
            <w:r w:rsidRPr="00F31F16">
              <w:rPr>
                <w:rFonts w:eastAsia="Calibri" w:cs="Times New Roman"/>
                <w:bCs/>
                <w:sz w:val="20"/>
                <w:szCs w:val="20"/>
              </w:rPr>
              <w:t>Цель 2 «Обеспечение равного доступа граждан к социально значимой информации, вовлечение их в муниципальное управление»</w:t>
            </w:r>
          </w:p>
        </w:tc>
      </w:tr>
      <w:tr w:rsidR="00F31F16" w:rsidRPr="00F31F16" w:rsidTr="00F31F16">
        <w:trPr>
          <w:gridAfter w:val="1"/>
          <w:wAfter w:w="9" w:type="dxa"/>
        </w:trPr>
        <w:tc>
          <w:tcPr>
            <w:tcW w:w="56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1</w:t>
            </w:r>
          </w:p>
        </w:tc>
        <w:tc>
          <w:tcPr>
            <w:tcW w:w="2127" w:type="dxa"/>
          </w:tcPr>
          <w:p w:rsidR="00F31F16" w:rsidRPr="00F31F16" w:rsidRDefault="00F31F16" w:rsidP="007B6621">
            <w:pPr>
              <w:jc w:val="left"/>
              <w:rPr>
                <w:rFonts w:eastAsia="Calibri" w:cs="Times New Roman"/>
                <w:sz w:val="20"/>
                <w:szCs w:val="20"/>
              </w:rPr>
            </w:pPr>
            <w:r w:rsidRPr="00F31F16">
              <w:rPr>
                <w:rFonts w:eastAsia="Calibri" w:cs="Times New Roman"/>
                <w:sz w:val="20"/>
                <w:szCs w:val="20"/>
              </w:rPr>
              <w:t>Удовлетворенность населения деятельностью органов местного самоуправления²</w:t>
            </w:r>
          </w:p>
        </w:tc>
        <w:tc>
          <w:tcPr>
            <w:tcW w:w="1275"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СЭР, ОМСУ</w:t>
            </w:r>
          </w:p>
        </w:tc>
        <w:tc>
          <w:tcPr>
            <w:tcW w:w="1418"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процент</w:t>
            </w:r>
          </w:p>
        </w:tc>
        <w:tc>
          <w:tcPr>
            <w:tcW w:w="850"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74,9</w:t>
            </w:r>
          </w:p>
        </w:tc>
        <w:tc>
          <w:tcPr>
            <w:tcW w:w="709"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2023</w:t>
            </w:r>
          </w:p>
        </w:tc>
        <w:tc>
          <w:tcPr>
            <w:tcW w:w="732"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78,2</w:t>
            </w:r>
          </w:p>
        </w:tc>
        <w:tc>
          <w:tcPr>
            <w:tcW w:w="732"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74,9</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75,0</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75,0</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75,0</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75,0</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75,0</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75,1</w:t>
            </w:r>
          </w:p>
        </w:tc>
        <w:tc>
          <w:tcPr>
            <w:tcW w:w="732"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75,1</w:t>
            </w:r>
          </w:p>
        </w:tc>
        <w:tc>
          <w:tcPr>
            <w:tcW w:w="733"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75,1</w:t>
            </w:r>
          </w:p>
        </w:tc>
        <w:tc>
          <w:tcPr>
            <w:tcW w:w="732"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75,1</w:t>
            </w:r>
          </w:p>
        </w:tc>
        <w:tc>
          <w:tcPr>
            <w:tcW w:w="733"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75,1</w:t>
            </w:r>
          </w:p>
        </w:tc>
        <w:tc>
          <w:tcPr>
            <w:tcW w:w="2693"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решение Думы города </w:t>
            </w:r>
            <w:r>
              <w:rPr>
                <w:rFonts w:eastAsia="Calibri" w:cs="Times New Roman"/>
                <w:sz w:val="20"/>
                <w:szCs w:val="20"/>
              </w:rPr>
              <w:br/>
            </w:r>
            <w:r w:rsidRPr="00F31F16">
              <w:rPr>
                <w:rFonts w:eastAsia="Calibri" w:cs="Times New Roman"/>
                <w:sz w:val="20"/>
                <w:szCs w:val="20"/>
              </w:rPr>
              <w:t>от 08.06.2015 №</w:t>
            </w:r>
            <w:r>
              <w:rPr>
                <w:rFonts w:eastAsia="Calibri" w:cs="Times New Roman"/>
                <w:sz w:val="20"/>
                <w:szCs w:val="20"/>
              </w:rPr>
              <w:t xml:space="preserve"> </w:t>
            </w:r>
            <w:r w:rsidRPr="00F31F16">
              <w:rPr>
                <w:rFonts w:eastAsia="Calibri" w:cs="Times New Roman"/>
                <w:sz w:val="20"/>
                <w:szCs w:val="20"/>
              </w:rPr>
              <w:t xml:space="preserve">718-V ДГ </w:t>
            </w:r>
          </w:p>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«О Стратегии социально-экономического развития города Сургута до 2036 года </w:t>
            </w:r>
            <w:r w:rsidRPr="00F31F16">
              <w:rPr>
                <w:rFonts w:eastAsia="Calibri" w:cs="Times New Roman"/>
                <w:sz w:val="20"/>
                <w:szCs w:val="20"/>
              </w:rPr>
              <w:br/>
              <w:t>с целевыми ориентирами</w:t>
            </w:r>
            <w:r>
              <w:rPr>
                <w:rFonts w:eastAsia="Calibri" w:cs="Times New Roman"/>
                <w:sz w:val="20"/>
                <w:szCs w:val="20"/>
              </w:rPr>
              <w:br/>
            </w:r>
            <w:r w:rsidRPr="00F31F16">
              <w:rPr>
                <w:rFonts w:eastAsia="Calibri" w:cs="Times New Roman"/>
                <w:sz w:val="20"/>
                <w:szCs w:val="20"/>
              </w:rPr>
              <w:t>до 2050 года»</w:t>
            </w:r>
          </w:p>
        </w:tc>
        <w:tc>
          <w:tcPr>
            <w:tcW w:w="1559"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 xml:space="preserve">МКУ </w:t>
            </w:r>
          </w:p>
          <w:p w:rsidR="00F31F16" w:rsidRPr="00F31F16" w:rsidRDefault="00F31F16" w:rsidP="00F31F16">
            <w:pPr>
              <w:jc w:val="center"/>
              <w:rPr>
                <w:rFonts w:eastAsia="Calibri" w:cs="Times New Roman"/>
                <w:sz w:val="20"/>
                <w:szCs w:val="20"/>
              </w:rPr>
            </w:pPr>
            <w:r w:rsidRPr="00F31F16">
              <w:rPr>
                <w:rFonts w:eastAsia="Calibri" w:cs="Times New Roman"/>
                <w:bCs/>
                <w:sz w:val="20"/>
                <w:szCs w:val="20"/>
              </w:rPr>
              <w:t>«Наш город»</w:t>
            </w:r>
          </w:p>
        </w:tc>
        <w:tc>
          <w:tcPr>
            <w:tcW w:w="141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w:t>
            </w:r>
          </w:p>
        </w:tc>
      </w:tr>
      <w:tr w:rsidR="00F31F16" w:rsidRPr="00F31F16" w:rsidTr="00F31F16">
        <w:trPr>
          <w:gridAfter w:val="1"/>
          <w:wAfter w:w="9" w:type="dxa"/>
        </w:trPr>
        <w:tc>
          <w:tcPr>
            <w:tcW w:w="56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2</w:t>
            </w:r>
          </w:p>
        </w:tc>
        <w:tc>
          <w:tcPr>
            <w:tcW w:w="2127" w:type="dxa"/>
          </w:tcPr>
          <w:p w:rsidR="00F31F16" w:rsidRPr="00F31F16" w:rsidRDefault="00F31F16" w:rsidP="007B6621">
            <w:pPr>
              <w:jc w:val="left"/>
              <w:rPr>
                <w:rFonts w:eastAsia="Calibri" w:cs="Times New Roman"/>
                <w:sz w:val="20"/>
                <w:szCs w:val="20"/>
              </w:rPr>
            </w:pPr>
            <w:r w:rsidRPr="00F31F16">
              <w:rPr>
                <w:rFonts w:eastAsia="Calibri" w:cs="Times New Roman"/>
                <w:sz w:val="20"/>
                <w:szCs w:val="20"/>
              </w:rPr>
              <w:t xml:space="preserve">Уровень доверия населения </w:t>
            </w:r>
            <w:r>
              <w:rPr>
                <w:rFonts w:eastAsia="Calibri" w:cs="Times New Roman"/>
                <w:sz w:val="20"/>
                <w:szCs w:val="20"/>
              </w:rPr>
              <w:br/>
            </w:r>
            <w:r w:rsidRPr="00F31F16">
              <w:rPr>
                <w:rFonts w:eastAsia="Calibri" w:cs="Times New Roman"/>
                <w:sz w:val="20"/>
                <w:szCs w:val="20"/>
              </w:rPr>
              <w:t xml:space="preserve">к основным источникам </w:t>
            </w:r>
            <w:r>
              <w:rPr>
                <w:rFonts w:eastAsia="Calibri" w:cs="Times New Roman"/>
                <w:sz w:val="20"/>
                <w:szCs w:val="20"/>
              </w:rPr>
              <w:br/>
            </w:r>
            <w:r w:rsidRPr="00F31F16">
              <w:rPr>
                <w:rFonts w:eastAsia="Calibri" w:cs="Times New Roman"/>
                <w:sz w:val="20"/>
                <w:szCs w:val="20"/>
              </w:rPr>
              <w:t>массовой информации муниципального образования³</w:t>
            </w:r>
          </w:p>
        </w:tc>
        <w:tc>
          <w:tcPr>
            <w:tcW w:w="1275"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МП</w:t>
            </w:r>
          </w:p>
        </w:tc>
        <w:tc>
          <w:tcPr>
            <w:tcW w:w="1418"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процент</w:t>
            </w:r>
          </w:p>
        </w:tc>
        <w:tc>
          <w:tcPr>
            <w:tcW w:w="850"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81,8</w:t>
            </w:r>
          </w:p>
        </w:tc>
        <w:tc>
          <w:tcPr>
            <w:tcW w:w="709"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2023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78,2</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81,8</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81,8</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82</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82</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82</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82,5</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82,5</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82,5</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83</w:t>
            </w:r>
          </w:p>
        </w:tc>
        <w:tc>
          <w:tcPr>
            <w:tcW w:w="73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83</w:t>
            </w:r>
          </w:p>
        </w:tc>
        <w:tc>
          <w:tcPr>
            <w:tcW w:w="2693"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w:t>
            </w:r>
          </w:p>
        </w:tc>
        <w:tc>
          <w:tcPr>
            <w:tcW w:w="1559"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 xml:space="preserve">МКУ </w:t>
            </w:r>
          </w:p>
          <w:p w:rsidR="00F31F16" w:rsidRPr="00F31F16" w:rsidRDefault="00F31F16" w:rsidP="00F31F16">
            <w:pPr>
              <w:jc w:val="center"/>
              <w:rPr>
                <w:rFonts w:eastAsia="Calibri" w:cs="Times New Roman"/>
                <w:sz w:val="20"/>
                <w:szCs w:val="20"/>
              </w:rPr>
            </w:pPr>
            <w:r w:rsidRPr="00F31F16">
              <w:rPr>
                <w:rFonts w:eastAsia="Calibri" w:cs="Times New Roman"/>
                <w:bCs/>
                <w:sz w:val="20"/>
                <w:szCs w:val="20"/>
              </w:rPr>
              <w:t>«Наш город»</w:t>
            </w:r>
          </w:p>
        </w:tc>
        <w:tc>
          <w:tcPr>
            <w:tcW w:w="141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w:t>
            </w:r>
          </w:p>
        </w:tc>
      </w:tr>
      <w:tr w:rsidR="00F31F16" w:rsidRPr="00F31F16" w:rsidTr="00F31F16">
        <w:trPr>
          <w:gridAfter w:val="1"/>
          <w:wAfter w:w="9" w:type="dxa"/>
        </w:trPr>
        <w:tc>
          <w:tcPr>
            <w:tcW w:w="56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3</w:t>
            </w:r>
          </w:p>
        </w:tc>
        <w:tc>
          <w:tcPr>
            <w:tcW w:w="2127" w:type="dxa"/>
          </w:tcPr>
          <w:p w:rsidR="00F31F16" w:rsidRPr="00F31F16" w:rsidRDefault="00F31F16" w:rsidP="00F31F16">
            <w:pPr>
              <w:jc w:val="left"/>
              <w:rPr>
                <w:rFonts w:eastAsia="Calibri" w:cs="Times New Roman"/>
                <w:sz w:val="20"/>
                <w:szCs w:val="20"/>
                <w:highlight w:val="yellow"/>
              </w:rPr>
            </w:pPr>
            <w:r w:rsidRPr="00F31F16">
              <w:rPr>
                <w:rFonts w:eastAsia="Calibri" w:cs="Times New Roman"/>
                <w:sz w:val="20"/>
                <w:szCs w:val="20"/>
              </w:rPr>
              <w:t xml:space="preserve">Уровень удовлетворенности населения качеством предоставления государственных </w:t>
            </w:r>
            <w:r w:rsidRPr="00F31F16">
              <w:rPr>
                <w:rFonts w:eastAsia="Calibri" w:cs="Times New Roman"/>
                <w:sz w:val="20"/>
                <w:szCs w:val="20"/>
              </w:rPr>
              <w:br/>
              <w:t>и муниципальных услуг (ежегодно)⁴</w:t>
            </w:r>
          </w:p>
        </w:tc>
        <w:tc>
          <w:tcPr>
            <w:tcW w:w="1275"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СЭР</w:t>
            </w:r>
          </w:p>
        </w:tc>
        <w:tc>
          <w:tcPr>
            <w:tcW w:w="1418"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процент</w:t>
            </w:r>
          </w:p>
        </w:tc>
        <w:tc>
          <w:tcPr>
            <w:tcW w:w="850"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0,0</w:t>
            </w:r>
          </w:p>
        </w:tc>
        <w:tc>
          <w:tcPr>
            <w:tcW w:w="709"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2023</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92,2</w:t>
            </w:r>
          </w:p>
        </w:tc>
        <w:tc>
          <w:tcPr>
            <w:tcW w:w="732" w:type="dxa"/>
            <w:shd w:val="clear" w:color="auto" w:fill="auto"/>
          </w:tcPr>
          <w:p w:rsidR="00F31F16" w:rsidRPr="00F31F16" w:rsidRDefault="00F31F16" w:rsidP="00F31F16">
            <w:pPr>
              <w:jc w:val="center"/>
              <w:rPr>
                <w:rFonts w:eastAsia="Calibri" w:cs="Times New Roman"/>
                <w:sz w:val="20"/>
                <w:szCs w:val="20"/>
              </w:rPr>
            </w:pPr>
            <w:r w:rsidRPr="00F31F16">
              <w:rPr>
                <w:rFonts w:eastAsia="Calibri" w:cs="Times New Roman"/>
                <w:sz w:val="20"/>
                <w:szCs w:val="20"/>
              </w:rPr>
              <w:t>90,0</w:t>
            </w:r>
          </w:p>
        </w:tc>
        <w:tc>
          <w:tcPr>
            <w:tcW w:w="733"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732"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733"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732"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732"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733"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732"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733"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732"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733" w:type="dxa"/>
            <w:shd w:val="clear" w:color="auto" w:fill="auto"/>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90,0</w:t>
            </w:r>
          </w:p>
        </w:tc>
        <w:tc>
          <w:tcPr>
            <w:tcW w:w="2693" w:type="dxa"/>
            <w:shd w:val="clear" w:color="auto" w:fill="auto"/>
            <w:vAlign w:val="center"/>
          </w:tcPr>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решение Думы города </w:t>
            </w:r>
            <w:r>
              <w:rPr>
                <w:rFonts w:eastAsia="Calibri" w:cs="Times New Roman"/>
                <w:sz w:val="20"/>
                <w:szCs w:val="20"/>
              </w:rPr>
              <w:br/>
            </w:r>
            <w:r w:rsidRPr="00F31F16">
              <w:rPr>
                <w:rFonts w:eastAsia="Calibri" w:cs="Times New Roman"/>
                <w:sz w:val="20"/>
                <w:szCs w:val="20"/>
              </w:rPr>
              <w:t>от 08.06.2015 №</w:t>
            </w:r>
            <w:r>
              <w:rPr>
                <w:rFonts w:eastAsia="Calibri" w:cs="Times New Roman"/>
                <w:sz w:val="20"/>
                <w:szCs w:val="20"/>
              </w:rPr>
              <w:t xml:space="preserve"> </w:t>
            </w:r>
            <w:r w:rsidRPr="00F31F16">
              <w:rPr>
                <w:rFonts w:eastAsia="Calibri" w:cs="Times New Roman"/>
                <w:sz w:val="20"/>
                <w:szCs w:val="20"/>
              </w:rPr>
              <w:t xml:space="preserve">718-V ДГ </w:t>
            </w:r>
          </w:p>
          <w:p w:rsidR="00F31F16" w:rsidRPr="00F31F16" w:rsidRDefault="00F31F16" w:rsidP="00F31F16">
            <w:pPr>
              <w:jc w:val="left"/>
              <w:rPr>
                <w:rFonts w:eastAsia="Calibri" w:cs="Times New Roman"/>
                <w:sz w:val="20"/>
                <w:szCs w:val="20"/>
              </w:rPr>
            </w:pPr>
            <w:r w:rsidRPr="00F31F16">
              <w:rPr>
                <w:rFonts w:eastAsia="Calibri" w:cs="Times New Roman"/>
                <w:sz w:val="20"/>
                <w:szCs w:val="20"/>
              </w:rPr>
              <w:t xml:space="preserve">«О Стратегии социально-экономического развития города Сургута до 2036 года </w:t>
            </w:r>
            <w:r w:rsidRPr="00F31F16">
              <w:rPr>
                <w:rFonts w:eastAsia="Calibri" w:cs="Times New Roman"/>
                <w:sz w:val="20"/>
                <w:szCs w:val="20"/>
              </w:rPr>
              <w:br/>
              <w:t xml:space="preserve">с целевыми ориентирами </w:t>
            </w:r>
            <w:r>
              <w:rPr>
                <w:rFonts w:eastAsia="Calibri" w:cs="Times New Roman"/>
                <w:sz w:val="20"/>
                <w:szCs w:val="20"/>
              </w:rPr>
              <w:br/>
            </w:r>
            <w:r w:rsidRPr="00F31F16">
              <w:rPr>
                <w:rFonts w:eastAsia="Calibri" w:cs="Times New Roman"/>
                <w:sz w:val="20"/>
                <w:szCs w:val="20"/>
              </w:rPr>
              <w:t>до 2050 года»</w:t>
            </w:r>
          </w:p>
        </w:tc>
        <w:tc>
          <w:tcPr>
            <w:tcW w:w="1559" w:type="dxa"/>
            <w:shd w:val="clear" w:color="auto" w:fill="auto"/>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 xml:space="preserve">МКУ </w:t>
            </w:r>
          </w:p>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«Наш город»</w:t>
            </w:r>
          </w:p>
        </w:tc>
        <w:tc>
          <w:tcPr>
            <w:tcW w:w="1417" w:type="dxa"/>
          </w:tcPr>
          <w:p w:rsidR="00F31F16" w:rsidRPr="00F31F16" w:rsidRDefault="00F31F16" w:rsidP="00F31F16">
            <w:pPr>
              <w:jc w:val="center"/>
              <w:rPr>
                <w:rFonts w:eastAsia="Calibri" w:cs="Times New Roman"/>
                <w:bCs/>
                <w:sz w:val="20"/>
                <w:szCs w:val="20"/>
              </w:rPr>
            </w:pPr>
            <w:r w:rsidRPr="00F31F16">
              <w:rPr>
                <w:rFonts w:eastAsia="Calibri" w:cs="Times New Roman"/>
                <w:bCs/>
                <w:sz w:val="20"/>
                <w:szCs w:val="20"/>
              </w:rPr>
              <w:t>-</w:t>
            </w:r>
          </w:p>
        </w:tc>
      </w:tr>
    </w:tbl>
    <w:p w:rsidR="00F31F16" w:rsidRPr="00F31F16" w:rsidRDefault="00F31F16" w:rsidP="00F31F16">
      <w:pPr>
        <w:jc w:val="center"/>
        <w:rPr>
          <w:rFonts w:eastAsia="Times New Roman" w:cs="Times New Roman"/>
          <w:bCs/>
          <w:szCs w:val="28"/>
          <w:lang w:eastAsia="ru-RU"/>
        </w:rPr>
      </w:pPr>
    </w:p>
    <w:p w:rsidR="00F31F16" w:rsidRPr="00F31F16" w:rsidRDefault="00F31F16" w:rsidP="00F31F16">
      <w:pPr>
        <w:ind w:firstLine="709"/>
        <w:rPr>
          <w:rFonts w:eastAsia="Calibri" w:cs="Times New Roman"/>
          <w:sz w:val="24"/>
          <w:szCs w:val="24"/>
          <w:lang w:eastAsia="ru-RU"/>
        </w:rPr>
      </w:pPr>
      <w:r w:rsidRPr="00F31F16">
        <w:rPr>
          <w:rFonts w:eastAsia="Calibri" w:cs="Times New Roman"/>
          <w:sz w:val="24"/>
          <w:szCs w:val="24"/>
        </w:rPr>
        <w:t>*</w:t>
      </w:r>
      <w:r w:rsidRPr="00F31F16">
        <w:rPr>
          <w:rFonts w:eastAsia="Calibri" w:cs="Times New Roman"/>
          <w:sz w:val="24"/>
          <w:szCs w:val="24"/>
          <w:lang w:eastAsia="ru-RU"/>
        </w:rPr>
        <w:t xml:space="preserve">Примечания: </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 СЭР – Стратегия социально-экономического развития города Сургута;</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 ОМСУ – оценка деятельности органов местного самоуправления;</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 xml:space="preserve">- МП – муниципальная программа; </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 ГП – государственная программа;</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ˡ – методика расчета целевого показателя установлена постановлением Администрации города от 21.03.2024 № 1293 «Об утверждении методики расчета целевых показателей реализации стратегии социально-экономического развития города Сургута до 2036 года с целевыми ориентирами до 2050 года»;</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² – рассчитывается по формуле: (УО+СУчН+УП) + (УО+СУчН+УП) + (УО+СУчН+УП)/3 = %, где:</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УО –</w:t>
      </w:r>
      <w:r w:rsidRPr="00F31F16">
        <w:rPr>
          <w:rFonts w:eastAsia="Calibri" w:cs="Times New Roman"/>
        </w:rPr>
        <w:t xml:space="preserve"> </w:t>
      </w:r>
      <w:r w:rsidRPr="00F31F16">
        <w:rPr>
          <w:rFonts w:eastAsia="Calibri" w:cs="Times New Roman"/>
          <w:sz w:val="24"/>
          <w:szCs w:val="24"/>
        </w:rPr>
        <w:t>удовлетворен относительно (по каждой строке);</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СУчН – скорее удовлетворен, чем не удовлетворен (по каждой строке);</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УП – удовлетворен полностью (по каждой строке).</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Расчет производится по итогам проведения социологического исследования на тему «Уровень социального самочувствия жителей муниципального образования». Уровень удовлетворенности рассчитывается на основании вопроса «Укажите, пожалуйста, уровень Вашей удовлетворенности деятельностью органов местного самоуправления г. Сургута: Главы города, Администрации города, Думы города»;</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³ – рассчитывается по формуле: УО+СУчН+УП=%, где:</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УО – удовлетворен относительно;</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СУчН – скорее удовлетворен, чем не удовлетворен;</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УП – удовлетворен полностью.</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 xml:space="preserve">Расчет производится по итогам проведения социологического исследования на тему «Мониторинг информационного пространства города Сургута». Уровень удовлетворенности рассчитывается </w:t>
      </w:r>
      <w:r w:rsidRPr="00F31F16">
        <w:rPr>
          <w:rFonts w:eastAsia="Calibri" w:cs="Times New Roman"/>
          <w:sz w:val="24"/>
          <w:szCs w:val="24"/>
        </w:rPr>
        <w:br/>
        <w:t>на основании вопроса «Отметьте уровень Вашего</w:t>
      </w:r>
      <w:r w:rsidRPr="00F31F16">
        <w:rPr>
          <w:rFonts w:eastAsia="Calibri" w:cs="Times New Roman"/>
        </w:rPr>
        <w:t xml:space="preserve"> </w:t>
      </w:r>
      <w:r w:rsidRPr="00F31F16">
        <w:rPr>
          <w:rFonts w:eastAsia="Calibri" w:cs="Times New Roman"/>
          <w:sz w:val="24"/>
          <w:szCs w:val="24"/>
        </w:rPr>
        <w:t>доверия к основным источникам массовой информации муниципального образования»;</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⁴ – рассчитывается по формуле: УО+СУчН+УП=%, где:</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УО – удовлетворен относительно;</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СУчН – скорее удовлетворен, чем не удовлетворен;</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УП – удовлетворен полностью.</w:t>
      </w:r>
    </w:p>
    <w:p w:rsidR="00F31F16" w:rsidRPr="00F31F16" w:rsidRDefault="00F31F16" w:rsidP="00F31F16">
      <w:pPr>
        <w:ind w:firstLine="709"/>
        <w:rPr>
          <w:rFonts w:eastAsia="Calibri" w:cs="Times New Roman"/>
          <w:sz w:val="24"/>
          <w:szCs w:val="24"/>
        </w:rPr>
      </w:pPr>
      <w:r w:rsidRPr="00F31F16">
        <w:rPr>
          <w:rFonts w:eastAsia="Calibri" w:cs="Times New Roman"/>
          <w:sz w:val="24"/>
          <w:szCs w:val="24"/>
        </w:rPr>
        <w:t>Расчет производится по итогам проведения социологического исследования на тему «Уровень социального самочувствия жителей муниципального образования». Уровень удовлетворенности рассчитывается на основании вопроса «Оцените уровень удовлетворенности населения качеством предоставления государственных и муниципальных услуг».</w:t>
      </w: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left="709"/>
        <w:jc w:val="left"/>
        <w:rPr>
          <w:rFonts w:eastAsia="Calibri" w:cs="Times New Roman"/>
          <w:sz w:val="24"/>
          <w:szCs w:val="24"/>
        </w:rPr>
      </w:pPr>
    </w:p>
    <w:p w:rsidR="00F31F16" w:rsidRPr="00F31F16" w:rsidRDefault="00F31F16" w:rsidP="00F31F16">
      <w:pPr>
        <w:ind w:firstLine="709"/>
        <w:jc w:val="left"/>
        <w:rPr>
          <w:rFonts w:eastAsia="Times New Roman" w:cs="Times New Roman"/>
          <w:bCs/>
          <w:sz w:val="26"/>
          <w:szCs w:val="26"/>
          <w:lang w:eastAsia="ru-RU"/>
        </w:rPr>
      </w:pPr>
      <w:r w:rsidRPr="00F31F16">
        <w:rPr>
          <w:rFonts w:eastAsia="Times New Roman" w:cs="Times New Roman"/>
          <w:sz w:val="26"/>
          <w:szCs w:val="26"/>
          <w:lang w:eastAsia="ru-RU"/>
        </w:rPr>
        <w:t>3. Структура муниципальной программы.</w:t>
      </w:r>
    </w:p>
    <w:p w:rsidR="00F31F16" w:rsidRPr="00F31F16" w:rsidRDefault="00F31F16" w:rsidP="00F31F16">
      <w:pPr>
        <w:jc w:val="center"/>
        <w:rPr>
          <w:rFonts w:eastAsia="Times New Roman" w:cs="Times New Roman"/>
          <w:bCs/>
          <w:szCs w:val="28"/>
          <w:lang w:eastAsia="ru-RU"/>
        </w:rPr>
      </w:pPr>
    </w:p>
    <w:tbl>
      <w:tblPr>
        <w:tblW w:w="2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803"/>
        <w:gridCol w:w="7282"/>
      </w:tblGrid>
      <w:tr w:rsidR="00F31F16" w:rsidRPr="00F31F16" w:rsidTr="001F6974">
        <w:trPr>
          <w:trHeight w:val="170"/>
        </w:trPr>
        <w:tc>
          <w:tcPr>
            <w:tcW w:w="7225" w:type="dxa"/>
            <w:shd w:val="clear" w:color="auto" w:fill="auto"/>
            <w:hideMark/>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Задачи структурного элемента</w:t>
            </w:r>
          </w:p>
        </w:tc>
        <w:tc>
          <w:tcPr>
            <w:tcW w:w="6803" w:type="dxa"/>
            <w:shd w:val="clear" w:color="auto" w:fill="auto"/>
            <w:hideMark/>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Краткое описание ожидаемых эффектов от реализации задачи структурного элемента</w:t>
            </w:r>
          </w:p>
        </w:tc>
        <w:tc>
          <w:tcPr>
            <w:tcW w:w="7282" w:type="dxa"/>
            <w:shd w:val="clear" w:color="auto" w:fill="auto"/>
            <w:hideMark/>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Связь с показателями</w:t>
            </w:r>
          </w:p>
        </w:tc>
      </w:tr>
      <w:tr w:rsidR="00F31F16" w:rsidRPr="00F31F16" w:rsidTr="001F6974">
        <w:trPr>
          <w:trHeight w:val="170"/>
        </w:trPr>
        <w:tc>
          <w:tcPr>
            <w:tcW w:w="7225" w:type="dxa"/>
            <w:shd w:val="clear" w:color="auto" w:fill="auto"/>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1</w:t>
            </w:r>
          </w:p>
        </w:tc>
        <w:tc>
          <w:tcPr>
            <w:tcW w:w="6803" w:type="dxa"/>
            <w:shd w:val="clear" w:color="auto" w:fill="auto"/>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2</w:t>
            </w:r>
          </w:p>
        </w:tc>
        <w:tc>
          <w:tcPr>
            <w:tcW w:w="7282" w:type="dxa"/>
            <w:shd w:val="clear" w:color="auto" w:fill="auto"/>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3</w:t>
            </w:r>
          </w:p>
        </w:tc>
      </w:tr>
      <w:tr w:rsidR="00F31F16" w:rsidRPr="00F31F16" w:rsidTr="00F31F16">
        <w:trPr>
          <w:trHeight w:val="95"/>
        </w:trPr>
        <w:tc>
          <w:tcPr>
            <w:tcW w:w="21310" w:type="dxa"/>
            <w:gridSpan w:val="3"/>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1. Комплекс процессных мероприятий «Обеспечение деятельности структурных подразделений Администрации города, казенных учреждений»</w:t>
            </w:r>
          </w:p>
        </w:tc>
      </w:tr>
      <w:tr w:rsidR="00F31F16" w:rsidRPr="00F31F16" w:rsidTr="00F31F16">
        <w:trPr>
          <w:trHeight w:val="242"/>
        </w:trPr>
        <w:tc>
          <w:tcPr>
            <w:tcW w:w="7225" w:type="dxa"/>
            <w:shd w:val="clear" w:color="auto" w:fill="auto"/>
            <w:vAlign w:val="center"/>
            <w:hideMark/>
          </w:tcPr>
          <w:p w:rsidR="00F31F16" w:rsidRPr="00F31F16" w:rsidRDefault="00F31F16" w:rsidP="00F31F16">
            <w:pPr>
              <w:ind w:right="-249"/>
              <w:jc w:val="left"/>
              <w:rPr>
                <w:rFonts w:eastAsia="Times New Roman" w:cs="Times New Roman"/>
                <w:sz w:val="24"/>
                <w:szCs w:val="24"/>
                <w:lang w:eastAsia="ru-RU"/>
              </w:rPr>
            </w:pPr>
            <w:r w:rsidRPr="00F31F16">
              <w:rPr>
                <w:rFonts w:eastAsia="Times New Roman" w:cs="Times New Roman"/>
                <w:sz w:val="24"/>
                <w:szCs w:val="24"/>
                <w:lang w:eastAsia="ru-RU"/>
              </w:rPr>
              <w:t xml:space="preserve">Ответственный за реализацию: </w:t>
            </w:r>
            <w:r w:rsidRPr="00F31F16">
              <w:rPr>
                <w:rFonts w:eastAsia="Calibri" w:cs="Times New Roman"/>
                <w:bCs/>
                <w:sz w:val="24"/>
                <w:szCs w:val="24"/>
              </w:rPr>
              <w:t>МКУ «Наш город»</w:t>
            </w:r>
          </w:p>
        </w:tc>
        <w:tc>
          <w:tcPr>
            <w:tcW w:w="14085" w:type="dxa"/>
            <w:gridSpan w:val="2"/>
            <w:shd w:val="clear" w:color="auto" w:fill="auto"/>
            <w:vAlign w:val="center"/>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w:t>
            </w:r>
          </w:p>
        </w:tc>
      </w:tr>
      <w:tr w:rsidR="00F31F16" w:rsidRPr="00F31F16" w:rsidTr="00F31F16">
        <w:trPr>
          <w:trHeight w:val="515"/>
        </w:trPr>
        <w:tc>
          <w:tcPr>
            <w:tcW w:w="7225"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Обеспечение выполнения функций и полномочий муниципального казенного учреждения</w:t>
            </w:r>
          </w:p>
        </w:tc>
        <w:tc>
          <w:tcPr>
            <w:tcW w:w="6803"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обеспечение деятельности муниципального казенного учреждения «Наш город»</w:t>
            </w:r>
          </w:p>
        </w:tc>
        <w:tc>
          <w:tcPr>
            <w:tcW w:w="7282"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доля граждан, принявших участие в различных мероприятиях посредством информационных технологий</w:t>
            </w:r>
          </w:p>
        </w:tc>
      </w:tr>
      <w:tr w:rsidR="00F31F16" w:rsidRPr="00F31F16" w:rsidTr="00F31F16">
        <w:trPr>
          <w:trHeight w:val="98"/>
        </w:trPr>
        <w:tc>
          <w:tcPr>
            <w:tcW w:w="21310" w:type="dxa"/>
            <w:gridSpan w:val="3"/>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2. Комплекс процессных мероприятий «Развитие экосистемы поддержки гражданского общества»</w:t>
            </w:r>
          </w:p>
        </w:tc>
      </w:tr>
      <w:tr w:rsidR="00F31F16" w:rsidRPr="00F31F16" w:rsidTr="00F31F16">
        <w:trPr>
          <w:trHeight w:val="102"/>
        </w:trPr>
        <w:tc>
          <w:tcPr>
            <w:tcW w:w="7225"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Ответственный за реализацию: </w:t>
            </w:r>
            <w:r w:rsidRPr="00F31F16">
              <w:rPr>
                <w:rFonts w:eastAsia="Calibri" w:cs="Times New Roman"/>
                <w:bCs/>
                <w:sz w:val="24"/>
                <w:szCs w:val="24"/>
              </w:rPr>
              <w:t>МКУ «Наш город»</w:t>
            </w:r>
          </w:p>
        </w:tc>
        <w:tc>
          <w:tcPr>
            <w:tcW w:w="14085" w:type="dxa"/>
            <w:gridSpan w:val="2"/>
            <w:shd w:val="clear" w:color="auto" w:fill="auto"/>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w:t>
            </w:r>
          </w:p>
        </w:tc>
      </w:tr>
      <w:tr w:rsidR="00F31F16" w:rsidRPr="00F31F16" w:rsidTr="001F6974">
        <w:trPr>
          <w:trHeight w:val="1474"/>
        </w:trPr>
        <w:tc>
          <w:tcPr>
            <w:tcW w:w="7225"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2.1. Обеспечение функционирования системы популяризации деятельности общественных организаций и социально ориентированных некоммерческих организаций в муниципальном образовании, а также материально-технической базы </w:t>
            </w:r>
            <w:r w:rsidR="007B6621">
              <w:rPr>
                <w:rFonts w:eastAsia="Times New Roman" w:cs="Times New Roman"/>
                <w:sz w:val="24"/>
                <w:szCs w:val="24"/>
                <w:lang w:eastAsia="ru-RU"/>
              </w:rPr>
              <w:br/>
            </w:r>
            <w:r w:rsidRPr="00F31F16">
              <w:rPr>
                <w:rFonts w:eastAsia="Times New Roman" w:cs="Times New Roman"/>
                <w:sz w:val="24"/>
                <w:szCs w:val="24"/>
                <w:lang w:eastAsia="ru-RU"/>
              </w:rPr>
              <w:t>для вовлечения некоммерческих организаций и гражданских активистов муниципального образования в развитие гражданского общества путем предоставления субсидии/грантов некоммерческим организациям и территориальным общественным самоуправлениям</w:t>
            </w:r>
          </w:p>
        </w:tc>
        <w:tc>
          <w:tcPr>
            <w:tcW w:w="6803"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увеличение количества социально ориентированных некоммерческих организаций и реализованных социально значимых проектов территориальных общественных самоуправлений, зарегистрированных в муниципальном образовании, до 35 ед. к 2036 году</w:t>
            </w:r>
          </w:p>
        </w:tc>
        <w:tc>
          <w:tcPr>
            <w:tcW w:w="7282"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количество социально значимых проектов, реализуемых территориальными общественными самоуправлениями </w:t>
            </w:r>
            <w:r w:rsidRPr="00F31F16">
              <w:rPr>
                <w:rFonts w:eastAsia="Times New Roman" w:cs="Times New Roman"/>
                <w:sz w:val="24"/>
                <w:szCs w:val="24"/>
                <w:lang w:eastAsia="ru-RU"/>
              </w:rPr>
              <w:br/>
              <w:t>и социально ориентированными некоммерческими организациями, получивших финансовую поддержку, в том числе в виде грантов/субсидий</w:t>
            </w:r>
          </w:p>
        </w:tc>
      </w:tr>
      <w:tr w:rsidR="00F31F16" w:rsidRPr="00F31F16" w:rsidTr="00F31F16">
        <w:trPr>
          <w:trHeight w:val="1286"/>
        </w:trPr>
        <w:tc>
          <w:tcPr>
            <w:tcW w:w="7225"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2.2. Организация мероприятий по вовлечению жителей города </w:t>
            </w:r>
            <w:r>
              <w:rPr>
                <w:rFonts w:eastAsia="Times New Roman" w:cs="Times New Roman"/>
                <w:sz w:val="24"/>
                <w:szCs w:val="24"/>
                <w:lang w:eastAsia="ru-RU"/>
              </w:rPr>
              <w:br/>
            </w:r>
            <w:r w:rsidRPr="00F31F16">
              <w:rPr>
                <w:rFonts w:eastAsia="Times New Roman" w:cs="Times New Roman"/>
                <w:sz w:val="24"/>
                <w:szCs w:val="24"/>
                <w:lang w:eastAsia="ru-RU"/>
              </w:rPr>
              <w:t>в решение задач местного значения путем инициативного бюджетирования</w:t>
            </w:r>
          </w:p>
        </w:tc>
        <w:tc>
          <w:tcPr>
            <w:tcW w:w="6803"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рост количества внесенных инициативных проектов (прирост </w:t>
            </w:r>
            <w:r>
              <w:rPr>
                <w:rFonts w:eastAsia="Times New Roman" w:cs="Times New Roman"/>
                <w:sz w:val="24"/>
                <w:szCs w:val="24"/>
                <w:lang w:eastAsia="ru-RU"/>
              </w:rPr>
              <w:br/>
            </w:r>
            <w:r w:rsidRPr="00F31F16">
              <w:rPr>
                <w:rFonts w:eastAsia="Times New Roman" w:cs="Times New Roman"/>
                <w:sz w:val="24"/>
                <w:szCs w:val="24"/>
                <w:lang w:eastAsia="ru-RU"/>
              </w:rPr>
              <w:t>в</w:t>
            </w:r>
            <w:r>
              <w:rPr>
                <w:rFonts w:eastAsia="Times New Roman" w:cs="Times New Roman"/>
                <w:sz w:val="24"/>
                <w:szCs w:val="24"/>
                <w:lang w:eastAsia="ru-RU"/>
              </w:rPr>
              <w:t xml:space="preserve"> </w:t>
            </w:r>
            <w:r w:rsidRPr="00F31F16">
              <w:rPr>
                <w:rFonts w:eastAsia="Times New Roman" w:cs="Times New Roman"/>
                <w:sz w:val="24"/>
                <w:szCs w:val="24"/>
                <w:lang w:eastAsia="ru-RU"/>
              </w:rPr>
              <w:t>процентах к предыдущему этапу):</w:t>
            </w:r>
            <w:r w:rsidRPr="00F31F16">
              <w:rPr>
                <w:rFonts w:eastAsia="Times New Roman" w:cs="Times New Roman"/>
                <w:sz w:val="24"/>
                <w:szCs w:val="24"/>
                <w:lang w:eastAsia="ru-RU"/>
              </w:rPr>
              <w:br/>
              <w:t>- до 2026 года – не менее 5% (к 2023 году);</w:t>
            </w:r>
            <w:r w:rsidRPr="00F31F16">
              <w:rPr>
                <w:rFonts w:eastAsia="Times New Roman" w:cs="Times New Roman"/>
                <w:sz w:val="24"/>
                <w:szCs w:val="24"/>
                <w:lang w:eastAsia="ru-RU"/>
              </w:rPr>
              <w:br/>
              <w:t>- до 2031 года – не менее 6% (к предыдущему этапу);</w:t>
            </w:r>
            <w:r w:rsidRPr="00F31F16">
              <w:rPr>
                <w:rFonts w:eastAsia="Times New Roman" w:cs="Times New Roman"/>
                <w:sz w:val="24"/>
                <w:szCs w:val="24"/>
                <w:lang w:eastAsia="ru-RU"/>
              </w:rPr>
              <w:br/>
              <w:t>- до 2036 года – не менее 7% (к предыдущему этапу)</w:t>
            </w:r>
          </w:p>
        </w:tc>
        <w:tc>
          <w:tcPr>
            <w:tcW w:w="7282"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доля граждан, принявших участие в различных мероприятиях посредством информационных технологий</w:t>
            </w:r>
          </w:p>
        </w:tc>
      </w:tr>
      <w:tr w:rsidR="00F31F16" w:rsidRPr="00F31F16" w:rsidTr="001F6974">
        <w:trPr>
          <w:trHeight w:val="1474"/>
        </w:trPr>
        <w:tc>
          <w:tcPr>
            <w:tcW w:w="7225"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2.3. Организация мероприятий по информационной, консультационной и методической поддержке деятельности некоммерческих организаций и граждан города</w:t>
            </w:r>
          </w:p>
        </w:tc>
        <w:tc>
          <w:tcPr>
            <w:tcW w:w="6803"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проведение городских мероприятий (семинаров, конференций, круглых столов, форумов) органами местного самоуправления с жителями города, при участии представителей некоммерческих организаций и территориальных общественных самоуправлений, не менее 130 ед. в год </w:t>
            </w:r>
            <w:r>
              <w:rPr>
                <w:rFonts w:eastAsia="Times New Roman" w:cs="Times New Roman"/>
                <w:sz w:val="24"/>
                <w:szCs w:val="24"/>
                <w:lang w:eastAsia="ru-RU"/>
              </w:rPr>
              <w:br/>
            </w:r>
            <w:r w:rsidRPr="00F31F16">
              <w:rPr>
                <w:rFonts w:eastAsia="Times New Roman" w:cs="Times New Roman"/>
                <w:sz w:val="24"/>
                <w:szCs w:val="24"/>
                <w:lang w:eastAsia="ru-RU"/>
              </w:rPr>
              <w:t>к 2036 году</w:t>
            </w:r>
          </w:p>
        </w:tc>
        <w:tc>
          <w:tcPr>
            <w:tcW w:w="7282"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количество некоммерческих организаций, которым оказана консультационная и методическая поддержка со стороны органов местного самоуправления</w:t>
            </w:r>
          </w:p>
        </w:tc>
      </w:tr>
      <w:tr w:rsidR="00F31F16" w:rsidRPr="00F31F16" w:rsidTr="00F31F16">
        <w:trPr>
          <w:trHeight w:val="919"/>
        </w:trPr>
        <w:tc>
          <w:tcPr>
            <w:tcW w:w="7225"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2.4. Правовое просвещение и информирование жителей города </w:t>
            </w:r>
            <w:r>
              <w:rPr>
                <w:rFonts w:eastAsia="Times New Roman" w:cs="Times New Roman"/>
                <w:sz w:val="24"/>
                <w:szCs w:val="24"/>
                <w:lang w:eastAsia="ru-RU"/>
              </w:rPr>
              <w:br/>
            </w:r>
            <w:r w:rsidRPr="00F31F16">
              <w:rPr>
                <w:rFonts w:eastAsia="Times New Roman" w:cs="Times New Roman"/>
                <w:sz w:val="24"/>
                <w:szCs w:val="24"/>
                <w:lang w:eastAsia="ru-RU"/>
              </w:rPr>
              <w:t>в сфере защиты прав потребителей</w:t>
            </w:r>
          </w:p>
        </w:tc>
        <w:tc>
          <w:tcPr>
            <w:tcW w:w="6803"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проведение информационно-просветительских мероприятий, направленных на повышение правовой грамотности в сфере защиты прав потребителей, не менее 39 единиц в год </w:t>
            </w:r>
            <w:r>
              <w:rPr>
                <w:rFonts w:eastAsia="Times New Roman" w:cs="Times New Roman"/>
                <w:sz w:val="24"/>
                <w:szCs w:val="24"/>
                <w:lang w:eastAsia="ru-RU"/>
              </w:rPr>
              <w:br/>
            </w:r>
            <w:r w:rsidRPr="00F31F16">
              <w:rPr>
                <w:rFonts w:eastAsia="Times New Roman" w:cs="Times New Roman"/>
                <w:sz w:val="24"/>
                <w:szCs w:val="24"/>
                <w:lang w:eastAsia="ru-RU"/>
              </w:rPr>
              <w:t>к 2036 году</w:t>
            </w:r>
          </w:p>
        </w:tc>
        <w:tc>
          <w:tcPr>
            <w:tcW w:w="7282" w:type="dxa"/>
            <w:shd w:val="clear" w:color="auto" w:fill="auto"/>
            <w:hideMark/>
          </w:tcPr>
          <w:p w:rsidR="00F31F16" w:rsidRPr="00F31F16" w:rsidRDefault="00F31F16" w:rsidP="00F31F16">
            <w:pPr>
              <w:jc w:val="left"/>
              <w:rPr>
                <w:rFonts w:eastAsia="Times New Roman" w:cs="Times New Roman"/>
                <w:sz w:val="24"/>
                <w:szCs w:val="24"/>
                <w:highlight w:val="yellow"/>
                <w:lang w:eastAsia="ru-RU"/>
              </w:rPr>
            </w:pPr>
            <w:r w:rsidRPr="00F31F16">
              <w:rPr>
                <w:rFonts w:eastAsia="Times New Roman" w:cs="Times New Roman"/>
                <w:sz w:val="24"/>
                <w:szCs w:val="24"/>
                <w:lang w:eastAsia="ru-RU"/>
              </w:rPr>
              <w:t>удовлетворенность населения деятельностью органов местного самоуправления</w:t>
            </w:r>
          </w:p>
        </w:tc>
      </w:tr>
      <w:tr w:rsidR="00F31F16" w:rsidRPr="00F31F16" w:rsidTr="001F6974">
        <w:trPr>
          <w:trHeight w:val="1474"/>
        </w:trPr>
        <w:tc>
          <w:tcPr>
            <w:tcW w:w="7225" w:type="dxa"/>
            <w:shd w:val="clear" w:color="auto" w:fill="auto"/>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2.5. Организация мероприятий по развитию форм непосредственного осуществления населением местного самоуправления и участие населения в осуществлении местного самоуправления (за исключением предусмотренных статьями 43, 44 Федерального закона от 20.03.2025 № 33-ФЗ «Об общих принципах организации местного самоуправления в единой системе публичной власти»)</w:t>
            </w:r>
          </w:p>
        </w:tc>
        <w:tc>
          <w:tcPr>
            <w:tcW w:w="6803" w:type="dxa"/>
            <w:shd w:val="clear" w:color="auto" w:fill="auto"/>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получение муниципальным образованием субсидии </w:t>
            </w:r>
            <w:r w:rsidRPr="00F31F16">
              <w:rPr>
                <w:rFonts w:eastAsia="Times New Roman" w:cs="Times New Roman"/>
                <w:sz w:val="24"/>
                <w:szCs w:val="24"/>
                <w:lang w:eastAsia="ru-RU"/>
              </w:rPr>
              <w:br/>
              <w:t>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ежегодно</w:t>
            </w:r>
          </w:p>
        </w:tc>
        <w:tc>
          <w:tcPr>
            <w:tcW w:w="7282" w:type="dxa"/>
            <w:shd w:val="clear" w:color="auto" w:fill="auto"/>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количество случаев применения форм непосредственного осуществления местного самоуправления и участия населения </w:t>
            </w:r>
            <w:r w:rsidRPr="00F31F16">
              <w:rPr>
                <w:rFonts w:eastAsia="Times New Roman" w:cs="Times New Roman"/>
                <w:sz w:val="24"/>
                <w:szCs w:val="24"/>
                <w:lang w:eastAsia="ru-RU"/>
              </w:rPr>
              <w:br/>
              <w:t>в осуществлении местного самоуправления в муниципальном образовании</w:t>
            </w:r>
          </w:p>
        </w:tc>
      </w:tr>
      <w:tr w:rsidR="00F31F16" w:rsidRPr="00F31F16" w:rsidTr="001F6974">
        <w:trPr>
          <w:trHeight w:val="278"/>
        </w:trPr>
        <w:tc>
          <w:tcPr>
            <w:tcW w:w="21310" w:type="dxa"/>
            <w:gridSpan w:val="3"/>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3. Комплекс процессных мероприятий «Обеспечение открытости информации о деятельности органов власти»</w:t>
            </w:r>
          </w:p>
        </w:tc>
      </w:tr>
      <w:tr w:rsidR="00F31F16" w:rsidRPr="00F31F16" w:rsidTr="001F6974">
        <w:trPr>
          <w:trHeight w:val="330"/>
        </w:trPr>
        <w:tc>
          <w:tcPr>
            <w:tcW w:w="7225"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Ответственный за реализацию: </w:t>
            </w:r>
            <w:r w:rsidRPr="00F31F16">
              <w:rPr>
                <w:rFonts w:eastAsia="Calibri" w:cs="Times New Roman"/>
                <w:bCs/>
                <w:sz w:val="24"/>
                <w:szCs w:val="24"/>
              </w:rPr>
              <w:t>комитет информационной политики Администрации города</w:t>
            </w:r>
          </w:p>
        </w:tc>
        <w:tc>
          <w:tcPr>
            <w:tcW w:w="14085" w:type="dxa"/>
            <w:gridSpan w:val="2"/>
            <w:shd w:val="clear" w:color="auto" w:fill="auto"/>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w:t>
            </w:r>
          </w:p>
        </w:tc>
      </w:tr>
      <w:tr w:rsidR="00F31F16" w:rsidRPr="00F31F16" w:rsidTr="001F6974">
        <w:trPr>
          <w:trHeight w:val="1793"/>
        </w:trPr>
        <w:tc>
          <w:tcPr>
            <w:tcW w:w="7225" w:type="dxa"/>
            <w:shd w:val="clear" w:color="auto" w:fill="auto"/>
            <w:hideMark/>
          </w:tcPr>
          <w:p w:rsidR="00F31F16" w:rsidRPr="00F31F16" w:rsidRDefault="00F31F16" w:rsidP="00F31F16">
            <w:pPr>
              <w:jc w:val="left"/>
              <w:rPr>
                <w:rFonts w:eastAsia="Times New Roman" w:cs="Times New Roman"/>
                <w:sz w:val="24"/>
                <w:szCs w:val="24"/>
                <w:highlight w:val="yellow"/>
                <w:lang w:eastAsia="ru-RU"/>
              </w:rPr>
            </w:pPr>
            <w:r w:rsidRPr="00F31F16">
              <w:rPr>
                <w:rFonts w:eastAsia="Times New Roman" w:cs="Times New Roman"/>
                <w:sz w:val="24"/>
                <w:szCs w:val="24"/>
                <w:lang w:eastAsia="ru-RU"/>
              </w:rPr>
              <w:t>Вовлечение граждан и организаций в развитие эффективного информационного взаимодействия власти и общества</w:t>
            </w:r>
          </w:p>
        </w:tc>
        <w:tc>
          <w:tcPr>
            <w:tcW w:w="6803"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уровень доверия населения к основным источникам массовой информации муниципального образования до 83% к 2036 году;</w:t>
            </w:r>
            <w:r w:rsidRPr="00F31F16">
              <w:rPr>
                <w:rFonts w:eastAsia="Times New Roman" w:cs="Times New Roman"/>
                <w:sz w:val="24"/>
                <w:szCs w:val="24"/>
                <w:lang w:eastAsia="ru-RU"/>
              </w:rPr>
              <w:br/>
              <w:t xml:space="preserve">размещение социальной рекламы; </w:t>
            </w:r>
          </w:p>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предоставление теле- и радио эфирного времени, газетных полос в местных средствах массовой информации </w:t>
            </w:r>
            <w:r>
              <w:rPr>
                <w:rFonts w:eastAsia="Times New Roman" w:cs="Times New Roman"/>
                <w:sz w:val="24"/>
                <w:szCs w:val="24"/>
                <w:lang w:eastAsia="ru-RU"/>
              </w:rPr>
              <w:br/>
            </w:r>
            <w:r w:rsidRPr="00F31F16">
              <w:rPr>
                <w:rFonts w:eastAsia="Times New Roman" w:cs="Times New Roman"/>
                <w:sz w:val="24"/>
                <w:szCs w:val="24"/>
                <w:lang w:eastAsia="ru-RU"/>
              </w:rPr>
              <w:t>для информирования граждан</w:t>
            </w:r>
          </w:p>
        </w:tc>
        <w:tc>
          <w:tcPr>
            <w:tcW w:w="7282" w:type="dxa"/>
            <w:shd w:val="clear" w:color="auto" w:fill="auto"/>
            <w:hideMark/>
          </w:tcPr>
          <w:p w:rsidR="00F31F16" w:rsidRPr="00F31F16" w:rsidRDefault="00F31F16" w:rsidP="00F31F16">
            <w:pPr>
              <w:jc w:val="left"/>
              <w:rPr>
                <w:rFonts w:eastAsia="Times New Roman" w:cs="Times New Roman"/>
                <w:sz w:val="24"/>
                <w:szCs w:val="24"/>
                <w:highlight w:val="yellow"/>
                <w:lang w:eastAsia="ru-RU"/>
              </w:rPr>
            </w:pPr>
            <w:r w:rsidRPr="00F31F16">
              <w:rPr>
                <w:rFonts w:eastAsia="Times New Roman" w:cs="Times New Roman"/>
                <w:sz w:val="24"/>
                <w:szCs w:val="24"/>
                <w:lang w:eastAsia="ru-RU"/>
              </w:rPr>
              <w:t>уровень доверия населения к основным источникам массовой информации муниципального образования</w:t>
            </w:r>
          </w:p>
        </w:tc>
      </w:tr>
      <w:tr w:rsidR="00F31F16" w:rsidRPr="00F31F16" w:rsidTr="001F6974">
        <w:trPr>
          <w:trHeight w:val="317"/>
        </w:trPr>
        <w:tc>
          <w:tcPr>
            <w:tcW w:w="21310" w:type="dxa"/>
            <w:gridSpan w:val="3"/>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4. Комплекс процессных мероприятий «Организация социологических исследований на территории муниципального образования по социально значимым вопросам»</w:t>
            </w:r>
          </w:p>
        </w:tc>
      </w:tr>
      <w:tr w:rsidR="00F31F16" w:rsidRPr="00F31F16" w:rsidTr="001F6974">
        <w:trPr>
          <w:trHeight w:val="283"/>
        </w:trPr>
        <w:tc>
          <w:tcPr>
            <w:tcW w:w="7225"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 xml:space="preserve">Ответственный за реализацию: </w:t>
            </w:r>
            <w:r w:rsidRPr="00F31F16">
              <w:rPr>
                <w:rFonts w:eastAsia="Calibri" w:cs="Times New Roman"/>
                <w:bCs/>
                <w:sz w:val="24"/>
                <w:szCs w:val="24"/>
              </w:rPr>
              <w:t>МКУ «Наш город»</w:t>
            </w:r>
          </w:p>
        </w:tc>
        <w:tc>
          <w:tcPr>
            <w:tcW w:w="14085" w:type="dxa"/>
            <w:gridSpan w:val="2"/>
            <w:shd w:val="clear" w:color="auto" w:fill="auto"/>
          </w:tcPr>
          <w:p w:rsidR="00F31F16" w:rsidRPr="00F31F16" w:rsidRDefault="00F31F16" w:rsidP="00F31F16">
            <w:pPr>
              <w:jc w:val="center"/>
              <w:rPr>
                <w:rFonts w:eastAsia="Times New Roman" w:cs="Times New Roman"/>
                <w:sz w:val="24"/>
                <w:szCs w:val="24"/>
                <w:lang w:eastAsia="ru-RU"/>
              </w:rPr>
            </w:pPr>
            <w:r w:rsidRPr="00F31F16">
              <w:rPr>
                <w:rFonts w:eastAsia="Times New Roman" w:cs="Times New Roman"/>
                <w:sz w:val="24"/>
                <w:szCs w:val="24"/>
                <w:lang w:eastAsia="ru-RU"/>
              </w:rPr>
              <w:t>-</w:t>
            </w:r>
          </w:p>
        </w:tc>
      </w:tr>
      <w:tr w:rsidR="00F31F16" w:rsidRPr="00F31F16" w:rsidTr="001F6974">
        <w:trPr>
          <w:trHeight w:val="840"/>
        </w:trPr>
        <w:tc>
          <w:tcPr>
            <w:tcW w:w="7225"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Организация, проведение и подготовка результатов социологических исследований, проведенных на территории муниципального образования</w:t>
            </w:r>
          </w:p>
        </w:tc>
        <w:tc>
          <w:tcPr>
            <w:tcW w:w="6803"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ежегодная организация, проведение и подготовка результатов социологических исследований, не менее 13 социологических исследований</w:t>
            </w:r>
          </w:p>
        </w:tc>
        <w:tc>
          <w:tcPr>
            <w:tcW w:w="7282" w:type="dxa"/>
            <w:shd w:val="clear" w:color="auto" w:fill="auto"/>
            <w:hideMark/>
          </w:tcPr>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удовлетворенность населения деятельностью органов местного самоуправления;</w:t>
            </w:r>
            <w:r w:rsidRPr="00F31F16">
              <w:rPr>
                <w:rFonts w:eastAsia="Times New Roman" w:cs="Times New Roman"/>
                <w:sz w:val="24"/>
                <w:szCs w:val="24"/>
                <w:lang w:eastAsia="ru-RU"/>
              </w:rPr>
              <w:br/>
              <w:t>уровень доверия населения к основным источникам массовой информации муниципального образования;</w:t>
            </w:r>
          </w:p>
          <w:p w:rsidR="00F31F16" w:rsidRPr="00F31F16" w:rsidRDefault="00F31F16" w:rsidP="00F31F16">
            <w:pPr>
              <w:jc w:val="left"/>
              <w:rPr>
                <w:rFonts w:eastAsia="Times New Roman" w:cs="Times New Roman"/>
                <w:sz w:val="24"/>
                <w:szCs w:val="24"/>
                <w:lang w:eastAsia="ru-RU"/>
              </w:rPr>
            </w:pPr>
            <w:r w:rsidRPr="00F31F16">
              <w:rPr>
                <w:rFonts w:eastAsia="Times New Roman" w:cs="Times New Roman"/>
                <w:sz w:val="24"/>
                <w:szCs w:val="24"/>
                <w:lang w:eastAsia="ru-RU"/>
              </w:rPr>
              <w:t>уровень удовлетворенности населения качеством предоставления государственных и муниципальных услуг (ежегодно)</w:t>
            </w:r>
          </w:p>
        </w:tc>
      </w:tr>
    </w:tbl>
    <w:p w:rsidR="00F31F16" w:rsidRDefault="00F31F16" w:rsidP="00F31F16">
      <w:pPr>
        <w:jc w:val="left"/>
        <w:rPr>
          <w:rFonts w:eastAsia="Times New Roman" w:cs="Times New Roman"/>
          <w:bCs/>
          <w:sz w:val="26"/>
          <w:szCs w:val="26"/>
          <w:lang w:eastAsia="ru-RU"/>
        </w:rPr>
      </w:pPr>
      <w:bookmarkStart w:id="5" w:name="RANGE!A1:N29"/>
    </w:p>
    <w:p w:rsidR="00F31F16" w:rsidRDefault="00F31F16" w:rsidP="00F31F16">
      <w:pPr>
        <w:ind w:firstLine="709"/>
        <w:jc w:val="left"/>
        <w:rPr>
          <w:rFonts w:eastAsia="Times New Roman" w:cs="Times New Roman"/>
          <w:sz w:val="24"/>
          <w:szCs w:val="24"/>
          <w:lang w:eastAsia="ru-RU"/>
        </w:rPr>
      </w:pPr>
      <w:r w:rsidRPr="00F31F16">
        <w:rPr>
          <w:rFonts w:eastAsia="Times New Roman" w:cs="Times New Roman"/>
          <w:sz w:val="24"/>
          <w:szCs w:val="24"/>
          <w:lang w:eastAsia="ru-RU"/>
        </w:rPr>
        <w:t>4. Финансовое обеспечение муниципальной программы.</w:t>
      </w:r>
    </w:p>
    <w:p w:rsidR="00F31F16" w:rsidRDefault="00F31F16" w:rsidP="00F31F16">
      <w:pPr>
        <w:ind w:firstLine="709"/>
        <w:jc w:val="left"/>
        <w:rPr>
          <w:rFonts w:eastAsia="Times New Roman" w:cs="Times New Roman"/>
          <w:bCs/>
          <w:sz w:val="26"/>
          <w:szCs w:val="26"/>
          <w:lang w:eastAsia="ru-RU"/>
        </w:rPr>
      </w:pPr>
    </w:p>
    <w:tbl>
      <w:tblPr>
        <w:tblW w:w="21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557"/>
        <w:gridCol w:w="1560"/>
        <w:gridCol w:w="1559"/>
        <w:gridCol w:w="1417"/>
        <w:gridCol w:w="1418"/>
        <w:gridCol w:w="1417"/>
        <w:gridCol w:w="1560"/>
        <w:gridCol w:w="1559"/>
        <w:gridCol w:w="1559"/>
        <w:gridCol w:w="1418"/>
        <w:gridCol w:w="1417"/>
        <w:gridCol w:w="1418"/>
        <w:gridCol w:w="1564"/>
      </w:tblGrid>
      <w:tr w:rsidR="00F31F16" w:rsidRPr="00F31F16" w:rsidTr="00F31F16">
        <w:trPr>
          <w:trHeight w:val="106"/>
          <w:jc w:val="center"/>
        </w:trPr>
        <w:tc>
          <w:tcPr>
            <w:tcW w:w="1840" w:type="dxa"/>
            <w:vMerge w:val="restart"/>
            <w:shd w:val="clear" w:color="auto" w:fill="auto"/>
            <w:hideMark/>
          </w:tcPr>
          <w:bookmarkEnd w:id="5"/>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Наименование муниципальной программы, структурного элемента/источник финансового обеспечения</w:t>
            </w:r>
          </w:p>
        </w:tc>
        <w:tc>
          <w:tcPr>
            <w:tcW w:w="19423" w:type="dxa"/>
            <w:gridSpan w:val="13"/>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Объем финансового обеспечения по годам реализации, рублей</w:t>
            </w:r>
          </w:p>
        </w:tc>
      </w:tr>
      <w:tr w:rsidR="00F31F16" w:rsidRPr="00F31F16" w:rsidTr="00F31F16">
        <w:trPr>
          <w:trHeight w:val="930"/>
          <w:jc w:val="center"/>
        </w:trPr>
        <w:tc>
          <w:tcPr>
            <w:tcW w:w="1840" w:type="dxa"/>
            <w:vMerge/>
            <w:hideMark/>
          </w:tcPr>
          <w:p w:rsidR="00F31F16" w:rsidRPr="00F31F16" w:rsidRDefault="00F31F16" w:rsidP="00F31F16">
            <w:pPr>
              <w:jc w:val="center"/>
              <w:rPr>
                <w:rFonts w:eastAsia="Times New Roman" w:cs="Times New Roman"/>
                <w:sz w:val="20"/>
                <w:szCs w:val="20"/>
                <w:lang w:eastAsia="ru-RU"/>
              </w:rPr>
            </w:pPr>
          </w:p>
        </w:tc>
        <w:tc>
          <w:tcPr>
            <w:tcW w:w="1557"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2025</w:t>
            </w:r>
          </w:p>
        </w:tc>
        <w:tc>
          <w:tcPr>
            <w:tcW w:w="1560"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2026</w:t>
            </w:r>
          </w:p>
        </w:tc>
        <w:tc>
          <w:tcPr>
            <w:tcW w:w="1559"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2027</w:t>
            </w:r>
          </w:p>
        </w:tc>
        <w:tc>
          <w:tcPr>
            <w:tcW w:w="1417"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2028</w:t>
            </w:r>
          </w:p>
        </w:tc>
        <w:tc>
          <w:tcPr>
            <w:tcW w:w="1418"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2029</w:t>
            </w:r>
          </w:p>
        </w:tc>
        <w:tc>
          <w:tcPr>
            <w:tcW w:w="1417"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2030</w:t>
            </w:r>
          </w:p>
        </w:tc>
        <w:tc>
          <w:tcPr>
            <w:tcW w:w="1560"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2031</w:t>
            </w:r>
          </w:p>
        </w:tc>
        <w:tc>
          <w:tcPr>
            <w:tcW w:w="1559"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2032</w:t>
            </w:r>
          </w:p>
        </w:tc>
        <w:tc>
          <w:tcPr>
            <w:tcW w:w="1559"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2033</w:t>
            </w:r>
          </w:p>
        </w:tc>
        <w:tc>
          <w:tcPr>
            <w:tcW w:w="1418"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2034</w:t>
            </w:r>
          </w:p>
        </w:tc>
        <w:tc>
          <w:tcPr>
            <w:tcW w:w="1417"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2035</w:t>
            </w:r>
          </w:p>
        </w:tc>
        <w:tc>
          <w:tcPr>
            <w:tcW w:w="1418"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2036</w:t>
            </w:r>
          </w:p>
        </w:tc>
        <w:tc>
          <w:tcPr>
            <w:tcW w:w="1564"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всего</w:t>
            </w:r>
          </w:p>
        </w:tc>
      </w:tr>
      <w:tr w:rsidR="00F31F16" w:rsidRPr="00F31F16" w:rsidTr="00F31F16">
        <w:trPr>
          <w:trHeight w:val="70"/>
          <w:jc w:val="center"/>
        </w:trPr>
        <w:tc>
          <w:tcPr>
            <w:tcW w:w="1840"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1</w:t>
            </w:r>
          </w:p>
        </w:tc>
        <w:tc>
          <w:tcPr>
            <w:tcW w:w="1557"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2</w:t>
            </w:r>
          </w:p>
        </w:tc>
        <w:tc>
          <w:tcPr>
            <w:tcW w:w="1560"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3</w:t>
            </w:r>
          </w:p>
        </w:tc>
        <w:tc>
          <w:tcPr>
            <w:tcW w:w="1559"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4</w:t>
            </w:r>
          </w:p>
        </w:tc>
        <w:tc>
          <w:tcPr>
            <w:tcW w:w="1417"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5</w:t>
            </w:r>
          </w:p>
        </w:tc>
        <w:tc>
          <w:tcPr>
            <w:tcW w:w="1418"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6</w:t>
            </w:r>
          </w:p>
        </w:tc>
        <w:tc>
          <w:tcPr>
            <w:tcW w:w="1417"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7</w:t>
            </w:r>
          </w:p>
        </w:tc>
        <w:tc>
          <w:tcPr>
            <w:tcW w:w="1560"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8</w:t>
            </w:r>
          </w:p>
        </w:tc>
        <w:tc>
          <w:tcPr>
            <w:tcW w:w="1559"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9</w:t>
            </w:r>
          </w:p>
        </w:tc>
        <w:tc>
          <w:tcPr>
            <w:tcW w:w="1559"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10</w:t>
            </w:r>
          </w:p>
        </w:tc>
        <w:tc>
          <w:tcPr>
            <w:tcW w:w="1418"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11</w:t>
            </w:r>
          </w:p>
        </w:tc>
        <w:tc>
          <w:tcPr>
            <w:tcW w:w="1417"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12</w:t>
            </w:r>
          </w:p>
        </w:tc>
        <w:tc>
          <w:tcPr>
            <w:tcW w:w="1418"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13</w:t>
            </w:r>
          </w:p>
        </w:tc>
        <w:tc>
          <w:tcPr>
            <w:tcW w:w="1564" w:type="dxa"/>
            <w:shd w:val="clear" w:color="auto" w:fill="auto"/>
            <w:hideMark/>
          </w:tcPr>
          <w:p w:rsidR="00F31F16" w:rsidRPr="00F31F16" w:rsidRDefault="00F31F16" w:rsidP="00F31F16">
            <w:pPr>
              <w:jc w:val="center"/>
              <w:rPr>
                <w:rFonts w:eastAsia="Times New Roman" w:cs="Times New Roman"/>
                <w:sz w:val="20"/>
                <w:szCs w:val="20"/>
                <w:lang w:eastAsia="ru-RU"/>
              </w:rPr>
            </w:pPr>
            <w:r w:rsidRPr="00F31F16">
              <w:rPr>
                <w:rFonts w:eastAsia="Times New Roman" w:cs="Times New Roman"/>
                <w:sz w:val="20"/>
                <w:szCs w:val="20"/>
                <w:lang w:eastAsia="ru-RU"/>
              </w:rPr>
              <w:t>14</w:t>
            </w:r>
          </w:p>
        </w:tc>
      </w:tr>
      <w:tr w:rsidR="00F31F16" w:rsidRPr="00F31F16" w:rsidTr="00F31F16">
        <w:trPr>
          <w:trHeight w:val="1050"/>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Муниципальная программа «Развитие гражданского общества в городе Сургуте» (всего),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 том числе</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183 510 966,41</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153 073 287,27</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152 479 713,76</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173 127 000,00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180 050 000,00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187 251 000,00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194 740 000,00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202 527 668,00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210 627 000,00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219 051 000,00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227 811 000,00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236 929 999,99</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2 321 178 635,43</w:t>
            </w:r>
          </w:p>
        </w:tc>
      </w:tr>
      <w:tr w:rsidR="00F31F16" w:rsidRPr="00F31F16" w:rsidTr="00F31F16">
        <w:trPr>
          <w:trHeight w:val="615"/>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бюджет муниципального образования, </w:t>
            </w:r>
            <w:r>
              <w:rPr>
                <w:rFonts w:eastAsia="Times New Roman" w:cs="Times New Roman"/>
                <w:sz w:val="20"/>
                <w:szCs w:val="20"/>
                <w:lang w:eastAsia="ru-RU"/>
              </w:rPr>
              <w:br/>
            </w:r>
            <w:r w:rsidRPr="00F31F16">
              <w:rPr>
                <w:rFonts w:eastAsia="Times New Roman" w:cs="Times New Roman"/>
                <w:sz w:val="20"/>
                <w:szCs w:val="20"/>
                <w:lang w:eastAsia="ru-RU"/>
              </w:rPr>
              <w:t>из них:</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183 510 966,41</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153 073 287,27</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152 479 713,76</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173 127 000,00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180 050 000,00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187 251 000,00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194 740 000,00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202 527 668,00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210 627 000,00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219 051 000,00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227 811 000,00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236 929 999,99</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2 321 178 635,43</w:t>
            </w:r>
          </w:p>
        </w:tc>
      </w:tr>
      <w:tr w:rsidR="00F31F16" w:rsidRPr="00F31F16" w:rsidTr="00F31F16">
        <w:trPr>
          <w:trHeight w:val="630"/>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 за счет межбюджетных трансфертов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федерального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36 000,00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402 500,00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62 500,00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834 000,00</w:t>
            </w:r>
          </w:p>
        </w:tc>
      </w:tr>
      <w:tr w:rsidR="00F31F16" w:rsidRPr="00F31F16" w:rsidTr="00F31F16">
        <w:trPr>
          <w:trHeight w:val="555"/>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за счет межбюджетных трансфертов</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окружного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350 000,00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350 000,00</w:t>
            </w:r>
          </w:p>
        </w:tc>
      </w:tr>
      <w:tr w:rsidR="00F31F16" w:rsidRPr="00F31F16" w:rsidTr="00F31F16">
        <w:trPr>
          <w:trHeight w:val="435"/>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за счет средств местного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183 124 966,41</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152 670 787,27</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152 417 213,76</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173 090 000,00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180 013 000,00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187 214 000,00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194 703 000,00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202 490 668,00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210 590 000,00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219 014 000,00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227 774 000,00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236 892 999,99</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2 319 994 635,43</w:t>
            </w:r>
          </w:p>
        </w:tc>
      </w:tr>
      <w:tr w:rsidR="00F31F16" w:rsidRPr="00F31F16" w:rsidTr="00F31F16">
        <w:trPr>
          <w:trHeight w:val="345"/>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Внебюджетные источники</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1260"/>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Комплекс процессных мероприятий «Обеспечение открытости информации </w:t>
            </w:r>
          </w:p>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о деятельности органов власти» (всего),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 том числе</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71 487 666,94</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51 673 467,47</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51 336 971,47</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67 094 800,00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70 856 300,00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74 456 800,00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78 201 300,00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82 095 100,00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86 144 800,00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90 356 800,00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94 736 800,00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99 292 300,00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917 733 105,88</w:t>
            </w:r>
          </w:p>
        </w:tc>
      </w:tr>
      <w:tr w:rsidR="00F31F16" w:rsidRPr="00F31F16" w:rsidTr="00F31F16">
        <w:trPr>
          <w:trHeight w:val="645"/>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бюджет муниципального образования,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них:</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71 487 666,94</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51 673 467,47</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51 336 971,47</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67 094 800,00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70 856 300,00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74 456 800,00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78 201 300,00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82 095 100,00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86 144 800,00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90 356 800,00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94 736 800,00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99 292 300,00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917 733 105,88</w:t>
            </w:r>
          </w:p>
        </w:tc>
      </w:tr>
      <w:tr w:rsidR="00F31F16" w:rsidRPr="00F31F16" w:rsidTr="00F31F16">
        <w:trPr>
          <w:trHeight w:val="630"/>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 за счет межбюджетных трансфертов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федерального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36 000,00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402 500,00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62 500,00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37 000,00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834 000,00</w:t>
            </w:r>
          </w:p>
        </w:tc>
      </w:tr>
      <w:tr w:rsidR="00F31F16" w:rsidRPr="00F31F16" w:rsidTr="00F31F16">
        <w:trPr>
          <w:trHeight w:val="570"/>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 за счет межбюджетных трансфертов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окружного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390"/>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за счет средств местного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71 451 666,94</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51 270 967,47</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51 274 471,47</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67 057 800,00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70 819 300,00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74 419 800,00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78 164 300,00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82 058 100,00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86 107 800,00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90 319 800,00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94 699 800,00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99 255 300,00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916 899 105,88</w:t>
            </w:r>
          </w:p>
        </w:tc>
      </w:tr>
      <w:tr w:rsidR="00F31F16" w:rsidRPr="00F31F16" w:rsidTr="00F31F16">
        <w:trPr>
          <w:trHeight w:val="420"/>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Внебюджетные источники</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1260"/>
          <w:jc w:val="center"/>
        </w:trPr>
        <w:tc>
          <w:tcPr>
            <w:tcW w:w="1840" w:type="dxa"/>
            <w:shd w:val="clear" w:color="auto" w:fill="auto"/>
            <w:hideMark/>
          </w:tcPr>
          <w:p w:rsidR="007B6621"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Комплекс процессных мероприятий «Развитие экосистемы поддержки гражданского общества» (всего),</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 том числе</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28 757 823,25</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24 317 231,84</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24 322 231,84</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38 063 850,48</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41 225 350,48</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44 825 850,48</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48 570 350,48</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52 464 218,48</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56 513 850,48</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60 725 850,48</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65 105 850,48</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69 669 350,47</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554 561 809,24</w:t>
            </w:r>
          </w:p>
        </w:tc>
      </w:tr>
      <w:tr w:rsidR="00F31F16" w:rsidRPr="00F31F16" w:rsidTr="00F31F16">
        <w:trPr>
          <w:trHeight w:val="570"/>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бюджет муниципального образования,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них:</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28 757 823,25</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24 317 231,84</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24 322 231,84</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38 063 850,48</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41 225 350,48</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44 825 850,48</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48 570 350,48</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52 464 218,48</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56 513 850,48</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60 725 850,48</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65 105 850,48</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69 669 350,47</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554 561 809,24</w:t>
            </w:r>
          </w:p>
        </w:tc>
      </w:tr>
      <w:tr w:rsidR="00F31F16" w:rsidRPr="00F31F16" w:rsidTr="00F31F16">
        <w:trPr>
          <w:trHeight w:val="600"/>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 за счет межбюджетных трансфертов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федерального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615"/>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 за счет межбюджетных трансфертов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окружного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350 000,00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350 000,00</w:t>
            </w:r>
          </w:p>
        </w:tc>
      </w:tr>
      <w:tr w:rsidR="00F31F16" w:rsidRPr="00F31F16" w:rsidTr="00F31F16">
        <w:trPr>
          <w:trHeight w:val="405"/>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за счет средств местного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28 407 823,25</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24 317 231,84</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24 322 231,84</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38 063 850,48</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41 225 350,48</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44 825 850,48</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48 570 350,48</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52 464 218,48</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56 513 850,48</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60 725 850,48</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65 105 850,48</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69 669 350,47</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554 211 809,24</w:t>
            </w:r>
          </w:p>
        </w:tc>
      </w:tr>
      <w:tr w:rsidR="00F31F16" w:rsidRPr="00F31F16" w:rsidTr="00F31F16">
        <w:trPr>
          <w:trHeight w:val="420"/>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Внебюджетные источники</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1575"/>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Комплекс процессных мероприятий «Обеспечение деятельности структурных подразделений Администрации города, казенных учреждений» (всего),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 том числе</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80 385 476,22</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76 362 587,96</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76 100 510,45</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838 083 720,31</w:t>
            </w:r>
          </w:p>
        </w:tc>
      </w:tr>
      <w:tr w:rsidR="00F31F16" w:rsidRPr="00F31F16" w:rsidTr="00F31F16">
        <w:trPr>
          <w:trHeight w:val="675"/>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бюджет муниципального образования,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них:</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80 385 476,22</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76 362 587,96</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76 100 510,45</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838 083 720,31</w:t>
            </w:r>
          </w:p>
        </w:tc>
      </w:tr>
      <w:tr w:rsidR="00F31F16" w:rsidRPr="00F31F16" w:rsidTr="00F31F16">
        <w:trPr>
          <w:trHeight w:val="660"/>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 за счет межбюджетных трансфертов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федерального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615"/>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 за счет межбюджетных трансфертов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окружного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390"/>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за счет средств местного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80 385 476,22</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76 362 587,96</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76 100 510,45</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67 248 349,52</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838 083 720,31</w:t>
            </w:r>
          </w:p>
        </w:tc>
      </w:tr>
      <w:tr w:rsidR="00F31F16" w:rsidRPr="00F31F16" w:rsidTr="00F31F16">
        <w:trPr>
          <w:trHeight w:val="345"/>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Внебюджетные источники</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1875"/>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Комплекс процессных мероприятий «Организация социологических исследований </w:t>
            </w:r>
          </w:p>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на территории муниципального образования </w:t>
            </w:r>
          </w:p>
          <w:p w:rsidR="007B6621"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по социально значимым вопросам» (всего),</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 том числе</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2 880 000,00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10 800 000,00</w:t>
            </w:r>
          </w:p>
        </w:tc>
      </w:tr>
      <w:tr w:rsidR="00F31F16" w:rsidRPr="00F31F16" w:rsidTr="00F31F16">
        <w:trPr>
          <w:trHeight w:val="615"/>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бюджет муниципального образования,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них:</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2 880 000,00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10 800 000,00</w:t>
            </w:r>
          </w:p>
        </w:tc>
      </w:tr>
      <w:tr w:rsidR="00F31F16" w:rsidRPr="00F31F16" w:rsidTr="00F31F16">
        <w:trPr>
          <w:trHeight w:val="585"/>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 за счет межбюджетных трансфертов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федерального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630"/>
          <w:jc w:val="center"/>
        </w:trPr>
        <w:tc>
          <w:tcPr>
            <w:tcW w:w="1840" w:type="dxa"/>
            <w:shd w:val="clear" w:color="auto" w:fill="auto"/>
            <w:hideMark/>
          </w:tcPr>
          <w:p w:rsid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xml:space="preserve">- за счет межбюджетных трансфертов </w:t>
            </w:r>
          </w:p>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из окружного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r w:rsidR="00F31F16" w:rsidRPr="00F31F16" w:rsidTr="00F31F16">
        <w:trPr>
          <w:trHeight w:val="360"/>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 за счет средств местного бюджета</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2 880 000,00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720 000,00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10 800 000,00</w:t>
            </w:r>
          </w:p>
        </w:tc>
      </w:tr>
      <w:tr w:rsidR="00F31F16" w:rsidRPr="00F31F16" w:rsidTr="00F31F16">
        <w:trPr>
          <w:trHeight w:val="375"/>
          <w:jc w:val="center"/>
        </w:trPr>
        <w:tc>
          <w:tcPr>
            <w:tcW w:w="1840" w:type="dxa"/>
            <w:shd w:val="clear" w:color="auto" w:fill="auto"/>
            <w:hideMark/>
          </w:tcPr>
          <w:p w:rsidR="00F31F16" w:rsidRPr="00F31F16" w:rsidRDefault="00F31F16" w:rsidP="00F31F16">
            <w:pPr>
              <w:jc w:val="left"/>
              <w:rPr>
                <w:rFonts w:eastAsia="Times New Roman" w:cs="Times New Roman"/>
                <w:sz w:val="20"/>
                <w:szCs w:val="20"/>
                <w:lang w:eastAsia="ru-RU"/>
              </w:rPr>
            </w:pPr>
            <w:r w:rsidRPr="00F31F16">
              <w:rPr>
                <w:rFonts w:eastAsia="Times New Roman" w:cs="Times New Roman"/>
                <w:sz w:val="20"/>
                <w:szCs w:val="20"/>
                <w:lang w:eastAsia="ru-RU"/>
              </w:rPr>
              <w:t>Внебюджетные источники</w:t>
            </w:r>
          </w:p>
        </w:tc>
        <w:tc>
          <w:tcPr>
            <w:tcW w:w="155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0"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59"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7"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418"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c>
          <w:tcPr>
            <w:tcW w:w="1564" w:type="dxa"/>
            <w:shd w:val="clear" w:color="auto" w:fill="auto"/>
            <w:hideMark/>
          </w:tcPr>
          <w:p w:rsidR="00F31F16" w:rsidRPr="00F31F16" w:rsidRDefault="00F31F16" w:rsidP="00F31F16">
            <w:pPr>
              <w:ind w:left="-106" w:right="-102"/>
              <w:jc w:val="center"/>
              <w:rPr>
                <w:rFonts w:eastAsia="Times New Roman" w:cs="Times New Roman"/>
                <w:sz w:val="20"/>
                <w:szCs w:val="20"/>
                <w:lang w:eastAsia="ru-RU"/>
              </w:rPr>
            </w:pPr>
            <w:r w:rsidRPr="00F31F16">
              <w:rPr>
                <w:rFonts w:eastAsia="Times New Roman" w:cs="Times New Roman"/>
                <w:sz w:val="20"/>
                <w:szCs w:val="20"/>
                <w:lang w:eastAsia="ru-RU"/>
              </w:rPr>
              <w:t>0,00</w:t>
            </w:r>
          </w:p>
        </w:tc>
      </w:tr>
    </w:tbl>
    <w:p w:rsidR="00F31F16" w:rsidRPr="00F31F16" w:rsidRDefault="00F31F16" w:rsidP="00F31F16"/>
    <w:sectPr w:rsidR="00F31F16" w:rsidRPr="00F31F16" w:rsidSect="00F31F16">
      <w:pgSz w:w="23808" w:h="16840" w:orient="landscape" w:code="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6E1" w:rsidRDefault="002F56E1">
      <w:r>
        <w:separator/>
      </w:r>
    </w:p>
  </w:endnote>
  <w:endnote w:type="continuationSeparator" w:id="0">
    <w:p w:rsidR="002F56E1" w:rsidRDefault="002F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6E1" w:rsidRDefault="002F56E1">
      <w:r>
        <w:separator/>
      </w:r>
    </w:p>
  </w:footnote>
  <w:footnote w:type="continuationSeparator" w:id="0">
    <w:p w:rsidR="002F56E1" w:rsidRDefault="002F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E96D8F">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9D18C4">
          <w:rPr>
            <w:noProof/>
            <w:sz w:val="20"/>
            <w:lang w:val="en-US"/>
          </w:rPr>
          <w:instrText>9</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9D18C4">
          <w:rPr>
            <w:noProof/>
            <w:sz w:val="20"/>
            <w:lang w:val="en-US"/>
          </w:rPr>
          <w:instrText>9</w:instrText>
        </w:r>
        <w:r>
          <w:rPr>
            <w:sz w:val="20"/>
            <w:lang w:val="en-US"/>
          </w:rPr>
          <w:fldChar w:fldCharType="end"/>
        </w:r>
        <w:r w:rsidRPr="004A12EB">
          <w:rPr>
            <w:sz w:val="20"/>
            <w:lang w:val="en-US"/>
          </w:rPr>
          <w:fldChar w:fldCharType="separate"/>
        </w:r>
        <w:r w:rsidR="009D18C4">
          <w:rPr>
            <w:noProof/>
            <w:sz w:val="20"/>
            <w:lang w:val="en-US"/>
          </w:rPr>
          <w:instrText>9</w:instrText>
        </w:r>
        <w:r w:rsidRPr="004A12EB">
          <w:rPr>
            <w:sz w:val="20"/>
            <w:lang w:val="en-US"/>
          </w:rPr>
          <w:fldChar w:fldCharType="end"/>
        </w:r>
        <w:r>
          <w:rPr>
            <w:sz w:val="20"/>
            <w:lang w:val="en-US"/>
          </w:rPr>
          <w:instrText>"</w:instrText>
        </w:r>
        <w:r w:rsidRPr="004A12EB">
          <w:rPr>
            <w:sz w:val="20"/>
          </w:rPr>
          <w:fldChar w:fldCharType="end"/>
        </w:r>
      </w:p>
    </w:sdtContent>
  </w:sdt>
  <w:p w:rsidR="006E704F" w:rsidRDefault="00E96D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723584"/>
      <w:docPartObj>
        <w:docPartGallery w:val="Page Numbers (Top of Page)"/>
        <w:docPartUnique/>
      </w:docPartObj>
    </w:sdtPr>
    <w:sdtEndPr>
      <w:rPr>
        <w:sz w:val="20"/>
        <w:szCs w:val="20"/>
      </w:rPr>
    </w:sdtEndPr>
    <w:sdtContent>
      <w:p w:rsidR="00F31F16" w:rsidRPr="00F31F16" w:rsidRDefault="00F31F16">
        <w:pPr>
          <w:pStyle w:val="a3"/>
          <w:jc w:val="center"/>
          <w:rPr>
            <w:sz w:val="20"/>
            <w:szCs w:val="20"/>
          </w:rPr>
        </w:pPr>
        <w:r w:rsidRPr="00F31F16">
          <w:rPr>
            <w:sz w:val="20"/>
            <w:szCs w:val="20"/>
          </w:rPr>
          <w:fldChar w:fldCharType="begin"/>
        </w:r>
        <w:r w:rsidRPr="00F31F16">
          <w:rPr>
            <w:sz w:val="20"/>
            <w:szCs w:val="20"/>
          </w:rPr>
          <w:instrText>PAGE   \* MERGEFORMAT</w:instrText>
        </w:r>
        <w:r w:rsidRPr="00F31F16">
          <w:rPr>
            <w:sz w:val="20"/>
            <w:szCs w:val="20"/>
          </w:rPr>
          <w:fldChar w:fldCharType="separate"/>
        </w:r>
        <w:r w:rsidR="00E96D8F">
          <w:rPr>
            <w:noProof/>
            <w:sz w:val="20"/>
            <w:szCs w:val="20"/>
          </w:rPr>
          <w:t>1</w:t>
        </w:r>
        <w:r w:rsidRPr="00F31F16">
          <w:rPr>
            <w:sz w:val="20"/>
            <w:szCs w:val="20"/>
          </w:rPr>
          <w:fldChar w:fldCharType="end"/>
        </w:r>
      </w:p>
    </w:sdtContent>
  </w:sdt>
  <w:p w:rsidR="00DF6BBC" w:rsidRDefault="00E96D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16"/>
    <w:rsid w:val="001C51BE"/>
    <w:rsid w:val="002F56E1"/>
    <w:rsid w:val="00337298"/>
    <w:rsid w:val="003907CA"/>
    <w:rsid w:val="004645D6"/>
    <w:rsid w:val="006C385B"/>
    <w:rsid w:val="007425A8"/>
    <w:rsid w:val="00775981"/>
    <w:rsid w:val="007B6621"/>
    <w:rsid w:val="008D4CE4"/>
    <w:rsid w:val="009B5570"/>
    <w:rsid w:val="009D18C4"/>
    <w:rsid w:val="00AA7956"/>
    <w:rsid w:val="00B83DBE"/>
    <w:rsid w:val="00C420B6"/>
    <w:rsid w:val="00C5646A"/>
    <w:rsid w:val="00C8636C"/>
    <w:rsid w:val="00D11F14"/>
    <w:rsid w:val="00E96D8F"/>
    <w:rsid w:val="00F31F16"/>
    <w:rsid w:val="00F34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F56C6A6-3B68-4A5C-9A33-3ECFBA24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0B6"/>
    <w:pPr>
      <w:tabs>
        <w:tab w:val="center" w:pos="4677"/>
        <w:tab w:val="right" w:pos="9355"/>
      </w:tabs>
      <w:jc w:val="left"/>
    </w:pPr>
  </w:style>
  <w:style w:type="character" w:customStyle="1" w:styleId="a4">
    <w:name w:val="Верхний колонтитул Знак"/>
    <w:basedOn w:val="a0"/>
    <w:link w:val="a3"/>
    <w:uiPriority w:val="99"/>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F31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31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2972</Words>
  <Characters>16944</Characters>
  <Application>Microsoft Office Word</Application>
  <DocSecurity>0</DocSecurity>
  <Lines>141</Lines>
  <Paragraphs>39</Paragraphs>
  <ScaleCrop>false</ScaleCrop>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dcterms:created xsi:type="dcterms:W3CDTF">2025-12-22T06:45:00Z</dcterms:created>
  <dcterms:modified xsi:type="dcterms:W3CDTF">2025-12-22T06:45:00Z</dcterms:modified>
</cp:coreProperties>
</file>