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17" w:rsidRDefault="00003117" w:rsidP="00656C1A">
      <w:pPr>
        <w:spacing w:line="120" w:lineRule="atLeast"/>
        <w:jc w:val="center"/>
        <w:rPr>
          <w:sz w:val="24"/>
          <w:szCs w:val="24"/>
        </w:rPr>
      </w:pPr>
    </w:p>
    <w:p w:rsidR="00003117" w:rsidRDefault="00003117" w:rsidP="00656C1A">
      <w:pPr>
        <w:spacing w:line="120" w:lineRule="atLeast"/>
        <w:jc w:val="center"/>
        <w:rPr>
          <w:sz w:val="24"/>
          <w:szCs w:val="24"/>
        </w:rPr>
      </w:pPr>
    </w:p>
    <w:p w:rsidR="00003117" w:rsidRPr="00852378" w:rsidRDefault="00003117" w:rsidP="00656C1A">
      <w:pPr>
        <w:spacing w:line="120" w:lineRule="atLeast"/>
        <w:jc w:val="center"/>
        <w:rPr>
          <w:sz w:val="10"/>
          <w:szCs w:val="10"/>
        </w:rPr>
      </w:pPr>
    </w:p>
    <w:p w:rsidR="00003117" w:rsidRDefault="00003117" w:rsidP="00656C1A">
      <w:pPr>
        <w:spacing w:line="120" w:lineRule="atLeast"/>
        <w:jc w:val="center"/>
        <w:rPr>
          <w:sz w:val="10"/>
          <w:szCs w:val="24"/>
        </w:rPr>
      </w:pPr>
    </w:p>
    <w:p w:rsidR="00003117" w:rsidRPr="005541F0" w:rsidRDefault="000031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03117" w:rsidRDefault="0000311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03117" w:rsidRPr="005541F0" w:rsidRDefault="0000311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03117" w:rsidRPr="005649E4" w:rsidRDefault="00003117" w:rsidP="00656C1A">
      <w:pPr>
        <w:spacing w:line="120" w:lineRule="atLeast"/>
        <w:jc w:val="center"/>
        <w:rPr>
          <w:sz w:val="18"/>
          <w:szCs w:val="24"/>
        </w:rPr>
      </w:pPr>
    </w:p>
    <w:p w:rsidR="00003117" w:rsidRPr="00656C1A" w:rsidRDefault="0000311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03117" w:rsidRPr="005541F0" w:rsidRDefault="00003117" w:rsidP="00656C1A">
      <w:pPr>
        <w:spacing w:line="120" w:lineRule="atLeast"/>
        <w:jc w:val="center"/>
        <w:rPr>
          <w:sz w:val="18"/>
          <w:szCs w:val="24"/>
        </w:rPr>
      </w:pPr>
    </w:p>
    <w:p w:rsidR="00003117" w:rsidRPr="005541F0" w:rsidRDefault="00003117" w:rsidP="00656C1A">
      <w:pPr>
        <w:spacing w:line="120" w:lineRule="atLeast"/>
        <w:jc w:val="center"/>
        <w:rPr>
          <w:sz w:val="20"/>
          <w:szCs w:val="24"/>
        </w:rPr>
      </w:pPr>
    </w:p>
    <w:p w:rsidR="00003117" w:rsidRPr="00656C1A" w:rsidRDefault="0000311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03117" w:rsidRDefault="00003117" w:rsidP="00656C1A">
      <w:pPr>
        <w:spacing w:line="120" w:lineRule="atLeast"/>
        <w:jc w:val="center"/>
        <w:rPr>
          <w:sz w:val="30"/>
          <w:szCs w:val="24"/>
        </w:rPr>
      </w:pPr>
    </w:p>
    <w:p w:rsidR="00003117" w:rsidRPr="00656C1A" w:rsidRDefault="0000311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0311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03117" w:rsidRPr="00F8214F" w:rsidRDefault="000031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03117" w:rsidRPr="00F8214F" w:rsidRDefault="00C9343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03117" w:rsidRPr="00F8214F" w:rsidRDefault="0000311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03117" w:rsidRPr="00F8214F" w:rsidRDefault="00C9343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003117" w:rsidRPr="00A63FB0" w:rsidRDefault="0000311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03117" w:rsidRPr="00A3761A" w:rsidRDefault="00C9343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03117" w:rsidRPr="00F8214F" w:rsidRDefault="0000311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03117" w:rsidRPr="00F8214F" w:rsidRDefault="0000311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03117" w:rsidRPr="00AB4194" w:rsidRDefault="0000311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03117" w:rsidRPr="00F8214F" w:rsidRDefault="00C9343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6339</w:t>
            </w:r>
          </w:p>
        </w:tc>
      </w:tr>
    </w:tbl>
    <w:p w:rsidR="00003117" w:rsidRPr="00C725A6" w:rsidRDefault="00003117" w:rsidP="00C725A6">
      <w:pPr>
        <w:rPr>
          <w:rFonts w:cs="Times New Roman"/>
          <w:szCs w:val="28"/>
        </w:rPr>
      </w:pPr>
    </w:p>
    <w:p w:rsidR="00003117" w:rsidRDefault="00003117" w:rsidP="00003117">
      <w:pPr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О внесении изменений</w:t>
      </w:r>
      <w:r>
        <w:rPr>
          <w:rFonts w:eastAsia="Calibri" w:cs="Times New Roman"/>
          <w:szCs w:val="28"/>
        </w:rPr>
        <w:t xml:space="preserve"> </w:t>
      </w:r>
      <w:r w:rsidRPr="00003117">
        <w:rPr>
          <w:rFonts w:eastAsia="Calibri" w:cs="Times New Roman"/>
          <w:szCs w:val="28"/>
        </w:rPr>
        <w:t xml:space="preserve">в постановление </w:t>
      </w:r>
    </w:p>
    <w:p w:rsidR="00003117" w:rsidRDefault="00003117" w:rsidP="00003117">
      <w:pPr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Администрации</w:t>
      </w:r>
      <w:r>
        <w:rPr>
          <w:rFonts w:eastAsia="Calibri" w:cs="Times New Roman"/>
          <w:szCs w:val="28"/>
        </w:rPr>
        <w:t xml:space="preserve"> </w:t>
      </w:r>
      <w:r w:rsidRPr="00003117">
        <w:rPr>
          <w:rFonts w:eastAsia="Calibri" w:cs="Times New Roman"/>
          <w:szCs w:val="28"/>
        </w:rPr>
        <w:t xml:space="preserve">города от 24.01.2025 </w:t>
      </w:r>
    </w:p>
    <w:p w:rsidR="00003117" w:rsidRDefault="00003117" w:rsidP="00003117">
      <w:pPr>
        <w:rPr>
          <w:rFonts w:eastAsia="Times New Roman" w:cs="Times New Roman"/>
          <w:szCs w:val="28"/>
          <w:lang w:eastAsia="ru-RU"/>
        </w:rPr>
      </w:pPr>
      <w:r w:rsidRPr="00003117">
        <w:rPr>
          <w:rFonts w:eastAsia="Calibri" w:cs="Times New Roman"/>
          <w:szCs w:val="28"/>
        </w:rPr>
        <w:t>№ 363</w:t>
      </w:r>
      <w:r>
        <w:rPr>
          <w:rFonts w:eastAsia="Calibri" w:cs="Times New Roman"/>
          <w:szCs w:val="28"/>
        </w:rPr>
        <w:t xml:space="preserve"> </w:t>
      </w:r>
      <w:r w:rsidRPr="00003117">
        <w:rPr>
          <w:rFonts w:eastAsia="Calibri" w:cs="Times New Roman"/>
          <w:szCs w:val="28"/>
        </w:rPr>
        <w:t>«</w:t>
      </w:r>
      <w:r w:rsidRPr="00003117">
        <w:rPr>
          <w:rFonts w:eastAsia="Times New Roman" w:cs="Times New Roman"/>
          <w:szCs w:val="28"/>
          <w:lang w:eastAsia="ru-RU"/>
        </w:rPr>
        <w:t>О порядке предоставления</w:t>
      </w:r>
    </w:p>
    <w:p w:rsidR="00003117" w:rsidRDefault="00003117" w:rsidP="0000311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Pr="00003117">
        <w:rPr>
          <w:rFonts w:eastAsia="Times New Roman" w:cs="Times New Roman"/>
          <w:szCs w:val="28"/>
          <w:lang w:eastAsia="ru-RU"/>
        </w:rPr>
        <w:t>убсидии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3117">
        <w:rPr>
          <w:rFonts w:eastAsia="Times New Roman" w:cs="Times New Roman"/>
          <w:szCs w:val="28"/>
          <w:lang w:eastAsia="ru-RU"/>
        </w:rPr>
        <w:t xml:space="preserve">на оказание услуг </w:t>
      </w:r>
    </w:p>
    <w:p w:rsidR="00003117" w:rsidRDefault="00003117" w:rsidP="00003117">
      <w:pPr>
        <w:rPr>
          <w:rFonts w:eastAsia="Times New Roman" w:cs="Times New Roman"/>
          <w:szCs w:val="28"/>
          <w:lang w:eastAsia="ru-RU"/>
        </w:rPr>
      </w:pPr>
      <w:r w:rsidRPr="00003117">
        <w:rPr>
          <w:rFonts w:eastAsia="Times New Roman" w:cs="Times New Roman"/>
          <w:szCs w:val="28"/>
          <w:lang w:eastAsia="ru-RU"/>
        </w:rPr>
        <w:t>теплоснабжения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3117">
        <w:rPr>
          <w:rFonts w:eastAsia="Times New Roman" w:cs="Times New Roman"/>
          <w:szCs w:val="28"/>
          <w:lang w:eastAsia="ru-RU"/>
        </w:rPr>
        <w:t xml:space="preserve">населению, </w:t>
      </w:r>
    </w:p>
    <w:p w:rsidR="00003117" w:rsidRPr="00003117" w:rsidRDefault="00003117" w:rsidP="00003117">
      <w:pPr>
        <w:rPr>
          <w:rFonts w:eastAsia="Times New Roman" w:cs="Times New Roman"/>
          <w:szCs w:val="28"/>
          <w:lang w:eastAsia="ru-RU"/>
        </w:rPr>
      </w:pPr>
      <w:r w:rsidRPr="00003117">
        <w:rPr>
          <w:rFonts w:eastAsia="Times New Roman" w:cs="Times New Roman"/>
          <w:szCs w:val="28"/>
          <w:lang w:eastAsia="ru-RU"/>
        </w:rPr>
        <w:t>проживающему во временных</w:t>
      </w:r>
    </w:p>
    <w:p w:rsidR="00003117" w:rsidRDefault="00003117" w:rsidP="00003117">
      <w:pPr>
        <w:rPr>
          <w:rFonts w:eastAsia="Times New Roman" w:cs="Times New Roman"/>
          <w:szCs w:val="28"/>
          <w:lang w:eastAsia="ru-RU"/>
        </w:rPr>
      </w:pPr>
      <w:r w:rsidRPr="00003117">
        <w:rPr>
          <w:rFonts w:eastAsia="Times New Roman" w:cs="Times New Roman"/>
          <w:szCs w:val="28"/>
          <w:lang w:eastAsia="ru-RU"/>
        </w:rPr>
        <w:t xml:space="preserve">поселках, и признании утратившими </w:t>
      </w:r>
    </w:p>
    <w:p w:rsidR="00003117" w:rsidRDefault="00003117" w:rsidP="00003117">
      <w:pPr>
        <w:rPr>
          <w:rFonts w:eastAsia="Times New Roman" w:cs="Times New Roman"/>
          <w:szCs w:val="28"/>
          <w:lang w:eastAsia="ru-RU"/>
        </w:rPr>
      </w:pPr>
      <w:r w:rsidRPr="00003117">
        <w:rPr>
          <w:rFonts w:eastAsia="Times New Roman" w:cs="Times New Roman"/>
          <w:szCs w:val="28"/>
          <w:lang w:eastAsia="ru-RU"/>
        </w:rPr>
        <w:t>силу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03117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</w:p>
    <w:p w:rsidR="00003117" w:rsidRPr="00003117" w:rsidRDefault="00003117" w:rsidP="00003117">
      <w:pPr>
        <w:rPr>
          <w:rFonts w:eastAsia="Calibri" w:cs="Times New Roman"/>
          <w:szCs w:val="28"/>
        </w:rPr>
      </w:pPr>
      <w:r w:rsidRPr="00003117">
        <w:rPr>
          <w:rFonts w:eastAsia="Times New Roman" w:cs="Times New Roman"/>
          <w:szCs w:val="28"/>
          <w:lang w:eastAsia="ru-RU"/>
        </w:rPr>
        <w:t>правовых актов</w:t>
      </w:r>
      <w:r w:rsidRPr="00003117">
        <w:rPr>
          <w:rFonts w:eastAsia="Calibri" w:cs="Times New Roman"/>
          <w:szCs w:val="28"/>
        </w:rPr>
        <w:t>»</w:t>
      </w:r>
    </w:p>
    <w:p w:rsidR="00003117" w:rsidRDefault="00003117" w:rsidP="00003117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003117" w:rsidRPr="00003117" w:rsidRDefault="00003117" w:rsidP="00003117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003117" w:rsidRPr="00003117" w:rsidRDefault="00003117" w:rsidP="00003117">
      <w:pPr>
        <w:ind w:firstLine="709"/>
        <w:jc w:val="both"/>
        <w:rPr>
          <w:rFonts w:eastAsia="Calibri" w:cs="Times New Roman"/>
          <w:szCs w:val="28"/>
        </w:rPr>
      </w:pPr>
      <w:bookmarkStart w:id="5" w:name="sub_2"/>
      <w:r w:rsidRPr="00003117">
        <w:rPr>
          <w:rFonts w:eastAsia="Calibri" w:cs="Times New Roman"/>
        </w:rPr>
        <w:t xml:space="preserve">В соответствии со статьями 78, 78.5 Бюджетного кодекса Российской </w:t>
      </w:r>
      <w:r w:rsidRPr="00003117">
        <w:rPr>
          <w:rFonts w:eastAsia="Calibri" w:cs="Times New Roman"/>
          <w:spacing w:val="-4"/>
        </w:rPr>
        <w:t>Федерации, постановлением Правительства Российской Федерации от 25.10.2023</w:t>
      </w:r>
      <w:r w:rsidRPr="00003117">
        <w:rPr>
          <w:rFonts w:eastAsia="Calibri" w:cs="Times New Roman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hyperlink r:id="rId6" w:history="1">
        <w:r w:rsidRPr="00003117">
          <w:rPr>
            <w:rFonts w:eastAsia="Calibri" w:cs="Times New Roman CYR"/>
            <w:szCs w:val="28"/>
          </w:rPr>
          <w:t>распоряжением</w:t>
        </w:r>
      </w:hyperlink>
      <w:r w:rsidRPr="00003117">
        <w:rPr>
          <w:rFonts w:eastAsia="Calibri" w:cs="Times New Roman"/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 Внести в постановление Администрации города от 24.01.2025 № 363 </w:t>
      </w:r>
      <w:r w:rsidRPr="00003117">
        <w:rPr>
          <w:rFonts w:eastAsia="Calibri" w:cs="Times New Roman"/>
          <w:szCs w:val="28"/>
        </w:rPr>
        <w:br/>
        <w:t>«О порядке предоставления субсидии на оказание услуг теплоснабжения населению, проживающему во временных поселках, и признании утратившими силу некоторых муниципальных правовых актов» следующие изменения: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в приложении к постановлению: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1.1. В пункте 3 раздела </w:t>
      </w:r>
      <w:r w:rsidRPr="00003117">
        <w:rPr>
          <w:rFonts w:eastAsia="Calibri" w:cs="Times New Roman"/>
          <w:szCs w:val="28"/>
          <w:lang w:val="en-US"/>
        </w:rPr>
        <w:t>I</w:t>
      </w:r>
      <w:r w:rsidRPr="00003117">
        <w:rPr>
          <w:rFonts w:eastAsia="Calibri" w:cs="Times New Roman"/>
          <w:szCs w:val="28"/>
        </w:rPr>
        <w:t>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- в абзаце третьем слова «бюджетные ассигнования» заменить словами «средства»;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lastRenderedPageBreak/>
        <w:t xml:space="preserve">- в абзаце пятом слова «расчет размера субсидии при формировании бюджета на соответствующий финансовый год и плановый период и внесении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 xml:space="preserve">в него изменений» заменить словами «контроль за правильностью планового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и фактического размера субсидии».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1.2. Пункт 6 раздела </w:t>
      </w:r>
      <w:r w:rsidRPr="00003117">
        <w:rPr>
          <w:rFonts w:eastAsia="Calibri" w:cs="Times New Roman"/>
          <w:szCs w:val="28"/>
          <w:lang w:val="en-US"/>
        </w:rPr>
        <w:t>I</w:t>
      </w:r>
      <w:r w:rsidRPr="00003117">
        <w:rPr>
          <w:rFonts w:eastAsia="Calibri" w:cs="Times New Roman"/>
          <w:szCs w:val="28"/>
        </w:rPr>
        <w:t xml:space="preserve"> изложить в следующей редакции: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«6. 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Федерации».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1.3. Пункт 6 раздела </w:t>
      </w:r>
      <w:r w:rsidRPr="00003117">
        <w:rPr>
          <w:rFonts w:eastAsia="Calibri" w:cs="Times New Roman"/>
          <w:szCs w:val="28"/>
          <w:lang w:val="en-US"/>
        </w:rPr>
        <w:t>II</w:t>
      </w:r>
      <w:r w:rsidRPr="00003117">
        <w:rPr>
          <w:rFonts w:eastAsia="Calibri" w:cs="Times New Roman"/>
          <w:szCs w:val="28"/>
        </w:rPr>
        <w:t xml:space="preserve"> изложить в следующей редакции: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«6. Субсидия предоставляется на основании распоряжения Адми</w:t>
      </w:r>
      <w:r>
        <w:rPr>
          <w:rFonts w:eastAsia="Calibri" w:cs="Times New Roman"/>
          <w:szCs w:val="28"/>
        </w:rPr>
        <w:t>-</w:t>
      </w:r>
      <w:r w:rsidRPr="00003117">
        <w:rPr>
          <w:rFonts w:eastAsia="Calibri" w:cs="Times New Roman"/>
          <w:szCs w:val="28"/>
        </w:rPr>
        <w:t xml:space="preserve">нистрации города о предоставлении субсидии и заключенного соглашения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о предоставлении субсидии.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Соглашения о предоставлении субсидии, дополнительные соглашения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к соглашению на предоставление субсидии, в том числе дополнительные соглашения о расторжении соглашения (при необходимости), далее – соглашение, заключаются в соответствии с типовыми формами, установленными финансовым органом муниципального образования для соответствующего вида субсидии одним из следующих способов: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- в электронном виде в автоматизированной системе планирования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и исполнения бюджета города на основе программного обеспечения «Автоматизированный Центр Контроля» (далее – система АЦК)</w:t>
      </w:r>
      <w:r>
        <w:rPr>
          <w:rFonts w:eastAsia="Calibri" w:cs="Times New Roman"/>
          <w:szCs w:val="28"/>
        </w:rPr>
        <w:t xml:space="preserve">, </w:t>
      </w:r>
      <w:r w:rsidRPr="00003117">
        <w:rPr>
          <w:rFonts w:eastAsia="Calibri" w:cs="Times New Roman"/>
          <w:szCs w:val="28"/>
        </w:rPr>
        <w:t>при наличии технической возможности;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- на бумажном носителе в трех экземплярах письмом департамента, которое вручается лично получателю субсидии (уполномоченному лицу)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 xml:space="preserve">или направляется почтовым отправлением с уведомлением о вручении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по фактическому адресу, указанному в заявке (в случае отсутствия технической возможности заключения соглашений в системе АЦК)».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1.4. Пункты 8, 9 раздела </w:t>
      </w:r>
      <w:r w:rsidRPr="00003117">
        <w:rPr>
          <w:rFonts w:eastAsia="Calibri" w:cs="Times New Roman"/>
          <w:szCs w:val="28"/>
          <w:lang w:val="en-US"/>
        </w:rPr>
        <w:t>II</w:t>
      </w:r>
      <w:r w:rsidRPr="00003117">
        <w:rPr>
          <w:rFonts w:eastAsia="Calibri" w:cs="Times New Roman"/>
          <w:szCs w:val="28"/>
        </w:rPr>
        <w:t xml:space="preserve"> изложить в следующей редакции: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«8. Департамент в течение 10 рабочих дней после утверждения распоряжения Администрации города о предоставлении субсидии формирует проект соглашения, подписывает и направляет его получателю субсидии </w:t>
      </w:r>
      <w:r>
        <w:rPr>
          <w:rFonts w:eastAsia="Calibri" w:cs="Times New Roman"/>
          <w:szCs w:val="28"/>
        </w:rPr>
        <w:br/>
      </w:r>
      <w:r w:rsidRPr="00C36E0C">
        <w:rPr>
          <w:rFonts w:eastAsia="Calibri" w:cs="Times New Roman"/>
          <w:spacing w:val="-4"/>
          <w:szCs w:val="28"/>
        </w:rPr>
        <w:t>на подписание способами, установленными абзацами третьим, четвертым пункта 6</w:t>
      </w:r>
      <w:r w:rsidRPr="00003117">
        <w:rPr>
          <w:rFonts w:eastAsia="Calibri" w:cs="Times New Roman"/>
          <w:szCs w:val="28"/>
        </w:rPr>
        <w:t xml:space="preserve"> настоящего раздела.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9. Получатель субсидии в течение пяти рабочих дней после получения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 xml:space="preserve">от департамента соглашений рассматривает и подписывает их или направляет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в департамент мотивированный отказ в подписании соглашений: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- в системе АЦК (в случае подписания соглашений в электронном виде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в системе АЦК);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- на бумажном носителе (в случае направления департаментом получателю субсидии соглашений на бумажном носителе) и возвращает в департамент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два экземпляра соглашения».</w:t>
      </w:r>
    </w:p>
    <w:p w:rsid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lastRenderedPageBreak/>
        <w:t xml:space="preserve">1.5. Пункты 11 – 13 раздела </w:t>
      </w:r>
      <w:r w:rsidRPr="00003117">
        <w:rPr>
          <w:rFonts w:eastAsia="Calibri" w:cs="Times New Roman"/>
          <w:szCs w:val="28"/>
          <w:lang w:val="en-US"/>
        </w:rPr>
        <w:t>II</w:t>
      </w:r>
      <w:r w:rsidRPr="00003117">
        <w:rPr>
          <w:rFonts w:eastAsia="Calibri" w:cs="Times New Roman"/>
          <w:szCs w:val="28"/>
        </w:rPr>
        <w:t xml:space="preserve"> изложить в следующей редакции: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«11.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способами, установленными абзацами третьим, четвертым пункта 6 настоящего раздела.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12. В случае реорганизации получателя субсидии в форме разделения, выделения, а также при ликвидации получателя субсидии соглашение </w:t>
      </w:r>
      <w:r w:rsidRPr="0075319E">
        <w:rPr>
          <w:rFonts w:eastAsia="Calibri" w:cs="Times New Roman"/>
          <w:spacing w:val="-4"/>
          <w:szCs w:val="28"/>
        </w:rPr>
        <w:t>расторгается способами, установленными абзацами третьим, четвертым пункта 6</w:t>
      </w:r>
      <w:r w:rsidRPr="00003117">
        <w:rPr>
          <w:rFonts w:eastAsia="Calibri" w:cs="Times New Roman"/>
          <w:szCs w:val="28"/>
        </w:rPr>
        <w:t xml:space="preserve"> настоящего раздела, с формированием уведомления о расторжении соглашения в одностороннем порядке и акта об исполнении обязательств по соглашению, которые направляются получателю субсидии письмом департамента путем личного вручения получателю субсидии (уполномоченному лицу) или почтовым отправлением с уведомлением о вручении по фактическому адресу, указанному в соглашении.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13. Результатом предоставления субсидии является обеспечение теплоснабжением населения, проживающего на территории поселка </w:t>
      </w:r>
      <w:r w:rsidRPr="00003117">
        <w:rPr>
          <w:rFonts w:eastAsia="Calibri" w:cs="Times New Roman"/>
          <w:szCs w:val="28"/>
        </w:rPr>
        <w:br/>
        <w:t>Кедровый-1, во втором полугодии отчетного года (или первом полугодии текущего года). Единицы измерения результата: Гкал (в отношении тепловой энергии для отопления), куб. м (в отношении теплоносителя для отопления).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Характеристиками результата предоставления субсидии являются: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- объем тепловой энергии и (или) теплоносителя для отопления, фактически приобретенный у поставщика для населения, Гкал и (или) куб. м;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- объем тепловой энергии и (или) теплоносителя для отопления, подлежащий возмещению за счет субсидии, Гкал и (или) куб. м.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Значения результата предоставления субсидии и его характеристик устанавливаются в соглашении».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1.6. Пункт 14 раздела </w:t>
      </w:r>
      <w:r w:rsidRPr="00003117">
        <w:rPr>
          <w:rFonts w:eastAsia="Calibri" w:cs="Times New Roman"/>
          <w:szCs w:val="28"/>
          <w:lang w:val="en-US"/>
        </w:rPr>
        <w:t>II</w:t>
      </w:r>
      <w:r w:rsidRPr="00003117">
        <w:rPr>
          <w:rFonts w:eastAsia="Calibri" w:cs="Times New Roman"/>
          <w:szCs w:val="28"/>
        </w:rPr>
        <w:t xml:space="preserve"> признать утратившим силу.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1.7. Раздел III изложить в следующей редакции: 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«Раздел III. Порядок представления отчетности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 Получатель субсидии представляет в департамент по форме и в сроки, установленные заключенным соглашением (но не реже одного раза в квартал), отчет о достижении значений результатов предоставления субсидии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и их характеристик (далее – отчет):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- в системе АЦК (при наличии технической возможности, в случае заключения соглашения в электронном виде в системе АЦК);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- лично (уполномоченным лицом или через представителя) или почтовым отправлением (в случае заключения соглашения на бумажном носителе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 xml:space="preserve">или отсутствия технической возможности представления отчетов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в электронном виде в системе АЦК).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2. Департамент в течение двух рабочих дней проверяет отчет, согласовывает его или направляет получателю субсидии мотивированный отказ в его согласовании и возвращает отчет получателю субсидии: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- в системе АЦК (при наличии технической возможности, в случае заключения соглашения в электронном виде);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- письмом департамента получателю субсидии на адрес электронной почты, указанный в соглашении, или путем личного вручения получателю субсидии (уполномоченному лицу), или в случае отсутствия в соглашении адреса электронной почты и невозможности личного вручения – почтовым отправлением с уведомлением о вручении по фактическому адресу, указанному в соглашении (в случае заключения соглашения на бумажном носителе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 xml:space="preserve">или отсутствия технической возможности представления отчетов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в электронном виде в системе АЦК).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3. Основания для отказа в согласовании отчета: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- представление отчета по форме, не соответствующей установленной заключенным соглашением.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- установление факта недостоверности представленной отчетной информации.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4. Получатель субсидии после получения мотивированного отказа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 xml:space="preserve">в согласовании отчета устраняет замечания и направляет исправленный отчет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в департамент в сроки, установленные соглашением</w:t>
      </w:r>
      <w:r w:rsidR="0075319E">
        <w:rPr>
          <w:rFonts w:eastAsia="Calibri" w:cs="Times New Roman"/>
          <w:szCs w:val="28"/>
        </w:rPr>
        <w:t>,</w:t>
      </w:r>
      <w:r w:rsidRPr="00003117">
        <w:rPr>
          <w:rFonts w:eastAsia="Calibri" w:cs="Times New Roman"/>
          <w:szCs w:val="28"/>
        </w:rPr>
        <w:t xml:space="preserve"> способами, установленными пунктом 1 настоящего раздела. Процедура согласования исправленного получателем субсидии отчета осуществляется в соответствии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с пунктом 2 настоящего раздела».</w:t>
      </w:r>
    </w:p>
    <w:p w:rsidR="00003117" w:rsidRPr="00003117" w:rsidRDefault="00003117" w:rsidP="00003117">
      <w:pPr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 xml:space="preserve">1.3. Пункты 3, 4 приложения к порядку предоставления субсидии </w:t>
      </w:r>
      <w:r>
        <w:rPr>
          <w:rFonts w:eastAsia="Calibri" w:cs="Times New Roman"/>
          <w:szCs w:val="28"/>
        </w:rPr>
        <w:br/>
      </w:r>
      <w:r w:rsidRPr="00003117">
        <w:rPr>
          <w:rFonts w:eastAsia="Calibri" w:cs="Times New Roman"/>
          <w:szCs w:val="28"/>
        </w:rPr>
        <w:t>на оказание услуг теплоснабжения населению, проживающему во временных поселках, признать утратившими силу.</w:t>
      </w:r>
    </w:p>
    <w:bookmarkEnd w:id="5"/>
    <w:p w:rsidR="00003117" w:rsidRPr="00003117" w:rsidRDefault="00003117" w:rsidP="00003117">
      <w:pPr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3117" w:rsidRPr="00003117" w:rsidRDefault="00003117" w:rsidP="00003117">
      <w:pPr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03117" w:rsidRPr="00003117" w:rsidRDefault="00003117" w:rsidP="00003117">
      <w:pPr>
        <w:ind w:firstLine="709"/>
        <w:jc w:val="both"/>
        <w:rPr>
          <w:rFonts w:eastAsia="Calibri" w:cs="Times New Roman"/>
          <w:szCs w:val="28"/>
        </w:rPr>
      </w:pPr>
      <w:r w:rsidRPr="0000311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003117">
        <w:rPr>
          <w:rFonts w:eastAsia="Calibri" w:cs="Times New Roman"/>
          <w:szCs w:val="28"/>
        </w:rPr>
        <w:t>.</w:t>
      </w:r>
    </w:p>
    <w:p w:rsidR="00003117" w:rsidRPr="00003117" w:rsidRDefault="00003117" w:rsidP="000031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3117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03117">
        <w:rPr>
          <w:rFonts w:eastAsia="Times New Roman" w:cs="Times New Roman"/>
          <w:szCs w:val="28"/>
          <w:lang w:eastAsia="ru-RU"/>
        </w:rPr>
        <w:br/>
        <w:t xml:space="preserve">и экологии, управления </w:t>
      </w:r>
      <w:r w:rsidRPr="00003117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003117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003117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003117" w:rsidRPr="00003117" w:rsidRDefault="00003117" w:rsidP="00003117">
      <w:pPr>
        <w:rPr>
          <w:rFonts w:eastAsia="Calibri" w:cs="Times New Roman"/>
          <w:szCs w:val="28"/>
        </w:rPr>
      </w:pPr>
    </w:p>
    <w:p w:rsidR="00003117" w:rsidRPr="00003117" w:rsidRDefault="00003117" w:rsidP="00003117">
      <w:pPr>
        <w:rPr>
          <w:rFonts w:eastAsia="Calibri" w:cs="Times New Roman"/>
          <w:szCs w:val="28"/>
        </w:rPr>
      </w:pPr>
    </w:p>
    <w:p w:rsidR="00003117" w:rsidRPr="00003117" w:rsidRDefault="00003117" w:rsidP="00003117">
      <w:pPr>
        <w:rPr>
          <w:rFonts w:eastAsia="Calibri" w:cs="Times New Roman"/>
          <w:szCs w:val="28"/>
        </w:rPr>
      </w:pPr>
    </w:p>
    <w:p w:rsidR="00003117" w:rsidRPr="00003117" w:rsidRDefault="00003117" w:rsidP="00003117">
      <w:pPr>
        <w:autoSpaceDE w:val="0"/>
        <w:autoSpaceDN w:val="0"/>
        <w:adjustRightInd w:val="0"/>
        <w:jc w:val="both"/>
        <w:rPr>
          <w:rFonts w:eastAsia="Calibri" w:cs="Times New Roman"/>
          <w:spacing w:val="-4"/>
          <w:szCs w:val="28"/>
        </w:rPr>
      </w:pPr>
      <w:r w:rsidRPr="00003117">
        <w:rPr>
          <w:rFonts w:eastAsia="Calibri" w:cs="Times New Roman"/>
          <w:bCs/>
          <w:szCs w:val="28"/>
        </w:rPr>
        <w:t xml:space="preserve">Глава города                           </w:t>
      </w:r>
      <w:r>
        <w:rPr>
          <w:rFonts w:eastAsia="Calibri" w:cs="Times New Roman"/>
          <w:bCs/>
          <w:szCs w:val="28"/>
        </w:rPr>
        <w:t xml:space="preserve">          </w:t>
      </w:r>
      <w:r w:rsidRPr="00003117">
        <w:rPr>
          <w:rFonts w:eastAsia="Calibri" w:cs="Times New Roman"/>
          <w:bCs/>
          <w:szCs w:val="28"/>
        </w:rPr>
        <w:t xml:space="preserve">                                   </w:t>
      </w:r>
      <w:r>
        <w:rPr>
          <w:rFonts w:eastAsia="Calibri" w:cs="Times New Roman"/>
          <w:bCs/>
          <w:szCs w:val="28"/>
        </w:rPr>
        <w:t xml:space="preserve"> </w:t>
      </w:r>
      <w:r w:rsidRPr="00003117">
        <w:rPr>
          <w:rFonts w:eastAsia="Calibri" w:cs="Times New Roman"/>
          <w:bCs/>
          <w:szCs w:val="28"/>
        </w:rPr>
        <w:t xml:space="preserve">                         </w:t>
      </w:r>
      <w:r w:rsidRPr="00003117">
        <w:rPr>
          <w:rFonts w:eastAsia="Calibri" w:cs="Times New Roman"/>
          <w:spacing w:val="-4"/>
          <w:szCs w:val="28"/>
        </w:rPr>
        <w:t xml:space="preserve">М.Н. Слепов </w:t>
      </w:r>
    </w:p>
    <w:p w:rsidR="001766E8" w:rsidRPr="00003117" w:rsidRDefault="001766E8" w:rsidP="00003117"/>
    <w:sectPr w:rsidR="001766E8" w:rsidRPr="00003117" w:rsidSect="000031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6E" w:rsidRDefault="00D9006E">
      <w:r>
        <w:separator/>
      </w:r>
    </w:p>
  </w:endnote>
  <w:endnote w:type="continuationSeparator" w:id="0">
    <w:p w:rsidR="00D9006E" w:rsidRDefault="00D9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6E" w:rsidRDefault="00D9006E">
      <w:r>
        <w:separator/>
      </w:r>
    </w:p>
  </w:footnote>
  <w:footnote w:type="continuationSeparator" w:id="0">
    <w:p w:rsidR="00D9006E" w:rsidRDefault="00D9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0C1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343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343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9343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934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17"/>
    <w:rsid w:val="000001E8"/>
    <w:rsid w:val="00000202"/>
    <w:rsid w:val="00001089"/>
    <w:rsid w:val="00001806"/>
    <w:rsid w:val="000021F2"/>
    <w:rsid w:val="0000224F"/>
    <w:rsid w:val="00002B2C"/>
    <w:rsid w:val="00003117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53FB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3E5E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8C3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2706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0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6B1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6B0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5AE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A37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86A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B734B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4F7E93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3A8D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546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7FA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44D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0C18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B0E"/>
    <w:rsid w:val="00733B5B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19E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2EA5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2D53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A7F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A19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E0C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6BD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2BD0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AAE"/>
    <w:rsid w:val="00C92F9B"/>
    <w:rsid w:val="00C9309C"/>
    <w:rsid w:val="00C931C9"/>
    <w:rsid w:val="00C9343A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02F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006E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0DA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5B5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509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3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D2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326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17F3CC-A43E-4141-9773-FA0042DF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03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31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29109405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2025-10-01T06:21:00Z</cp:lastPrinted>
  <dcterms:created xsi:type="dcterms:W3CDTF">2025-10-03T07:54:00Z</dcterms:created>
  <dcterms:modified xsi:type="dcterms:W3CDTF">2025-10-03T07:54:00Z</dcterms:modified>
</cp:coreProperties>
</file>