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B5" w:rsidRDefault="008408B5" w:rsidP="00656C1A">
      <w:pPr>
        <w:spacing w:line="120" w:lineRule="atLeast"/>
        <w:jc w:val="center"/>
        <w:rPr>
          <w:sz w:val="24"/>
          <w:szCs w:val="24"/>
        </w:rPr>
      </w:pPr>
    </w:p>
    <w:p w:rsidR="008408B5" w:rsidRDefault="008408B5" w:rsidP="00656C1A">
      <w:pPr>
        <w:spacing w:line="120" w:lineRule="atLeast"/>
        <w:jc w:val="center"/>
        <w:rPr>
          <w:sz w:val="24"/>
          <w:szCs w:val="24"/>
        </w:rPr>
      </w:pPr>
    </w:p>
    <w:p w:rsidR="008408B5" w:rsidRPr="00852378" w:rsidRDefault="008408B5" w:rsidP="00656C1A">
      <w:pPr>
        <w:spacing w:line="120" w:lineRule="atLeast"/>
        <w:jc w:val="center"/>
        <w:rPr>
          <w:sz w:val="10"/>
          <w:szCs w:val="10"/>
        </w:rPr>
      </w:pPr>
    </w:p>
    <w:p w:rsidR="008408B5" w:rsidRDefault="008408B5" w:rsidP="00656C1A">
      <w:pPr>
        <w:spacing w:line="120" w:lineRule="atLeast"/>
        <w:jc w:val="center"/>
        <w:rPr>
          <w:sz w:val="10"/>
          <w:szCs w:val="24"/>
        </w:rPr>
      </w:pPr>
    </w:p>
    <w:p w:rsidR="008408B5" w:rsidRPr="005541F0" w:rsidRDefault="008408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408B5" w:rsidRDefault="008408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408B5" w:rsidRPr="005541F0" w:rsidRDefault="008408B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408B5" w:rsidRPr="005649E4" w:rsidRDefault="008408B5" w:rsidP="00656C1A">
      <w:pPr>
        <w:spacing w:line="120" w:lineRule="atLeast"/>
        <w:jc w:val="center"/>
        <w:rPr>
          <w:sz w:val="18"/>
          <w:szCs w:val="24"/>
        </w:rPr>
      </w:pPr>
    </w:p>
    <w:p w:rsidR="008408B5" w:rsidRPr="00656C1A" w:rsidRDefault="008408B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408B5" w:rsidRPr="005541F0" w:rsidRDefault="008408B5" w:rsidP="00656C1A">
      <w:pPr>
        <w:spacing w:line="120" w:lineRule="atLeast"/>
        <w:jc w:val="center"/>
        <w:rPr>
          <w:sz w:val="18"/>
          <w:szCs w:val="24"/>
        </w:rPr>
      </w:pPr>
    </w:p>
    <w:p w:rsidR="008408B5" w:rsidRPr="005541F0" w:rsidRDefault="008408B5" w:rsidP="00656C1A">
      <w:pPr>
        <w:spacing w:line="120" w:lineRule="atLeast"/>
        <w:jc w:val="center"/>
        <w:rPr>
          <w:sz w:val="20"/>
          <w:szCs w:val="24"/>
        </w:rPr>
      </w:pPr>
    </w:p>
    <w:p w:rsidR="008408B5" w:rsidRPr="00656C1A" w:rsidRDefault="008408B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408B5" w:rsidRDefault="008408B5" w:rsidP="00656C1A">
      <w:pPr>
        <w:spacing w:line="120" w:lineRule="atLeast"/>
        <w:jc w:val="center"/>
        <w:rPr>
          <w:sz w:val="30"/>
          <w:szCs w:val="24"/>
        </w:rPr>
      </w:pPr>
    </w:p>
    <w:p w:rsidR="008408B5" w:rsidRPr="00656C1A" w:rsidRDefault="008408B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408B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408B5" w:rsidRPr="00F8214F" w:rsidRDefault="008408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408B5" w:rsidRPr="00F8214F" w:rsidRDefault="00D5180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408B5" w:rsidRPr="00F8214F" w:rsidRDefault="008408B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408B5" w:rsidRPr="00F8214F" w:rsidRDefault="00D5180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408B5" w:rsidRPr="00A63FB0" w:rsidRDefault="008408B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408B5" w:rsidRPr="00A3761A" w:rsidRDefault="00D5180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408B5" w:rsidRPr="00F8214F" w:rsidRDefault="008408B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408B5" w:rsidRPr="00F8214F" w:rsidRDefault="008408B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408B5" w:rsidRPr="00AB4194" w:rsidRDefault="008408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408B5" w:rsidRPr="00F8214F" w:rsidRDefault="00D5180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3729</w:t>
            </w:r>
          </w:p>
        </w:tc>
      </w:tr>
    </w:tbl>
    <w:p w:rsidR="008408B5" w:rsidRPr="000C4AB5" w:rsidRDefault="008408B5" w:rsidP="00C725A6">
      <w:pPr>
        <w:rPr>
          <w:rFonts w:cs="Times New Roman"/>
          <w:szCs w:val="28"/>
          <w:lang w:val="en-US"/>
        </w:rPr>
      </w:pPr>
    </w:p>
    <w:p w:rsidR="008408B5" w:rsidRDefault="008408B5" w:rsidP="008408B5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 xml:space="preserve">О проведении аукциона </w:t>
      </w:r>
      <w:r>
        <w:rPr>
          <w:rFonts w:eastAsia="Times New Roman" w:cs="Times New Roman"/>
          <w:snapToGrid w:val="0"/>
          <w:szCs w:val="28"/>
        </w:rPr>
        <w:br/>
        <w:t>в электронной форме на право заключения договора аренды земельного участка</w:t>
      </w:r>
    </w:p>
    <w:p w:rsidR="008408B5" w:rsidRDefault="008408B5" w:rsidP="008408B5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8408B5" w:rsidRDefault="008408B5" w:rsidP="008408B5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8408B5" w:rsidRDefault="008408B5" w:rsidP="008408B5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В соответствии с Земельным кодексом Российской Федерации, Граждан-</w:t>
      </w:r>
      <w:r>
        <w:rPr>
          <w:rFonts w:eastAsia="Times New Roman" w:cs="Times New Roman"/>
          <w:snapToGrid w:val="0"/>
          <w:szCs w:val="28"/>
        </w:rPr>
        <w:br/>
      </w:r>
      <w:proofErr w:type="spellStart"/>
      <w:r>
        <w:rPr>
          <w:rFonts w:eastAsia="Times New Roman" w:cs="Times New Roman"/>
          <w:snapToGrid w:val="0"/>
          <w:szCs w:val="28"/>
        </w:rPr>
        <w:t>ским</w:t>
      </w:r>
      <w:proofErr w:type="spellEnd"/>
      <w:r>
        <w:rPr>
          <w:rFonts w:eastAsia="Times New Roman" w:cs="Times New Roman"/>
          <w:snapToGrid w:val="0"/>
          <w:szCs w:val="28"/>
        </w:rPr>
        <w:t xml:space="preserve"> кодексом Российской Федерации, постановлениями Администрации города от 11.02.2019 № 938 «Об утверждении положения об образовании земельных участков, находящихся в муниципальной собственности или </w:t>
      </w:r>
      <w:proofErr w:type="spellStart"/>
      <w:r>
        <w:rPr>
          <w:rFonts w:eastAsia="Times New Roman" w:cs="Times New Roman"/>
          <w:snapToGrid w:val="0"/>
          <w:szCs w:val="28"/>
        </w:rPr>
        <w:t>государ</w:t>
      </w:r>
      <w:proofErr w:type="spellEnd"/>
      <w:r>
        <w:rPr>
          <w:rFonts w:eastAsia="Times New Roman" w:cs="Times New Roman"/>
          <w:snapToGrid w:val="0"/>
          <w:szCs w:val="28"/>
        </w:rPr>
        <w:t>-</w:t>
      </w:r>
      <w:r>
        <w:rPr>
          <w:rFonts w:eastAsia="Times New Roman" w:cs="Times New Roman"/>
          <w:snapToGrid w:val="0"/>
          <w:szCs w:val="28"/>
        </w:rPr>
        <w:br/>
      </w:r>
      <w:proofErr w:type="spellStart"/>
      <w:r>
        <w:rPr>
          <w:rFonts w:eastAsia="Times New Roman" w:cs="Times New Roman"/>
          <w:snapToGrid w:val="0"/>
          <w:szCs w:val="28"/>
        </w:rPr>
        <w:t>ственная</w:t>
      </w:r>
      <w:proofErr w:type="spellEnd"/>
      <w:r>
        <w:rPr>
          <w:rFonts w:eastAsia="Times New Roman" w:cs="Times New Roman"/>
          <w:snapToGrid w:val="0"/>
          <w:szCs w:val="28"/>
        </w:rPr>
        <w:t xml:space="preserve"> собственность на которые не разграничена, и подготовке к проведению аукциона для предоставления их на праве аренды либо собственности </w:t>
      </w:r>
      <w:r>
        <w:rPr>
          <w:rFonts w:eastAsia="Times New Roman" w:cs="Times New Roman"/>
          <w:snapToGrid w:val="0"/>
          <w:szCs w:val="28"/>
        </w:rPr>
        <w:br/>
        <w:t>для строительства на торгах», от 21.02.2023 № 905 «О привлечении оператора электронной площадки для организации торгов в электронной форме»,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8408B5" w:rsidRDefault="008408B5" w:rsidP="008408B5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08B5">
        <w:rPr>
          <w:rFonts w:eastAsia="Times New Roman" w:cs="Times New Roman"/>
          <w:snapToGrid w:val="0"/>
          <w:spacing w:val="-4"/>
          <w:szCs w:val="28"/>
        </w:rPr>
        <w:t>1. Провести аукцион в электронной форме открытый по составу участников</w:t>
      </w:r>
      <w:r>
        <w:rPr>
          <w:rFonts w:eastAsia="Times New Roman" w:cs="Times New Roman"/>
          <w:snapToGrid w:val="0"/>
          <w:szCs w:val="28"/>
        </w:rPr>
        <w:t xml:space="preserve"> на право заключения договора аренды земельного участка с</w:t>
      </w:r>
      <w:r>
        <w:rPr>
          <w:szCs w:val="28"/>
        </w:rPr>
        <w:t xml:space="preserve"> </w:t>
      </w:r>
      <w:r>
        <w:rPr>
          <w:rFonts w:eastAsia="Times New Roman" w:cs="Times New Roman"/>
          <w:snapToGrid w:val="0"/>
          <w:szCs w:val="28"/>
        </w:rPr>
        <w:t xml:space="preserve">кадастровым номером 86:10:0101028:120 площадью 16 249 кв. метров, расположенного </w:t>
      </w:r>
      <w:r>
        <w:rPr>
          <w:rFonts w:eastAsia="Times New Roman" w:cs="Times New Roman"/>
          <w:snapToGrid w:val="0"/>
          <w:szCs w:val="28"/>
        </w:rPr>
        <w:br/>
        <w:t xml:space="preserve">по адресу: Ханты-Мансийский автономный округ – Югра, город Сургут, </w:t>
      </w:r>
      <w:r>
        <w:rPr>
          <w:rFonts w:eastAsia="Times New Roman" w:cs="Times New Roman"/>
          <w:snapToGrid w:val="0"/>
          <w:szCs w:val="28"/>
        </w:rPr>
        <w:br/>
        <w:t xml:space="preserve">улица Промышленная, категория земель – земли населенных пунктов, вид </w:t>
      </w:r>
      <w:proofErr w:type="spellStart"/>
      <w:r w:rsidRPr="008408B5">
        <w:rPr>
          <w:rFonts w:eastAsia="Times New Roman" w:cs="Times New Roman"/>
          <w:snapToGrid w:val="0"/>
          <w:szCs w:val="28"/>
        </w:rPr>
        <w:t>разре</w:t>
      </w:r>
      <w:proofErr w:type="spellEnd"/>
      <w:r>
        <w:rPr>
          <w:rFonts w:eastAsia="Times New Roman" w:cs="Times New Roman"/>
          <w:snapToGrid w:val="0"/>
          <w:szCs w:val="28"/>
        </w:rPr>
        <w:t>-</w:t>
      </w:r>
      <w:r>
        <w:rPr>
          <w:rFonts w:eastAsia="Times New Roman" w:cs="Times New Roman"/>
          <w:snapToGrid w:val="0"/>
          <w:szCs w:val="28"/>
        </w:rPr>
        <w:br/>
      </w:r>
      <w:proofErr w:type="spellStart"/>
      <w:r w:rsidRPr="008408B5">
        <w:rPr>
          <w:rFonts w:eastAsia="Times New Roman" w:cs="Times New Roman"/>
          <w:snapToGrid w:val="0"/>
          <w:szCs w:val="28"/>
        </w:rPr>
        <w:t>шенного</w:t>
      </w:r>
      <w:proofErr w:type="spellEnd"/>
      <w:r w:rsidRPr="008408B5">
        <w:rPr>
          <w:rFonts w:eastAsia="Times New Roman" w:cs="Times New Roman"/>
          <w:snapToGrid w:val="0"/>
          <w:szCs w:val="28"/>
        </w:rPr>
        <w:t xml:space="preserve"> использования – производственная деятельность, в соответствии </w:t>
      </w:r>
      <w:r>
        <w:rPr>
          <w:rFonts w:eastAsia="Times New Roman" w:cs="Times New Roman"/>
          <w:snapToGrid w:val="0"/>
          <w:szCs w:val="28"/>
        </w:rPr>
        <w:br/>
      </w:r>
      <w:r w:rsidRPr="008408B5">
        <w:rPr>
          <w:rFonts w:eastAsia="Times New Roman" w:cs="Times New Roman"/>
          <w:snapToGrid w:val="0"/>
          <w:szCs w:val="28"/>
        </w:rPr>
        <w:t>с условиями аукциона в электронной форме согласно приложению.</w:t>
      </w:r>
    </w:p>
    <w:p w:rsidR="008408B5" w:rsidRDefault="008408B5" w:rsidP="008408B5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>
        <w:rPr>
          <w:rFonts w:eastAsia="Times New Roman" w:cs="Times New Roman"/>
          <w:bCs/>
          <w:snapToGrid w:val="0"/>
          <w:szCs w:val="28"/>
        </w:rPr>
        <w:t xml:space="preserve">2. Департаменту имущественных и земельных отношений обеспечить размещение извещения о проведении аукциона в Государственной </w:t>
      </w:r>
      <w:proofErr w:type="spellStart"/>
      <w:r>
        <w:rPr>
          <w:rFonts w:eastAsia="Times New Roman" w:cs="Times New Roman"/>
          <w:bCs/>
          <w:snapToGrid w:val="0"/>
          <w:szCs w:val="28"/>
        </w:rPr>
        <w:t>информа</w:t>
      </w:r>
      <w:proofErr w:type="spellEnd"/>
      <w:r>
        <w:rPr>
          <w:rFonts w:eastAsia="Times New Roman" w:cs="Times New Roman"/>
          <w:bCs/>
          <w:snapToGrid w:val="0"/>
          <w:szCs w:val="28"/>
        </w:rPr>
        <w:t>-</w:t>
      </w:r>
      <w:r>
        <w:rPr>
          <w:rFonts w:eastAsia="Times New Roman" w:cs="Times New Roman"/>
          <w:bCs/>
          <w:snapToGrid w:val="0"/>
          <w:szCs w:val="28"/>
        </w:rPr>
        <w:br/>
      </w:r>
      <w:proofErr w:type="spellStart"/>
      <w:r>
        <w:rPr>
          <w:rFonts w:eastAsia="Times New Roman" w:cs="Times New Roman"/>
          <w:bCs/>
          <w:snapToGrid w:val="0"/>
          <w:szCs w:val="28"/>
        </w:rPr>
        <w:t>ционной</w:t>
      </w:r>
      <w:proofErr w:type="spellEnd"/>
      <w:r>
        <w:rPr>
          <w:rFonts w:eastAsia="Times New Roman" w:cs="Times New Roman"/>
          <w:bCs/>
          <w:snapToGrid w:val="0"/>
          <w:szCs w:val="28"/>
        </w:rPr>
        <w:t xml:space="preserve"> системе «Официальный сайт Российской Федерации в информационно-телекоммуникационной сети «Интернет»: www.torgi.gov.ru, на универсальной торговой платформе акционерного общества «Сбербанк – Автоматизированная система торгов»: </w:t>
      </w:r>
      <w:r>
        <w:rPr>
          <w:rFonts w:eastAsia="Times New Roman" w:cs="Times New Roman"/>
          <w:bCs/>
          <w:snapToGrid w:val="0"/>
          <w:szCs w:val="28"/>
          <w:lang w:val="en-US"/>
        </w:rPr>
        <w:t>www</w:t>
      </w:r>
      <w:r>
        <w:rPr>
          <w:rFonts w:eastAsia="Times New Roman" w:cs="Times New Roman"/>
          <w:bCs/>
          <w:snapToGrid w:val="0"/>
          <w:szCs w:val="28"/>
        </w:rPr>
        <w:t>.utp.sberbank-ast.ru.</w:t>
      </w:r>
    </w:p>
    <w:p w:rsidR="008408B5" w:rsidRDefault="008408B5" w:rsidP="008408B5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</w:p>
    <w:p w:rsidR="008408B5" w:rsidRDefault="008408B5" w:rsidP="008408B5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>
        <w:rPr>
          <w:rFonts w:eastAsia="Times New Roman" w:cs="Times New Roman"/>
          <w:bCs/>
          <w:snapToGrid w:val="0"/>
          <w:szCs w:val="28"/>
        </w:rPr>
        <w:lastRenderedPageBreak/>
        <w:t xml:space="preserve">3. Комитету информационной политики обнародовать (разместить) настоящее распоряжение, </w:t>
      </w:r>
      <w:r>
        <w:rPr>
          <w:rFonts w:eastAsia="Times New Roman" w:cs="Times New Roman"/>
          <w:snapToGrid w:val="0"/>
          <w:szCs w:val="28"/>
        </w:rPr>
        <w:t>извещения о проведении аукциона, о результатах аукциона</w:t>
      </w:r>
      <w:r>
        <w:rPr>
          <w:rFonts w:eastAsia="Times New Roman" w:cs="Times New Roman"/>
          <w:bCs/>
          <w:snapToGrid w:val="0"/>
          <w:szCs w:val="28"/>
        </w:rPr>
        <w:t xml:space="preserve"> на официальном портале Администрации города: www.admsurgut.ru.</w:t>
      </w:r>
    </w:p>
    <w:p w:rsidR="008408B5" w:rsidRDefault="008408B5" w:rsidP="008408B5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>
        <w:rPr>
          <w:rFonts w:eastAsia="Times New Roman" w:cs="Times New Roman"/>
          <w:bCs/>
          <w:snapToGrid w:val="0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408B5" w:rsidRDefault="008408B5" w:rsidP="008408B5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5. Настоящее распоряжение вступает в силу с момента его издания.</w:t>
      </w:r>
    </w:p>
    <w:p w:rsidR="008408B5" w:rsidRDefault="008408B5" w:rsidP="008408B5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6. Контроль за выполнением распоряжения оставляю за собой.</w:t>
      </w:r>
    </w:p>
    <w:p w:rsidR="008408B5" w:rsidRDefault="008408B5" w:rsidP="008408B5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8408B5" w:rsidRDefault="008408B5" w:rsidP="008408B5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8408B5" w:rsidRDefault="008408B5" w:rsidP="008408B5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8408B5" w:rsidRDefault="008408B5">
      <w:pPr>
        <w:widowControl w:val="0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Заместитель Главы города                                                                  С.А. Агафонов</w:t>
      </w:r>
    </w:p>
    <w:p w:rsidR="008408B5" w:rsidRDefault="008408B5" w:rsidP="008408B5">
      <w:pPr>
        <w:rPr>
          <w:rFonts w:eastAsia="Times New Roman" w:cs="Times New Roman"/>
          <w:color w:val="000000"/>
          <w:spacing w:val="-5"/>
          <w:sz w:val="26"/>
          <w:szCs w:val="26"/>
        </w:rPr>
        <w:sectPr w:rsidR="008408B5">
          <w:headerReference w:type="default" r:id="rId6"/>
          <w:headerReference w:type="first" r:id="rId7"/>
          <w:pgSz w:w="11900" w:h="16820"/>
          <w:pgMar w:top="1134" w:right="567" w:bottom="1134" w:left="1701" w:header="720" w:footer="720" w:gutter="0"/>
          <w:cols w:space="720"/>
        </w:sectPr>
      </w:pPr>
    </w:p>
    <w:p w:rsidR="008408B5" w:rsidRDefault="008408B5" w:rsidP="008408B5">
      <w:pPr>
        <w:widowControl w:val="0"/>
        <w:shd w:val="clear" w:color="auto" w:fill="FFFFFF"/>
        <w:ind w:left="6096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 xml:space="preserve">Приложение </w:t>
      </w:r>
    </w:p>
    <w:p w:rsidR="008408B5" w:rsidRDefault="008408B5" w:rsidP="008408B5">
      <w:pPr>
        <w:widowControl w:val="0"/>
        <w:shd w:val="clear" w:color="auto" w:fill="FFFFFF"/>
        <w:ind w:left="6096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 xml:space="preserve">к распоряжению </w:t>
      </w:r>
    </w:p>
    <w:p w:rsidR="008408B5" w:rsidRDefault="008408B5" w:rsidP="008408B5">
      <w:pPr>
        <w:widowControl w:val="0"/>
        <w:shd w:val="clear" w:color="auto" w:fill="FFFFFF"/>
        <w:ind w:left="6096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 xml:space="preserve">Администрации города </w:t>
      </w:r>
    </w:p>
    <w:p w:rsidR="008408B5" w:rsidRDefault="008408B5" w:rsidP="008408B5">
      <w:pPr>
        <w:widowControl w:val="0"/>
        <w:shd w:val="clear" w:color="auto" w:fill="FFFFFF"/>
        <w:ind w:left="6096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>от ____________ № ________</w:t>
      </w:r>
    </w:p>
    <w:p w:rsidR="008408B5" w:rsidRDefault="008408B5" w:rsidP="008408B5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p w:rsidR="008408B5" w:rsidRDefault="008408B5" w:rsidP="008408B5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p w:rsidR="008408B5" w:rsidRDefault="008408B5" w:rsidP="008408B5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t>Условия аукциона в электронной форме</w:t>
      </w:r>
    </w:p>
    <w:p w:rsidR="008408B5" w:rsidRDefault="008408B5" w:rsidP="008408B5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408B5" w:rsidTr="008408B5">
        <w:trPr>
          <w:trHeight w:val="214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Ханты-Мансийский автономный округ – Югра, город Сургут, </w:t>
            </w:r>
          </w:p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>улица Промышленная</w:t>
            </w:r>
          </w:p>
        </w:tc>
      </w:tr>
      <w:tr w:rsidR="008408B5" w:rsidTr="008408B5">
        <w:trPr>
          <w:trHeight w:val="6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>86:10:0101028:120</w:t>
            </w:r>
          </w:p>
        </w:tc>
      </w:tr>
      <w:tr w:rsidR="008408B5" w:rsidTr="008408B5">
        <w:trPr>
          <w:trHeight w:val="6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Площадь земельного участка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>16 249 кв. метров</w:t>
            </w:r>
          </w:p>
        </w:tc>
      </w:tr>
      <w:tr w:rsidR="008408B5" w:rsidTr="008408B5">
        <w:trPr>
          <w:trHeight w:val="6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Категория земель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земли населенных пунктов</w:t>
            </w:r>
          </w:p>
        </w:tc>
      </w:tr>
      <w:tr w:rsidR="008408B5" w:rsidTr="008408B5">
        <w:trPr>
          <w:trHeight w:val="6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производственная деятельность</w:t>
            </w:r>
          </w:p>
        </w:tc>
      </w:tr>
      <w:tr w:rsidR="008408B5" w:rsidTr="008408B5">
        <w:trPr>
          <w:trHeight w:val="6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Предмет аукциона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размер ежегодной арендной платы</w:t>
            </w:r>
          </w:p>
        </w:tc>
      </w:tr>
      <w:tr w:rsidR="008408B5" w:rsidTr="008408B5">
        <w:trPr>
          <w:trHeight w:val="6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Срок строительства объекта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29 месяцев</w:t>
            </w:r>
          </w:p>
        </w:tc>
      </w:tr>
      <w:tr w:rsidR="008408B5" w:rsidTr="008408B5">
        <w:trPr>
          <w:trHeight w:val="6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Срок аренды земельного участка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58 месяцев</w:t>
            </w:r>
          </w:p>
        </w:tc>
      </w:tr>
      <w:tr w:rsidR="008408B5" w:rsidTr="008408B5">
        <w:trPr>
          <w:trHeight w:val="145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Начальная цена предмета аукциона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8 525 398 рублей,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отчет об оценке рыночной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стоимости от 10.04.2025 № 656/25,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оценка произведена обществом </w:t>
            </w:r>
            <w:r>
              <w:rPr>
                <w:rFonts w:eastAsia="Times New Roman" w:cs="Times New Roman"/>
                <w:szCs w:val="28"/>
              </w:rPr>
              <w:br/>
              <w:t xml:space="preserve">с ограниченной ответственностью «Региональный экспертный центр»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по состоянию на 10.04.2025</w:t>
            </w:r>
          </w:p>
        </w:tc>
      </w:tr>
      <w:tr w:rsidR="008408B5" w:rsidTr="008408B5">
        <w:trPr>
          <w:trHeight w:val="6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Размер задатка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1 705 080 рублей</w:t>
            </w:r>
          </w:p>
        </w:tc>
      </w:tr>
      <w:tr w:rsidR="008408B5" w:rsidTr="008408B5">
        <w:trPr>
          <w:trHeight w:val="6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Шаг аукциона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250 000 рублей</w:t>
            </w:r>
          </w:p>
        </w:tc>
      </w:tr>
      <w:tr w:rsidR="008408B5" w:rsidTr="008408B5">
        <w:trPr>
          <w:trHeight w:val="13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 возможности подключения (технологического присоединения) объектов капитального строительства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к сетям инженерно-технического обеспечения (за исключением сетей электроснабжения) (за исключением случаев, если в соответствии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с основным видом разрешенного использования земельного участка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>не предусматривается строительство здания, сооружения)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в соответствии с исходно-разрешительной документацией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на земельный участок от 30.01.2025 № 08-13/501, утвержденной департаментом архитектуры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и градостроительства Администрации города 31.01.2025 </w:t>
            </w:r>
          </w:p>
        </w:tc>
      </w:tr>
      <w:tr w:rsidR="008408B5" w:rsidTr="008408B5">
        <w:trPr>
          <w:trHeight w:val="13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 максимально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и (или) минимально допустимых параметрах разрешенного строительства объекта капитального строительства (за исключением случаев, если в соответствии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с основным видом разрешенного использования земельного участка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>не предусматривается строительство здания, сооружения)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в соответствии с единым документом территориального планирования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и градостроительного зонирования муниципального образования городской округ Сургут Ханты-Мансийского автономного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округа – Югры, утвержденным решением Думы города </w:t>
            </w:r>
          </w:p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от 03.12.2024 № 703-VII ДГ</w:t>
            </w:r>
          </w:p>
        </w:tc>
      </w:tr>
      <w:tr w:rsidR="008408B5" w:rsidTr="008408B5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 льготах по арендной плате в отношении земельного участка, включенного в перечень государственного имущества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или перечень муниципального имущества, предусмотренные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частью 4 статьи 18 Федерального закона от 24.07.2007 № 209-ФЗ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>«О развитии малого и среднего предпринимательства в Российской Федерации», если такие льготы установлены соответственно нормативными правовыми актами Правительства Российской Федерации,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земельный участок в перечне муниципального имущества, свободного от прав третьих лиц </w:t>
            </w:r>
            <w:r>
              <w:rPr>
                <w:rFonts w:eastAsia="Times New Roman" w:cs="Times New Roman"/>
                <w:szCs w:val="28"/>
              </w:rPr>
              <w:br/>
              <w:t xml:space="preserve">(за исключением права хозяйственного ведения, права оперативного управления, а также имущественных прав субъектов малого и среднего </w:t>
            </w:r>
            <w:proofErr w:type="spellStart"/>
            <w:r>
              <w:rPr>
                <w:rFonts w:eastAsia="Times New Roman" w:cs="Times New Roman"/>
                <w:szCs w:val="28"/>
              </w:rPr>
              <w:t>предпринима</w:t>
            </w:r>
            <w:proofErr w:type="spellEnd"/>
            <w:r>
              <w:rPr>
                <w:rFonts w:eastAsia="Times New Roman" w:cs="Times New Roman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br/>
            </w:r>
            <w:proofErr w:type="spellStart"/>
            <w:r>
              <w:rPr>
                <w:rFonts w:eastAsia="Times New Roman" w:cs="Times New Roman"/>
                <w:szCs w:val="28"/>
              </w:rPr>
              <w:t>тельства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), предназначенного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для передачи во владение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и (или) пользование субъектам малого и среднего </w:t>
            </w:r>
            <w:proofErr w:type="spellStart"/>
            <w:r>
              <w:rPr>
                <w:rFonts w:eastAsia="Times New Roman" w:cs="Times New Roman"/>
                <w:szCs w:val="28"/>
              </w:rPr>
              <w:t>предпринима</w:t>
            </w:r>
            <w:proofErr w:type="spellEnd"/>
            <w:r>
              <w:rPr>
                <w:rFonts w:eastAsia="Times New Roman" w:cs="Times New Roman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br/>
            </w:r>
            <w:proofErr w:type="spellStart"/>
            <w:r>
              <w:rPr>
                <w:rFonts w:eastAsia="Times New Roman" w:cs="Times New Roman"/>
                <w:szCs w:val="28"/>
              </w:rPr>
              <w:t>тельства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и организациям, образующим инфраструктуру поддержки субъектов малого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и среднего предпринимательства, физическим лицам, не являющимся индивидуальными </w:t>
            </w:r>
            <w:proofErr w:type="spellStart"/>
            <w:r>
              <w:rPr>
                <w:rFonts w:eastAsia="Times New Roman" w:cs="Times New Roman"/>
                <w:szCs w:val="28"/>
              </w:rPr>
              <w:t>предпринима</w:t>
            </w:r>
            <w:proofErr w:type="spellEnd"/>
            <w:r>
              <w:rPr>
                <w:rFonts w:eastAsia="Times New Roman" w:cs="Times New Roman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br/>
            </w:r>
            <w:proofErr w:type="spellStart"/>
            <w:r>
              <w:rPr>
                <w:rFonts w:eastAsia="Times New Roman" w:cs="Times New Roman"/>
                <w:szCs w:val="28"/>
              </w:rPr>
              <w:t>телями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и применяющими специальный налоговый режим «Налог на профессиональный доход», утвержденном постановлением Администрации города от 05.05.2009 № 1594, не числится</w:t>
            </w:r>
          </w:p>
        </w:tc>
      </w:tr>
      <w:tr w:rsidR="008408B5" w:rsidTr="008408B5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 w:rsidP="008408B5">
            <w:pPr>
              <w:widowControl w:val="0"/>
              <w:shd w:val="clear" w:color="auto" w:fill="FFFFFF"/>
              <w:ind w:right="-112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Сведения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8408B5" w:rsidTr="008408B5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или ее приведении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с установленными требованиями, либо по представлению в орган местного самоуправления поселения, муниципального округа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или городского округа по месту нахождения самовольной постройки или в случае, если самовольная постройка расположена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на межселенной территории,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в орган местного самоуправления муниципального района утвержденной проектной документации по реконструкции самовольной постройки в целях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ее приведения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с установленными требованиями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в срок, не превышающий </w:t>
            </w:r>
          </w:p>
          <w:p w:rsidR="008408B5" w:rsidRDefault="008408B5" w:rsidP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двенадцати месяцев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8408B5" w:rsidTr="008408B5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по приведению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</w:p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или ее приведении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с установленными требованиями,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>в срок, не превышающий трех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B5" w:rsidRDefault="008408B5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</w:tbl>
    <w:p w:rsidR="008408B5" w:rsidRDefault="008408B5" w:rsidP="008408B5">
      <w:pPr>
        <w:widowControl w:val="0"/>
        <w:shd w:val="clear" w:color="auto" w:fill="FFFFFF"/>
        <w:rPr>
          <w:rFonts w:eastAsiaTheme="minorEastAsia" w:cs="Times New Roman"/>
          <w:szCs w:val="28"/>
        </w:rPr>
      </w:pPr>
    </w:p>
    <w:p w:rsidR="00F453AA" w:rsidRPr="008408B5" w:rsidRDefault="00F453AA" w:rsidP="008408B5"/>
    <w:sectPr w:rsidR="00F453AA" w:rsidRPr="008408B5" w:rsidSect="008408B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6B" w:rsidRDefault="00276F6B" w:rsidP="008408B5">
      <w:r>
        <w:separator/>
      </w:r>
    </w:p>
  </w:endnote>
  <w:endnote w:type="continuationSeparator" w:id="0">
    <w:p w:rsidR="00276F6B" w:rsidRDefault="00276F6B" w:rsidP="0084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6B" w:rsidRDefault="00276F6B" w:rsidP="008408B5">
      <w:r>
        <w:separator/>
      </w:r>
    </w:p>
  </w:footnote>
  <w:footnote w:type="continuationSeparator" w:id="0">
    <w:p w:rsidR="00276F6B" w:rsidRDefault="00276F6B" w:rsidP="0084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B5" w:rsidRPr="008408B5" w:rsidRDefault="008408B5" w:rsidP="008408B5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B5" w:rsidRPr="008408B5" w:rsidRDefault="008408B5" w:rsidP="008408B5">
    <w:pPr>
      <w:pStyle w:val="a4"/>
      <w:jc w:val="center"/>
      <w:rPr>
        <w:sz w:val="20"/>
        <w:szCs w:val="20"/>
      </w:rPr>
    </w:pPr>
    <w:r>
      <w:rPr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F0D6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2526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2526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62526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B5"/>
    <w:rsid w:val="00276F6B"/>
    <w:rsid w:val="002E77B3"/>
    <w:rsid w:val="005F0D69"/>
    <w:rsid w:val="008408B5"/>
    <w:rsid w:val="009B0DBC"/>
    <w:rsid w:val="00B62526"/>
    <w:rsid w:val="00D03911"/>
    <w:rsid w:val="00D5180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7C0C48-BDD4-4BAC-87C7-CC6CFC52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08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08B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408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08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2025-06-30T09:45:00Z</cp:lastPrinted>
  <dcterms:created xsi:type="dcterms:W3CDTF">2025-07-02T11:07:00Z</dcterms:created>
  <dcterms:modified xsi:type="dcterms:W3CDTF">2025-07-02T11:07:00Z</dcterms:modified>
</cp:coreProperties>
</file>