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74A1" w:rsidRDefault="008974A1" w:rsidP="00656C1A">
      <w:pPr>
        <w:spacing w:line="120" w:lineRule="atLeast"/>
        <w:jc w:val="center"/>
        <w:rPr>
          <w:sz w:val="24"/>
          <w:szCs w:val="24"/>
        </w:rPr>
      </w:pPr>
    </w:p>
    <w:p w:rsidR="008974A1" w:rsidRDefault="008974A1" w:rsidP="00656C1A">
      <w:pPr>
        <w:spacing w:line="120" w:lineRule="atLeast"/>
        <w:jc w:val="center"/>
        <w:rPr>
          <w:sz w:val="24"/>
          <w:szCs w:val="24"/>
        </w:rPr>
      </w:pPr>
    </w:p>
    <w:p w:rsidR="008974A1" w:rsidRPr="00852378" w:rsidRDefault="008974A1" w:rsidP="00656C1A">
      <w:pPr>
        <w:spacing w:line="120" w:lineRule="atLeast"/>
        <w:jc w:val="center"/>
        <w:rPr>
          <w:sz w:val="10"/>
          <w:szCs w:val="10"/>
        </w:rPr>
      </w:pPr>
    </w:p>
    <w:p w:rsidR="008974A1" w:rsidRDefault="008974A1" w:rsidP="00656C1A">
      <w:pPr>
        <w:spacing w:line="120" w:lineRule="atLeast"/>
        <w:jc w:val="center"/>
        <w:rPr>
          <w:sz w:val="10"/>
          <w:szCs w:val="24"/>
        </w:rPr>
      </w:pPr>
    </w:p>
    <w:p w:rsidR="008974A1" w:rsidRPr="005541F0" w:rsidRDefault="008974A1" w:rsidP="00656C1A">
      <w:pPr>
        <w:spacing w:line="120" w:lineRule="atLeast"/>
        <w:jc w:val="center"/>
        <w:rPr>
          <w:sz w:val="26"/>
          <w:szCs w:val="24"/>
        </w:rPr>
      </w:pPr>
      <w:r w:rsidRPr="005541F0">
        <w:rPr>
          <w:sz w:val="26"/>
          <w:szCs w:val="24"/>
        </w:rPr>
        <w:t>МУНИЦИПАЛЬНОЕ ОБРАЗОВАНИЕ</w:t>
      </w:r>
    </w:p>
    <w:p w:rsidR="008974A1" w:rsidRDefault="008974A1" w:rsidP="00656C1A">
      <w:pPr>
        <w:spacing w:line="120" w:lineRule="atLeast"/>
        <w:jc w:val="center"/>
        <w:rPr>
          <w:sz w:val="26"/>
          <w:szCs w:val="24"/>
        </w:rPr>
      </w:pPr>
      <w:r w:rsidRPr="005541F0">
        <w:rPr>
          <w:sz w:val="26"/>
          <w:szCs w:val="24"/>
        </w:rPr>
        <w:t>ГОРОДСКОЙ ОКРУГ СУРГУТ</w:t>
      </w:r>
    </w:p>
    <w:p w:rsidR="008974A1" w:rsidRPr="005541F0" w:rsidRDefault="008974A1" w:rsidP="00656C1A">
      <w:pPr>
        <w:spacing w:line="120" w:lineRule="atLeast"/>
        <w:jc w:val="center"/>
        <w:rPr>
          <w:sz w:val="26"/>
          <w:szCs w:val="24"/>
        </w:rPr>
      </w:pPr>
      <w:r>
        <w:rPr>
          <w:sz w:val="26"/>
        </w:rPr>
        <w:t>ХАНТЫ-МАНСИЙСКОГО АВТОНОМНОГО ОКРУГА – ЮГРЫ</w:t>
      </w:r>
    </w:p>
    <w:p w:rsidR="008974A1" w:rsidRPr="005649E4" w:rsidRDefault="008974A1" w:rsidP="00656C1A">
      <w:pPr>
        <w:spacing w:line="120" w:lineRule="atLeast"/>
        <w:jc w:val="center"/>
        <w:rPr>
          <w:sz w:val="18"/>
          <w:szCs w:val="24"/>
        </w:rPr>
      </w:pPr>
    </w:p>
    <w:p w:rsidR="008974A1" w:rsidRPr="00656C1A" w:rsidRDefault="008974A1" w:rsidP="00656C1A">
      <w:pPr>
        <w:jc w:val="center"/>
        <w:rPr>
          <w:b/>
          <w:sz w:val="26"/>
          <w:szCs w:val="26"/>
        </w:rPr>
      </w:pPr>
      <w:r w:rsidRPr="00656C1A">
        <w:rPr>
          <w:b/>
          <w:sz w:val="26"/>
          <w:szCs w:val="26"/>
        </w:rPr>
        <w:t>АДМИНИСТРАЦИЯ ГОРОДА</w:t>
      </w:r>
    </w:p>
    <w:p w:rsidR="008974A1" w:rsidRPr="005541F0" w:rsidRDefault="008974A1" w:rsidP="00656C1A">
      <w:pPr>
        <w:spacing w:line="120" w:lineRule="atLeast"/>
        <w:jc w:val="center"/>
        <w:rPr>
          <w:sz w:val="18"/>
          <w:szCs w:val="24"/>
        </w:rPr>
      </w:pPr>
    </w:p>
    <w:p w:rsidR="008974A1" w:rsidRPr="005541F0" w:rsidRDefault="008974A1" w:rsidP="00656C1A">
      <w:pPr>
        <w:spacing w:line="120" w:lineRule="atLeast"/>
        <w:jc w:val="center"/>
        <w:rPr>
          <w:sz w:val="20"/>
          <w:szCs w:val="24"/>
        </w:rPr>
      </w:pPr>
    </w:p>
    <w:p w:rsidR="008974A1" w:rsidRPr="00656C1A" w:rsidRDefault="008974A1" w:rsidP="00656C1A">
      <w:pPr>
        <w:jc w:val="center"/>
        <w:rPr>
          <w:b/>
          <w:sz w:val="30"/>
          <w:szCs w:val="30"/>
        </w:rPr>
      </w:pPr>
      <w:r w:rsidRPr="00656C1A">
        <w:rPr>
          <w:b/>
          <w:sz w:val="30"/>
          <w:szCs w:val="30"/>
        </w:rPr>
        <w:t>РАСПОРЯЖЕНИЕ</w:t>
      </w:r>
    </w:p>
    <w:p w:rsidR="008974A1" w:rsidRDefault="008974A1" w:rsidP="00656C1A">
      <w:pPr>
        <w:spacing w:line="120" w:lineRule="atLeast"/>
        <w:jc w:val="center"/>
        <w:rPr>
          <w:sz w:val="30"/>
          <w:szCs w:val="24"/>
        </w:rPr>
      </w:pPr>
    </w:p>
    <w:p w:rsidR="008974A1" w:rsidRPr="00656C1A" w:rsidRDefault="008974A1" w:rsidP="003D14C1">
      <w:pPr>
        <w:jc w:val="center"/>
        <w:rPr>
          <w:sz w:val="20"/>
          <w:szCs w:val="2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7"/>
        <w:gridCol w:w="474"/>
        <w:gridCol w:w="140"/>
        <w:gridCol w:w="1498"/>
        <w:gridCol w:w="285"/>
        <w:gridCol w:w="345"/>
        <w:gridCol w:w="518"/>
        <w:gridCol w:w="4624"/>
        <w:gridCol w:w="224"/>
        <w:gridCol w:w="1383"/>
      </w:tblGrid>
      <w:tr w:rsidR="008974A1" w:rsidRPr="00F8214F" w:rsidTr="009D1EC1">
        <w:tc>
          <w:tcPr>
            <w:tcW w:w="137" w:type="dxa"/>
            <w:noWrap/>
            <w:tcMar>
              <w:left w:w="0" w:type="dxa"/>
              <w:right w:w="0" w:type="dxa"/>
            </w:tcMar>
          </w:tcPr>
          <w:p w:rsidR="008974A1" w:rsidRPr="00F8214F" w:rsidRDefault="008974A1" w:rsidP="000060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</w:p>
        </w:tc>
        <w:tc>
          <w:tcPr>
            <w:tcW w:w="474" w:type="dxa"/>
            <w:tcBorders>
              <w:bottom w:val="single" w:sz="4" w:space="0" w:color="auto"/>
            </w:tcBorders>
            <w:noWrap/>
          </w:tcPr>
          <w:p w:rsidR="008974A1" w:rsidRPr="00F8214F" w:rsidRDefault="000A3BFF" w:rsidP="00A63FB0">
            <w:pPr>
              <w:jc w:val="center"/>
              <w:rPr>
                <w:sz w:val="24"/>
                <w:szCs w:val="24"/>
              </w:rPr>
            </w:pPr>
            <w:bookmarkStart w:id="0" w:name="dd"/>
            <w:bookmarkEnd w:id="0"/>
            <w:r>
              <w:rPr>
                <w:sz w:val="24"/>
                <w:szCs w:val="24"/>
              </w:rPr>
              <w:t>02</w:t>
            </w:r>
          </w:p>
        </w:tc>
        <w:tc>
          <w:tcPr>
            <w:tcW w:w="140" w:type="dxa"/>
            <w:noWrap/>
            <w:tcMar>
              <w:left w:w="0" w:type="dxa"/>
              <w:right w:w="0" w:type="dxa"/>
            </w:tcMar>
          </w:tcPr>
          <w:p w:rsidR="008974A1" w:rsidRPr="00F8214F" w:rsidRDefault="008974A1" w:rsidP="001938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498" w:type="dxa"/>
            <w:tcBorders>
              <w:bottom w:val="single" w:sz="4" w:space="0" w:color="auto"/>
            </w:tcBorders>
            <w:noWrap/>
          </w:tcPr>
          <w:p w:rsidR="008974A1" w:rsidRPr="00F8214F" w:rsidRDefault="000A3BFF" w:rsidP="00AB4194">
            <w:pPr>
              <w:jc w:val="center"/>
              <w:rPr>
                <w:sz w:val="24"/>
                <w:szCs w:val="24"/>
              </w:rPr>
            </w:pPr>
            <w:bookmarkStart w:id="1" w:name="mm"/>
            <w:bookmarkEnd w:id="1"/>
            <w:r>
              <w:rPr>
                <w:sz w:val="24"/>
                <w:szCs w:val="24"/>
              </w:rPr>
              <w:t>04</w:t>
            </w:r>
          </w:p>
        </w:tc>
        <w:tc>
          <w:tcPr>
            <w:tcW w:w="285" w:type="dxa"/>
            <w:noWrap/>
          </w:tcPr>
          <w:p w:rsidR="008974A1" w:rsidRPr="00A63FB0" w:rsidRDefault="008974A1" w:rsidP="00AB4194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</w:t>
            </w:r>
          </w:p>
        </w:tc>
        <w:tc>
          <w:tcPr>
            <w:tcW w:w="345" w:type="dxa"/>
            <w:tcBorders>
              <w:bottom w:val="single" w:sz="4" w:space="0" w:color="auto"/>
            </w:tcBorders>
            <w:noWrap/>
            <w:tcMar>
              <w:left w:w="85" w:type="dxa"/>
            </w:tcMar>
          </w:tcPr>
          <w:p w:rsidR="008974A1" w:rsidRPr="00A3761A" w:rsidRDefault="000A3BFF" w:rsidP="00A3761A">
            <w:pPr>
              <w:rPr>
                <w:sz w:val="24"/>
                <w:szCs w:val="24"/>
              </w:rPr>
            </w:pPr>
            <w:bookmarkStart w:id="2" w:name="yy"/>
            <w:bookmarkEnd w:id="2"/>
            <w:r>
              <w:rPr>
                <w:sz w:val="24"/>
                <w:szCs w:val="24"/>
              </w:rPr>
              <w:t>25</w:t>
            </w:r>
          </w:p>
        </w:tc>
        <w:tc>
          <w:tcPr>
            <w:tcW w:w="518" w:type="dxa"/>
            <w:noWrap/>
          </w:tcPr>
          <w:p w:rsidR="008974A1" w:rsidRPr="00F8214F" w:rsidRDefault="008974A1" w:rsidP="000060EC">
            <w:pPr>
              <w:rPr>
                <w:sz w:val="24"/>
                <w:szCs w:val="24"/>
              </w:rPr>
            </w:pPr>
          </w:p>
        </w:tc>
        <w:tc>
          <w:tcPr>
            <w:tcW w:w="4624" w:type="dxa"/>
            <w:noWrap/>
          </w:tcPr>
          <w:p w:rsidR="008974A1" w:rsidRPr="00F8214F" w:rsidRDefault="008974A1" w:rsidP="000060EC">
            <w:pPr>
              <w:rPr>
                <w:sz w:val="24"/>
                <w:szCs w:val="24"/>
              </w:rPr>
            </w:pPr>
          </w:p>
        </w:tc>
        <w:tc>
          <w:tcPr>
            <w:tcW w:w="224" w:type="dxa"/>
            <w:noWrap/>
          </w:tcPr>
          <w:p w:rsidR="008974A1" w:rsidRPr="00AB4194" w:rsidRDefault="008974A1" w:rsidP="000060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1383" w:type="dxa"/>
            <w:tcBorders>
              <w:bottom w:val="single" w:sz="4" w:space="0" w:color="auto"/>
            </w:tcBorders>
            <w:noWrap/>
          </w:tcPr>
          <w:p w:rsidR="008974A1" w:rsidRPr="00F8214F" w:rsidRDefault="000A3BFF" w:rsidP="00AB4194">
            <w:pPr>
              <w:jc w:val="center"/>
              <w:rPr>
                <w:sz w:val="24"/>
                <w:szCs w:val="24"/>
              </w:rPr>
            </w:pPr>
            <w:bookmarkStart w:id="3" w:name="NumDoc"/>
            <w:bookmarkStart w:id="4" w:name="_GoBack"/>
            <w:bookmarkEnd w:id="3"/>
            <w:bookmarkEnd w:id="4"/>
            <w:r>
              <w:rPr>
                <w:sz w:val="24"/>
                <w:szCs w:val="24"/>
              </w:rPr>
              <w:t>2050</w:t>
            </w:r>
          </w:p>
        </w:tc>
      </w:tr>
    </w:tbl>
    <w:p w:rsidR="008974A1" w:rsidRPr="000C4AB5" w:rsidRDefault="008974A1" w:rsidP="00C725A6">
      <w:pPr>
        <w:rPr>
          <w:rFonts w:cs="Times New Roman"/>
          <w:szCs w:val="28"/>
          <w:lang w:val="en-US"/>
        </w:rPr>
      </w:pPr>
    </w:p>
    <w:p w:rsidR="008974A1" w:rsidRPr="00F67B3D" w:rsidRDefault="008974A1" w:rsidP="008974A1">
      <w:pPr>
        <w:ind w:right="-285"/>
        <w:rPr>
          <w:bCs/>
          <w:szCs w:val="28"/>
        </w:rPr>
      </w:pPr>
      <w:r>
        <w:rPr>
          <w:bCs/>
        </w:rPr>
        <w:t>О внесении изменений</w:t>
      </w:r>
      <w:r w:rsidRPr="00CB12FC">
        <w:rPr>
          <w:bCs/>
        </w:rPr>
        <w:t xml:space="preserve"> </w:t>
      </w:r>
      <w:r>
        <w:rPr>
          <w:bCs/>
        </w:rPr>
        <w:br/>
      </w:r>
      <w:r w:rsidRPr="00CB12FC">
        <w:rPr>
          <w:bCs/>
        </w:rPr>
        <w:t xml:space="preserve">в </w:t>
      </w:r>
      <w:r>
        <w:rPr>
          <w:bCs/>
        </w:rPr>
        <w:t xml:space="preserve">распоряжение </w:t>
      </w:r>
      <w:r w:rsidRPr="00F67B3D">
        <w:rPr>
          <w:bCs/>
          <w:szCs w:val="28"/>
        </w:rPr>
        <w:t xml:space="preserve">Администрации </w:t>
      </w:r>
    </w:p>
    <w:p w:rsidR="008974A1" w:rsidRPr="00F67B3D" w:rsidRDefault="008974A1" w:rsidP="008974A1">
      <w:pPr>
        <w:ind w:right="-285"/>
        <w:rPr>
          <w:bCs/>
          <w:szCs w:val="28"/>
        </w:rPr>
      </w:pPr>
      <w:r w:rsidRPr="00F67B3D">
        <w:rPr>
          <w:bCs/>
          <w:szCs w:val="28"/>
        </w:rPr>
        <w:t xml:space="preserve">города от 10.01.2020 № 15 </w:t>
      </w:r>
    </w:p>
    <w:p w:rsidR="008974A1" w:rsidRPr="00F67B3D" w:rsidRDefault="008974A1" w:rsidP="008974A1">
      <w:pPr>
        <w:ind w:right="-285"/>
        <w:rPr>
          <w:bCs/>
          <w:szCs w:val="28"/>
        </w:rPr>
      </w:pPr>
      <w:r w:rsidRPr="00F67B3D">
        <w:rPr>
          <w:bCs/>
          <w:szCs w:val="28"/>
        </w:rPr>
        <w:t xml:space="preserve">«Об утверждении типовых </w:t>
      </w:r>
    </w:p>
    <w:p w:rsidR="008974A1" w:rsidRPr="00F67B3D" w:rsidRDefault="008974A1" w:rsidP="008974A1">
      <w:pPr>
        <w:ind w:right="-285"/>
        <w:rPr>
          <w:bCs/>
          <w:szCs w:val="28"/>
        </w:rPr>
      </w:pPr>
      <w:r w:rsidRPr="00F67B3D">
        <w:rPr>
          <w:bCs/>
          <w:szCs w:val="28"/>
        </w:rPr>
        <w:t xml:space="preserve">форм проектов договоров </w:t>
      </w:r>
    </w:p>
    <w:p w:rsidR="008974A1" w:rsidRPr="00F67B3D" w:rsidRDefault="008974A1" w:rsidP="008974A1">
      <w:pPr>
        <w:ind w:right="-285"/>
        <w:rPr>
          <w:bCs/>
          <w:szCs w:val="28"/>
        </w:rPr>
      </w:pPr>
      <w:r w:rsidRPr="00F67B3D">
        <w:rPr>
          <w:bCs/>
          <w:szCs w:val="28"/>
        </w:rPr>
        <w:t xml:space="preserve">аренды и безвозмездного </w:t>
      </w:r>
    </w:p>
    <w:p w:rsidR="008974A1" w:rsidRPr="00F67B3D" w:rsidRDefault="008974A1" w:rsidP="008974A1">
      <w:pPr>
        <w:ind w:right="-285"/>
        <w:rPr>
          <w:bCs/>
          <w:szCs w:val="28"/>
        </w:rPr>
      </w:pPr>
      <w:r w:rsidRPr="00F67B3D">
        <w:rPr>
          <w:bCs/>
          <w:szCs w:val="28"/>
        </w:rPr>
        <w:t xml:space="preserve">пользования муниципальным </w:t>
      </w:r>
    </w:p>
    <w:p w:rsidR="008974A1" w:rsidRPr="00F67B3D" w:rsidRDefault="008974A1" w:rsidP="008974A1">
      <w:pPr>
        <w:ind w:right="-285"/>
        <w:rPr>
          <w:bCs/>
          <w:szCs w:val="28"/>
        </w:rPr>
      </w:pPr>
      <w:r w:rsidRPr="00F67B3D">
        <w:rPr>
          <w:bCs/>
          <w:szCs w:val="28"/>
        </w:rPr>
        <w:t xml:space="preserve">имуществом, составляющим </w:t>
      </w:r>
    </w:p>
    <w:p w:rsidR="008974A1" w:rsidRPr="00F67B3D" w:rsidRDefault="008974A1" w:rsidP="008974A1">
      <w:pPr>
        <w:ind w:right="-285"/>
        <w:rPr>
          <w:bCs/>
          <w:szCs w:val="28"/>
        </w:rPr>
      </w:pPr>
      <w:r w:rsidRPr="00F67B3D">
        <w:rPr>
          <w:bCs/>
          <w:szCs w:val="28"/>
        </w:rPr>
        <w:t>казну муниципального</w:t>
      </w:r>
    </w:p>
    <w:p w:rsidR="008974A1" w:rsidRPr="00543398" w:rsidRDefault="008974A1" w:rsidP="008974A1">
      <w:pPr>
        <w:ind w:right="-285"/>
        <w:rPr>
          <w:szCs w:val="28"/>
        </w:rPr>
      </w:pPr>
      <w:r w:rsidRPr="00F67B3D">
        <w:rPr>
          <w:bCs/>
          <w:szCs w:val="28"/>
        </w:rPr>
        <w:t>образования»</w:t>
      </w:r>
      <w:r>
        <w:rPr>
          <w:bCs/>
          <w:szCs w:val="28"/>
        </w:rPr>
        <w:br/>
      </w:r>
      <w:r>
        <w:rPr>
          <w:szCs w:val="28"/>
        </w:rPr>
        <w:br/>
      </w:r>
    </w:p>
    <w:p w:rsidR="008974A1" w:rsidRPr="00C567F1" w:rsidRDefault="008974A1" w:rsidP="008974A1">
      <w:pPr>
        <w:autoSpaceDE w:val="0"/>
        <w:autoSpaceDN w:val="0"/>
        <w:adjustRightInd w:val="0"/>
        <w:ind w:firstLine="720"/>
        <w:jc w:val="both"/>
        <w:rPr>
          <w:szCs w:val="28"/>
        </w:rPr>
      </w:pPr>
      <w:r w:rsidRPr="00543398">
        <w:rPr>
          <w:szCs w:val="28"/>
        </w:rPr>
        <w:t xml:space="preserve">В соответствии с </w:t>
      </w:r>
      <w:r>
        <w:rPr>
          <w:szCs w:val="28"/>
        </w:rPr>
        <w:t xml:space="preserve">Гражданским кодексом Российской Федерации, </w:t>
      </w:r>
      <w:r>
        <w:rPr>
          <w:szCs w:val="28"/>
        </w:rPr>
        <w:br/>
        <w:t xml:space="preserve">пунктом 4 части 1 статьи 17.1 </w:t>
      </w:r>
      <w:r w:rsidRPr="00543398">
        <w:rPr>
          <w:szCs w:val="28"/>
        </w:rPr>
        <w:t>Федеральн</w:t>
      </w:r>
      <w:r>
        <w:rPr>
          <w:szCs w:val="28"/>
        </w:rPr>
        <w:t>ого</w:t>
      </w:r>
      <w:r w:rsidRPr="00543398">
        <w:rPr>
          <w:szCs w:val="28"/>
        </w:rPr>
        <w:t xml:space="preserve"> закон</w:t>
      </w:r>
      <w:r>
        <w:rPr>
          <w:szCs w:val="28"/>
        </w:rPr>
        <w:t xml:space="preserve">а </w:t>
      </w:r>
      <w:r w:rsidRPr="00543398">
        <w:rPr>
          <w:szCs w:val="28"/>
        </w:rPr>
        <w:t xml:space="preserve">от </w:t>
      </w:r>
      <w:r>
        <w:rPr>
          <w:szCs w:val="28"/>
        </w:rPr>
        <w:t>26.07.2006 № 135-ФЗ</w:t>
      </w:r>
      <w:r w:rsidRPr="00543398">
        <w:rPr>
          <w:szCs w:val="28"/>
        </w:rPr>
        <w:t xml:space="preserve"> </w:t>
      </w:r>
      <w:r>
        <w:rPr>
          <w:szCs w:val="28"/>
        </w:rPr>
        <w:t xml:space="preserve">                   «</w:t>
      </w:r>
      <w:r w:rsidRPr="00543398">
        <w:rPr>
          <w:szCs w:val="28"/>
        </w:rPr>
        <w:t>О</w:t>
      </w:r>
      <w:r>
        <w:rPr>
          <w:szCs w:val="28"/>
        </w:rPr>
        <w:t xml:space="preserve"> защите конкуренции»</w:t>
      </w:r>
      <w:r w:rsidRPr="00543398">
        <w:rPr>
          <w:szCs w:val="28"/>
        </w:rPr>
        <w:t xml:space="preserve">, </w:t>
      </w:r>
      <w:r>
        <w:rPr>
          <w:szCs w:val="28"/>
        </w:rPr>
        <w:t>Положением о порядке управления и распоряжения имуществом, находящимся в муниципальной собственности, утвержденным решением Думы города от 07.10.2009 № 604-</w:t>
      </w:r>
      <w:r>
        <w:rPr>
          <w:szCs w:val="28"/>
          <w:lang w:val="en-US"/>
        </w:rPr>
        <w:t>IV</w:t>
      </w:r>
      <w:r w:rsidRPr="005E4004">
        <w:rPr>
          <w:szCs w:val="28"/>
        </w:rPr>
        <w:t xml:space="preserve"> </w:t>
      </w:r>
      <w:r>
        <w:rPr>
          <w:szCs w:val="28"/>
        </w:rPr>
        <w:t xml:space="preserve">ДГ, </w:t>
      </w:r>
      <w:r w:rsidRPr="00543398">
        <w:rPr>
          <w:szCs w:val="28"/>
        </w:rPr>
        <w:t>ст</w:t>
      </w:r>
      <w:r>
        <w:rPr>
          <w:szCs w:val="28"/>
        </w:rPr>
        <w:t>атьей</w:t>
      </w:r>
      <w:r w:rsidRPr="00543398">
        <w:rPr>
          <w:szCs w:val="28"/>
        </w:rPr>
        <w:t xml:space="preserve"> 39 Устава муниципального об</w:t>
      </w:r>
      <w:r>
        <w:rPr>
          <w:szCs w:val="28"/>
        </w:rPr>
        <w:t xml:space="preserve">разования городской округ </w:t>
      </w:r>
      <w:r w:rsidRPr="00543398">
        <w:rPr>
          <w:szCs w:val="28"/>
        </w:rPr>
        <w:t>Сургут</w:t>
      </w:r>
      <w:r>
        <w:rPr>
          <w:szCs w:val="28"/>
        </w:rPr>
        <w:t xml:space="preserve"> Ханты-Мансийского </w:t>
      </w:r>
      <w:r w:rsidRPr="008974A1">
        <w:rPr>
          <w:spacing w:val="-6"/>
          <w:szCs w:val="28"/>
        </w:rPr>
        <w:t>автономного округа – Югры, распоряжениями Администрации города от 30.12.2005</w:t>
      </w:r>
      <w:r w:rsidRPr="00C567F1">
        <w:rPr>
          <w:szCs w:val="28"/>
        </w:rPr>
        <w:t xml:space="preserve"> № 3686 «Об утверждении Регламента города», от 23.12.2024 № 8525 «О распре</w:t>
      </w:r>
      <w:r>
        <w:rPr>
          <w:szCs w:val="28"/>
        </w:rPr>
        <w:t>-</w:t>
      </w:r>
      <w:r w:rsidRPr="00C567F1">
        <w:rPr>
          <w:szCs w:val="28"/>
        </w:rPr>
        <w:t>делении отдельных полномочий Главы города между высшими должностными лицам</w:t>
      </w:r>
      <w:r>
        <w:rPr>
          <w:szCs w:val="28"/>
        </w:rPr>
        <w:t>и</w:t>
      </w:r>
      <w:r w:rsidRPr="00C567F1">
        <w:rPr>
          <w:szCs w:val="28"/>
        </w:rPr>
        <w:t xml:space="preserve"> Администрации города»:</w:t>
      </w:r>
    </w:p>
    <w:p w:rsidR="008974A1" w:rsidRDefault="008974A1" w:rsidP="008974A1">
      <w:pPr>
        <w:autoSpaceDE w:val="0"/>
        <w:autoSpaceDN w:val="0"/>
        <w:adjustRightInd w:val="0"/>
        <w:ind w:firstLine="720"/>
        <w:jc w:val="both"/>
        <w:rPr>
          <w:szCs w:val="28"/>
        </w:rPr>
      </w:pPr>
      <w:r w:rsidRPr="00543398">
        <w:rPr>
          <w:szCs w:val="28"/>
        </w:rPr>
        <w:t>1.</w:t>
      </w:r>
      <w:r w:rsidRPr="008974A1">
        <w:rPr>
          <w:szCs w:val="28"/>
        </w:rPr>
        <w:t xml:space="preserve"> </w:t>
      </w:r>
      <w:r>
        <w:rPr>
          <w:szCs w:val="28"/>
        </w:rPr>
        <w:t xml:space="preserve">Внести </w:t>
      </w:r>
      <w:r w:rsidRPr="00543398">
        <w:rPr>
          <w:szCs w:val="28"/>
        </w:rPr>
        <w:t xml:space="preserve">в </w:t>
      </w:r>
      <w:r>
        <w:rPr>
          <w:szCs w:val="28"/>
        </w:rPr>
        <w:t>распоряжение</w:t>
      </w:r>
      <w:r w:rsidRPr="00543398">
        <w:rPr>
          <w:szCs w:val="28"/>
        </w:rPr>
        <w:t xml:space="preserve"> Администрации</w:t>
      </w:r>
      <w:r>
        <w:rPr>
          <w:szCs w:val="28"/>
        </w:rPr>
        <w:t xml:space="preserve"> </w:t>
      </w:r>
      <w:r w:rsidRPr="00543398">
        <w:rPr>
          <w:szCs w:val="28"/>
        </w:rPr>
        <w:t>города</w:t>
      </w:r>
      <w:r>
        <w:rPr>
          <w:szCs w:val="28"/>
        </w:rPr>
        <w:t xml:space="preserve"> </w:t>
      </w:r>
      <w:r w:rsidRPr="00543398">
        <w:rPr>
          <w:bCs/>
          <w:szCs w:val="28"/>
        </w:rPr>
        <w:t xml:space="preserve">от </w:t>
      </w:r>
      <w:r>
        <w:rPr>
          <w:bCs/>
          <w:szCs w:val="28"/>
        </w:rPr>
        <w:t>10</w:t>
      </w:r>
      <w:r w:rsidRPr="00543398">
        <w:rPr>
          <w:bCs/>
          <w:szCs w:val="28"/>
        </w:rPr>
        <w:t>.0</w:t>
      </w:r>
      <w:r>
        <w:rPr>
          <w:bCs/>
          <w:szCs w:val="28"/>
        </w:rPr>
        <w:t>1</w:t>
      </w:r>
      <w:r w:rsidRPr="00543398">
        <w:rPr>
          <w:bCs/>
          <w:szCs w:val="28"/>
        </w:rPr>
        <w:t>.20</w:t>
      </w:r>
      <w:r>
        <w:rPr>
          <w:bCs/>
          <w:szCs w:val="28"/>
        </w:rPr>
        <w:t xml:space="preserve">20 </w:t>
      </w:r>
      <w:r w:rsidRPr="00543398">
        <w:rPr>
          <w:bCs/>
          <w:szCs w:val="28"/>
        </w:rPr>
        <w:t xml:space="preserve">№ </w:t>
      </w:r>
      <w:r>
        <w:rPr>
          <w:bCs/>
          <w:szCs w:val="28"/>
        </w:rPr>
        <w:t>15</w:t>
      </w:r>
      <w:r w:rsidRPr="00543398">
        <w:rPr>
          <w:bCs/>
          <w:szCs w:val="28"/>
        </w:rPr>
        <w:t xml:space="preserve"> </w:t>
      </w:r>
      <w:r>
        <w:rPr>
          <w:bCs/>
          <w:szCs w:val="28"/>
        </w:rPr>
        <w:br/>
        <w:t>«</w:t>
      </w:r>
      <w:r w:rsidRPr="007F63C7">
        <w:rPr>
          <w:bCs/>
          <w:szCs w:val="28"/>
        </w:rPr>
        <w:t>Об утверждении типовых форм</w:t>
      </w:r>
      <w:r>
        <w:rPr>
          <w:bCs/>
          <w:szCs w:val="28"/>
        </w:rPr>
        <w:t xml:space="preserve"> </w:t>
      </w:r>
      <w:r w:rsidRPr="007F63C7">
        <w:rPr>
          <w:bCs/>
          <w:szCs w:val="28"/>
        </w:rPr>
        <w:t>проектов договоров аренды</w:t>
      </w:r>
      <w:r>
        <w:rPr>
          <w:bCs/>
          <w:szCs w:val="28"/>
        </w:rPr>
        <w:t xml:space="preserve"> </w:t>
      </w:r>
      <w:r w:rsidRPr="007F63C7">
        <w:rPr>
          <w:bCs/>
          <w:szCs w:val="28"/>
        </w:rPr>
        <w:t>и безвозмездного пользования</w:t>
      </w:r>
      <w:r>
        <w:rPr>
          <w:bCs/>
          <w:szCs w:val="28"/>
        </w:rPr>
        <w:t xml:space="preserve"> </w:t>
      </w:r>
      <w:r w:rsidRPr="007F63C7">
        <w:rPr>
          <w:bCs/>
          <w:szCs w:val="28"/>
        </w:rPr>
        <w:t>муниципальным имуществом,</w:t>
      </w:r>
      <w:r>
        <w:rPr>
          <w:bCs/>
          <w:szCs w:val="28"/>
        </w:rPr>
        <w:t xml:space="preserve"> </w:t>
      </w:r>
      <w:r w:rsidRPr="007F63C7">
        <w:rPr>
          <w:bCs/>
          <w:szCs w:val="28"/>
        </w:rPr>
        <w:t>составляющим казну</w:t>
      </w:r>
      <w:r>
        <w:rPr>
          <w:bCs/>
          <w:szCs w:val="28"/>
        </w:rPr>
        <w:t xml:space="preserve"> </w:t>
      </w:r>
      <w:proofErr w:type="spellStart"/>
      <w:r>
        <w:rPr>
          <w:bCs/>
          <w:szCs w:val="28"/>
        </w:rPr>
        <w:t>м</w:t>
      </w:r>
      <w:r w:rsidRPr="007F63C7">
        <w:rPr>
          <w:bCs/>
          <w:szCs w:val="28"/>
        </w:rPr>
        <w:t>униципаль</w:t>
      </w:r>
      <w:r>
        <w:rPr>
          <w:bCs/>
          <w:szCs w:val="28"/>
        </w:rPr>
        <w:t>-</w:t>
      </w:r>
      <w:r w:rsidRPr="007F63C7">
        <w:rPr>
          <w:bCs/>
          <w:szCs w:val="28"/>
        </w:rPr>
        <w:t>ного</w:t>
      </w:r>
      <w:proofErr w:type="spellEnd"/>
      <w:r>
        <w:rPr>
          <w:bCs/>
          <w:szCs w:val="28"/>
        </w:rPr>
        <w:t xml:space="preserve"> </w:t>
      </w:r>
      <w:r w:rsidRPr="007F63C7">
        <w:rPr>
          <w:bCs/>
          <w:szCs w:val="28"/>
        </w:rPr>
        <w:t>образования»</w:t>
      </w:r>
      <w:r w:rsidRPr="00543398">
        <w:rPr>
          <w:bCs/>
          <w:szCs w:val="28"/>
        </w:rPr>
        <w:t xml:space="preserve"> </w:t>
      </w:r>
      <w:r>
        <w:rPr>
          <w:bCs/>
          <w:szCs w:val="28"/>
        </w:rPr>
        <w:t xml:space="preserve">(с изменениями от 22.12.2020 № 2112, 23.08.2021 № 1369, 11.01.2022 № 17, 22.04.2022 № 717, 15.06.2022 № 1055, 24.06.2022 № 1142, 28.02.2024 № 832, 20.06.2024 № 3038) </w:t>
      </w:r>
      <w:r w:rsidRPr="00543398">
        <w:rPr>
          <w:szCs w:val="28"/>
        </w:rPr>
        <w:t>следующ</w:t>
      </w:r>
      <w:r>
        <w:rPr>
          <w:szCs w:val="28"/>
        </w:rPr>
        <w:t>и</w:t>
      </w:r>
      <w:r w:rsidRPr="00543398">
        <w:rPr>
          <w:szCs w:val="28"/>
        </w:rPr>
        <w:t>е изменени</w:t>
      </w:r>
      <w:r>
        <w:rPr>
          <w:szCs w:val="28"/>
        </w:rPr>
        <w:t>я</w:t>
      </w:r>
      <w:r w:rsidRPr="00543398">
        <w:rPr>
          <w:szCs w:val="28"/>
        </w:rPr>
        <w:t>:</w:t>
      </w:r>
    </w:p>
    <w:p w:rsidR="008974A1" w:rsidRDefault="008974A1" w:rsidP="008974A1">
      <w:pPr>
        <w:autoSpaceDE w:val="0"/>
        <w:autoSpaceDN w:val="0"/>
        <w:adjustRightInd w:val="0"/>
        <w:ind w:firstLine="720"/>
        <w:jc w:val="both"/>
        <w:rPr>
          <w:color w:val="000000"/>
          <w:szCs w:val="28"/>
        </w:rPr>
      </w:pPr>
      <w:r w:rsidRPr="008C07E5">
        <w:rPr>
          <w:szCs w:val="28"/>
        </w:rPr>
        <w:t xml:space="preserve">1.1. </w:t>
      </w:r>
      <w:r w:rsidRPr="008C07E5">
        <w:rPr>
          <w:color w:val="000000"/>
          <w:szCs w:val="28"/>
        </w:rPr>
        <w:t>В</w:t>
      </w:r>
      <w:r>
        <w:rPr>
          <w:color w:val="000000"/>
          <w:szCs w:val="28"/>
        </w:rPr>
        <w:t xml:space="preserve"> абзаце втором </w:t>
      </w:r>
      <w:r w:rsidRPr="008C07E5">
        <w:rPr>
          <w:color w:val="000000"/>
          <w:szCs w:val="28"/>
        </w:rPr>
        <w:t>подпункт</w:t>
      </w:r>
      <w:r>
        <w:rPr>
          <w:color w:val="000000"/>
          <w:szCs w:val="28"/>
        </w:rPr>
        <w:t>а</w:t>
      </w:r>
      <w:r w:rsidRPr="008C07E5">
        <w:rPr>
          <w:color w:val="000000"/>
          <w:szCs w:val="28"/>
        </w:rPr>
        <w:t xml:space="preserve"> 2.2.</w:t>
      </w:r>
      <w:r>
        <w:rPr>
          <w:color w:val="000000"/>
          <w:szCs w:val="28"/>
        </w:rPr>
        <w:t>20</w:t>
      </w:r>
      <w:r w:rsidRPr="008C07E5">
        <w:rPr>
          <w:color w:val="000000"/>
          <w:szCs w:val="28"/>
        </w:rPr>
        <w:t xml:space="preserve"> пункта</w:t>
      </w:r>
      <w:r>
        <w:rPr>
          <w:color w:val="000000"/>
          <w:szCs w:val="28"/>
        </w:rPr>
        <w:t xml:space="preserve"> </w:t>
      </w:r>
      <w:r w:rsidRPr="008C07E5">
        <w:rPr>
          <w:color w:val="000000"/>
          <w:szCs w:val="28"/>
        </w:rPr>
        <w:t>2.2 раздела 2 приложени</w:t>
      </w:r>
      <w:r>
        <w:rPr>
          <w:color w:val="000000"/>
          <w:szCs w:val="28"/>
        </w:rPr>
        <w:t xml:space="preserve">я 3                                               </w:t>
      </w:r>
      <w:r w:rsidRPr="008C07E5">
        <w:rPr>
          <w:color w:val="000000"/>
          <w:szCs w:val="28"/>
        </w:rPr>
        <w:t xml:space="preserve">к распоряжению </w:t>
      </w:r>
      <w:r>
        <w:rPr>
          <w:color w:val="000000"/>
          <w:szCs w:val="28"/>
        </w:rPr>
        <w:t xml:space="preserve">слово «Арендатор» </w:t>
      </w:r>
      <w:r>
        <w:rPr>
          <w:szCs w:val="28"/>
        </w:rPr>
        <w:t>заменить словом «Ссудополучатель».</w:t>
      </w:r>
    </w:p>
    <w:p w:rsidR="008974A1" w:rsidRPr="00EB4D02" w:rsidRDefault="008974A1" w:rsidP="008974A1">
      <w:pPr>
        <w:autoSpaceDE w:val="0"/>
        <w:autoSpaceDN w:val="0"/>
        <w:adjustRightInd w:val="0"/>
        <w:ind w:firstLine="720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1.2. </w:t>
      </w:r>
      <w:r w:rsidRPr="008C07E5">
        <w:rPr>
          <w:color w:val="000000"/>
          <w:szCs w:val="28"/>
        </w:rPr>
        <w:t>В</w:t>
      </w:r>
      <w:r>
        <w:rPr>
          <w:color w:val="000000"/>
          <w:szCs w:val="28"/>
        </w:rPr>
        <w:t xml:space="preserve"> абзаце втором </w:t>
      </w:r>
      <w:r w:rsidRPr="008C07E5">
        <w:rPr>
          <w:color w:val="000000"/>
          <w:szCs w:val="28"/>
        </w:rPr>
        <w:t>подпункт</w:t>
      </w:r>
      <w:r>
        <w:rPr>
          <w:color w:val="000000"/>
          <w:szCs w:val="28"/>
        </w:rPr>
        <w:t>а</w:t>
      </w:r>
      <w:r w:rsidRPr="008C07E5">
        <w:rPr>
          <w:color w:val="000000"/>
          <w:szCs w:val="28"/>
        </w:rPr>
        <w:t xml:space="preserve"> 2.2.</w:t>
      </w:r>
      <w:r>
        <w:rPr>
          <w:color w:val="000000"/>
          <w:szCs w:val="28"/>
        </w:rPr>
        <w:t>19</w:t>
      </w:r>
      <w:r w:rsidRPr="008C07E5">
        <w:rPr>
          <w:color w:val="000000"/>
          <w:szCs w:val="28"/>
        </w:rPr>
        <w:t xml:space="preserve"> </w:t>
      </w:r>
      <w:r w:rsidRPr="00EB4D02">
        <w:rPr>
          <w:color w:val="000000"/>
          <w:szCs w:val="28"/>
        </w:rPr>
        <w:t>пункта 2.2 раздела 2 приложения 4                                          к распоряжению слово «Арендатор» заменить словом «Ссудополучатель».</w:t>
      </w:r>
    </w:p>
    <w:p w:rsidR="008974A1" w:rsidRPr="008C07E5" w:rsidRDefault="008974A1" w:rsidP="008974A1">
      <w:pPr>
        <w:ind w:right="-1" w:firstLine="720"/>
        <w:jc w:val="both"/>
        <w:rPr>
          <w:rFonts w:eastAsia="Calibri"/>
          <w:szCs w:val="28"/>
        </w:rPr>
      </w:pPr>
      <w:r w:rsidRPr="00EB4D02">
        <w:rPr>
          <w:color w:val="000000"/>
          <w:szCs w:val="28"/>
        </w:rPr>
        <w:lastRenderedPageBreak/>
        <w:t xml:space="preserve">2. </w:t>
      </w:r>
      <w:r w:rsidRPr="00EB4D02">
        <w:rPr>
          <w:rFonts w:eastAsia="Calibri"/>
          <w:color w:val="000000"/>
          <w:szCs w:val="28"/>
        </w:rPr>
        <w:t xml:space="preserve">Комитету информационной политики </w:t>
      </w:r>
      <w:r w:rsidRPr="00532FD3">
        <w:rPr>
          <w:szCs w:val="28"/>
        </w:rPr>
        <w:t>обнародовать</w:t>
      </w:r>
      <w:r w:rsidRPr="00EB4D02">
        <w:rPr>
          <w:rFonts w:eastAsia="Calibri"/>
          <w:color w:val="000000"/>
          <w:szCs w:val="28"/>
        </w:rPr>
        <w:t xml:space="preserve"> </w:t>
      </w:r>
      <w:r>
        <w:rPr>
          <w:rFonts w:eastAsia="Calibri"/>
          <w:color w:val="000000"/>
          <w:szCs w:val="28"/>
        </w:rPr>
        <w:t>(</w:t>
      </w:r>
      <w:r w:rsidRPr="00EB4D02">
        <w:rPr>
          <w:rFonts w:eastAsia="Calibri"/>
          <w:color w:val="000000"/>
          <w:szCs w:val="28"/>
        </w:rPr>
        <w:t>разместить</w:t>
      </w:r>
      <w:r>
        <w:rPr>
          <w:rFonts w:eastAsia="Calibri"/>
          <w:color w:val="000000"/>
          <w:szCs w:val="28"/>
        </w:rPr>
        <w:t>)</w:t>
      </w:r>
      <w:r w:rsidRPr="008C07E5">
        <w:rPr>
          <w:rFonts w:eastAsia="Calibri"/>
          <w:szCs w:val="28"/>
        </w:rPr>
        <w:t xml:space="preserve"> настоящее распоряжение на официальн</w:t>
      </w:r>
      <w:r>
        <w:rPr>
          <w:rFonts w:eastAsia="Calibri"/>
          <w:szCs w:val="28"/>
        </w:rPr>
        <w:t>ом портале Администрации города</w:t>
      </w:r>
      <w:r w:rsidRPr="008C07E5">
        <w:rPr>
          <w:rFonts w:eastAsia="Calibri"/>
          <w:szCs w:val="28"/>
        </w:rPr>
        <w:t xml:space="preserve"> </w:t>
      </w:r>
      <w:r>
        <w:rPr>
          <w:rFonts w:eastAsia="Calibri"/>
          <w:szCs w:val="28"/>
        </w:rPr>
        <w:t>(</w:t>
      </w:r>
      <w:r w:rsidRPr="008C07E5">
        <w:rPr>
          <w:rFonts w:eastAsia="Calibri"/>
          <w:szCs w:val="28"/>
        </w:rPr>
        <w:t>www.admsurgut.ru</w:t>
      </w:r>
      <w:r>
        <w:rPr>
          <w:rFonts w:eastAsia="Calibri"/>
          <w:szCs w:val="28"/>
        </w:rPr>
        <w:t>)</w:t>
      </w:r>
      <w:r w:rsidRPr="008C07E5">
        <w:rPr>
          <w:rFonts w:eastAsia="Calibri"/>
          <w:szCs w:val="28"/>
        </w:rPr>
        <w:t xml:space="preserve"> в подразделе «Муниципальные нормативные правовые </w:t>
      </w:r>
      <w:r>
        <w:rPr>
          <w:rFonts w:eastAsia="Calibri"/>
          <w:szCs w:val="28"/>
        </w:rPr>
        <w:br/>
      </w:r>
      <w:r w:rsidRPr="008C07E5">
        <w:rPr>
          <w:rFonts w:eastAsia="Calibri"/>
          <w:szCs w:val="28"/>
        </w:rPr>
        <w:t xml:space="preserve">акты по имущественной поддержке и отчуждению имущества» раздела </w:t>
      </w:r>
      <w:r w:rsidRPr="008974A1">
        <w:rPr>
          <w:rFonts w:eastAsia="Calibri"/>
          <w:spacing w:val="-4"/>
          <w:szCs w:val="28"/>
        </w:rPr>
        <w:t>«Имущественная поддержка малого и среднего предпринимательства и социально</w:t>
      </w:r>
      <w:r w:rsidRPr="008C07E5">
        <w:rPr>
          <w:rFonts w:eastAsia="Calibri"/>
          <w:szCs w:val="28"/>
        </w:rPr>
        <w:t xml:space="preserve"> ориентированных некоммерческих организаций».</w:t>
      </w:r>
    </w:p>
    <w:p w:rsidR="008974A1" w:rsidRPr="008C07E5" w:rsidRDefault="008974A1" w:rsidP="008974A1">
      <w:pPr>
        <w:ind w:firstLine="720"/>
        <w:jc w:val="both"/>
        <w:rPr>
          <w:rFonts w:eastAsia="Calibri"/>
          <w:szCs w:val="28"/>
        </w:rPr>
      </w:pPr>
      <w:r w:rsidRPr="008C07E5">
        <w:rPr>
          <w:rFonts w:eastAsia="Calibri"/>
          <w:szCs w:val="28"/>
        </w:rPr>
        <w:t xml:space="preserve">3. </w:t>
      </w:r>
      <w:r w:rsidRPr="002D71AA">
        <w:rPr>
          <w:rFonts w:eastAsia="Calibri"/>
          <w:sz w:val="27"/>
          <w:szCs w:val="27"/>
        </w:rPr>
        <w:t xml:space="preserve">Муниципальному казенному учреждению «Наш город» </w:t>
      </w:r>
      <w:r>
        <w:rPr>
          <w:rFonts w:eastAsia="Calibri"/>
          <w:sz w:val="27"/>
          <w:szCs w:val="27"/>
        </w:rPr>
        <w:t xml:space="preserve">обнародовать </w:t>
      </w:r>
      <w:r w:rsidRPr="002D71AA">
        <w:rPr>
          <w:rFonts w:eastAsia="Calibri"/>
          <w:sz w:val="27"/>
          <w:szCs w:val="27"/>
        </w:rPr>
        <w:t xml:space="preserve">(разместить) настоящее распоряжение в сетевом издании «Официальные документы города Сургута»: </w:t>
      </w:r>
      <w:r>
        <w:rPr>
          <w:rFonts w:eastAsia="Calibri"/>
          <w:sz w:val="27"/>
          <w:szCs w:val="27"/>
          <w:lang w:val="en-US"/>
        </w:rPr>
        <w:t>DOCSURGUT</w:t>
      </w:r>
      <w:r w:rsidRPr="009A675B">
        <w:rPr>
          <w:rFonts w:eastAsia="Calibri"/>
          <w:sz w:val="27"/>
          <w:szCs w:val="27"/>
        </w:rPr>
        <w:t>.</w:t>
      </w:r>
      <w:r>
        <w:rPr>
          <w:rFonts w:eastAsia="Calibri"/>
          <w:sz w:val="27"/>
          <w:szCs w:val="27"/>
          <w:lang w:val="en-US"/>
        </w:rPr>
        <w:t>RU</w:t>
      </w:r>
      <w:r w:rsidRPr="008C07E5">
        <w:rPr>
          <w:rFonts w:eastAsia="Calibri"/>
          <w:szCs w:val="28"/>
        </w:rPr>
        <w:t>.</w:t>
      </w:r>
    </w:p>
    <w:p w:rsidR="008974A1" w:rsidRPr="008C07E5" w:rsidRDefault="008974A1" w:rsidP="008974A1">
      <w:pPr>
        <w:ind w:right="-1" w:firstLine="720"/>
        <w:jc w:val="both"/>
        <w:rPr>
          <w:szCs w:val="28"/>
        </w:rPr>
      </w:pPr>
      <w:r w:rsidRPr="008C07E5">
        <w:rPr>
          <w:szCs w:val="28"/>
        </w:rPr>
        <w:t>4. Настоящее распоряжение вступает в силу с момента его издания.</w:t>
      </w:r>
    </w:p>
    <w:p w:rsidR="008974A1" w:rsidRDefault="008974A1" w:rsidP="008974A1">
      <w:pPr>
        <w:ind w:right="-1" w:firstLine="720"/>
        <w:jc w:val="both"/>
        <w:rPr>
          <w:szCs w:val="28"/>
        </w:rPr>
      </w:pPr>
      <w:r w:rsidRPr="008C07E5">
        <w:rPr>
          <w:szCs w:val="28"/>
        </w:rPr>
        <w:t>5. Контроль за выполнением распоряжения оставляю за собой</w:t>
      </w:r>
      <w:r>
        <w:rPr>
          <w:szCs w:val="28"/>
        </w:rPr>
        <w:t>.</w:t>
      </w:r>
    </w:p>
    <w:p w:rsidR="008974A1" w:rsidRDefault="008974A1" w:rsidP="008974A1">
      <w:pPr>
        <w:ind w:right="-1" w:firstLine="720"/>
        <w:jc w:val="both"/>
      </w:pPr>
    </w:p>
    <w:p w:rsidR="008974A1" w:rsidRPr="00717D65" w:rsidRDefault="008974A1" w:rsidP="008974A1">
      <w:pPr>
        <w:ind w:right="-1" w:firstLine="720"/>
        <w:jc w:val="both"/>
      </w:pPr>
    </w:p>
    <w:p w:rsidR="008974A1" w:rsidRDefault="008974A1" w:rsidP="008974A1">
      <w:pPr>
        <w:ind w:right="-1"/>
        <w:jc w:val="both"/>
      </w:pPr>
    </w:p>
    <w:p w:rsidR="008974A1" w:rsidRDefault="008974A1" w:rsidP="008974A1">
      <w:pPr>
        <w:ind w:right="-1"/>
        <w:jc w:val="both"/>
      </w:pPr>
      <w:r>
        <w:t>Заместитель Г</w:t>
      </w:r>
      <w:r w:rsidRPr="00717D65">
        <w:t>лав</w:t>
      </w:r>
      <w:r>
        <w:t>ы</w:t>
      </w:r>
      <w:r w:rsidRPr="00717D65">
        <w:t xml:space="preserve"> города               </w:t>
      </w:r>
      <w:r>
        <w:t xml:space="preserve"> </w:t>
      </w:r>
      <w:r w:rsidRPr="00717D65">
        <w:t xml:space="preserve">                  </w:t>
      </w:r>
      <w:r>
        <w:t xml:space="preserve">                                   С.А. Агафонов</w:t>
      </w:r>
    </w:p>
    <w:p w:rsidR="008974A1" w:rsidRDefault="008974A1" w:rsidP="008974A1">
      <w:pPr>
        <w:ind w:right="-285" w:firstLine="720"/>
        <w:jc w:val="both"/>
      </w:pPr>
    </w:p>
    <w:p w:rsidR="008974A1" w:rsidRDefault="008974A1" w:rsidP="008974A1">
      <w:pPr>
        <w:ind w:left="-426"/>
        <w:rPr>
          <w:sz w:val="26"/>
          <w:szCs w:val="26"/>
        </w:rPr>
      </w:pPr>
    </w:p>
    <w:p w:rsidR="00F865B3" w:rsidRPr="008974A1" w:rsidRDefault="00F865B3" w:rsidP="008974A1"/>
    <w:sectPr w:rsidR="00F865B3" w:rsidRPr="008974A1" w:rsidSect="008974A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2AE5" w:rsidRDefault="00C82AE5">
      <w:r>
        <w:separator/>
      </w:r>
    </w:p>
  </w:endnote>
  <w:endnote w:type="continuationSeparator" w:id="0">
    <w:p w:rsidR="00C82AE5" w:rsidRDefault="00C82A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6BBC" w:rsidRDefault="000A3BFF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6BBC" w:rsidRDefault="000A3BFF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6BBC" w:rsidRDefault="000A3BFF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2AE5" w:rsidRDefault="00C82AE5">
      <w:r>
        <w:separator/>
      </w:r>
    </w:p>
  </w:footnote>
  <w:footnote w:type="continuationSeparator" w:id="0">
    <w:p w:rsidR="00C82AE5" w:rsidRDefault="00C82A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6BBC" w:rsidRDefault="000A3BFF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55534981"/>
      <w:docPartObj>
        <w:docPartGallery w:val="Page Numbers (Top of Page)"/>
        <w:docPartUnique/>
      </w:docPartObj>
    </w:sdtPr>
    <w:sdtEndPr/>
    <w:sdtContent>
      <w:p w:rsidR="006E704F" w:rsidRPr="006E704F" w:rsidRDefault="00165F03" w:rsidP="006E704F">
        <w:pPr>
          <w:pStyle w:val="a4"/>
          <w:jc w:val="center"/>
          <w:rPr>
            <w:sz w:val="20"/>
          </w:rPr>
        </w:pPr>
        <w:r w:rsidRPr="004A12EB">
          <w:rPr>
            <w:sz w:val="20"/>
          </w:rPr>
          <w:fldChar w:fldCharType="begin"/>
        </w:r>
        <w:r w:rsidRPr="004A12EB">
          <w:rPr>
            <w:sz w:val="20"/>
          </w:rPr>
          <w:instrText xml:space="preserve"> </w:instrText>
        </w:r>
        <w:r w:rsidRPr="004A12EB">
          <w:rPr>
            <w:sz w:val="20"/>
            <w:lang w:val="en-US"/>
          </w:rPr>
          <w:instrText xml:space="preserve">IF </w:instrText>
        </w:r>
        <w:r w:rsidRPr="004A12EB">
          <w:rPr>
            <w:rStyle w:val="a8"/>
            <w:sz w:val="20"/>
          </w:rPr>
          <w:fldChar w:fldCharType="begin"/>
        </w:r>
        <w:r w:rsidRPr="004A12EB">
          <w:rPr>
            <w:rStyle w:val="a8"/>
            <w:sz w:val="20"/>
          </w:rPr>
          <w:instrText xml:space="preserve"> NUMPAGES </w:instrText>
        </w:r>
        <w:r w:rsidRPr="004A12EB">
          <w:rPr>
            <w:rStyle w:val="a8"/>
            <w:sz w:val="20"/>
          </w:rPr>
          <w:fldChar w:fldCharType="separate"/>
        </w:r>
        <w:r w:rsidR="000A3BFF">
          <w:rPr>
            <w:rStyle w:val="a8"/>
            <w:noProof/>
            <w:sz w:val="20"/>
          </w:rPr>
          <w:instrText>2</w:instrText>
        </w:r>
        <w:r w:rsidRPr="004A12EB">
          <w:rPr>
            <w:rStyle w:val="a8"/>
            <w:sz w:val="20"/>
          </w:rPr>
          <w:fldChar w:fldCharType="end"/>
        </w:r>
        <w:r w:rsidRPr="004A12EB">
          <w:rPr>
            <w:sz w:val="20"/>
            <w:lang w:val="en-US"/>
          </w:rPr>
          <w:instrText xml:space="preserve"> &lt;= 2 "" </w:instrText>
        </w:r>
        <w:r>
          <w:rPr>
            <w:sz w:val="20"/>
            <w:lang w:val="en-US"/>
          </w:rPr>
          <w:instrText>"</w:instrText>
        </w:r>
        <w:r w:rsidRPr="004A12EB">
          <w:rPr>
            <w:sz w:val="20"/>
            <w:lang w:val="en-US"/>
          </w:rPr>
          <w:fldChar w:fldCharType="begin"/>
        </w:r>
        <w:r>
          <w:rPr>
            <w:sz w:val="20"/>
            <w:lang w:val="en-US"/>
          </w:rPr>
          <w:instrText xml:space="preserve"> IF</w:instrText>
        </w:r>
        <w:r w:rsidRPr="004A12EB">
          <w:rPr>
            <w:sz w:val="20"/>
            <w:lang w:val="en-US"/>
          </w:rPr>
          <w:instrText xml:space="preserve"> </w:instrText>
        </w:r>
        <w:r>
          <w:rPr>
            <w:sz w:val="20"/>
            <w:lang w:val="en-US"/>
          </w:rPr>
          <w:fldChar w:fldCharType="begin"/>
        </w:r>
        <w:r>
          <w:rPr>
            <w:sz w:val="20"/>
            <w:lang w:val="en-US"/>
          </w:rPr>
          <w:instrText xml:space="preserve"> PAGE </w:instrText>
        </w:r>
        <w:r>
          <w:rPr>
            <w:sz w:val="20"/>
            <w:lang w:val="en-US"/>
          </w:rPr>
          <w:fldChar w:fldCharType="separate"/>
        </w:r>
        <w:r>
          <w:rPr>
            <w:noProof/>
            <w:sz w:val="20"/>
            <w:lang w:val="en-US"/>
          </w:rPr>
          <w:instrText>2</w:instrText>
        </w:r>
        <w:r>
          <w:rPr>
            <w:sz w:val="20"/>
            <w:lang w:val="en-US"/>
          </w:rPr>
          <w:fldChar w:fldCharType="end"/>
        </w:r>
        <w:r>
          <w:rPr>
            <w:sz w:val="20"/>
            <w:lang w:val="en-US"/>
          </w:rPr>
          <w:instrText xml:space="preserve"> = 1 "" </w:instrText>
        </w:r>
        <w:r>
          <w:rPr>
            <w:sz w:val="20"/>
            <w:lang w:val="en-US"/>
          </w:rPr>
          <w:fldChar w:fldCharType="begin"/>
        </w:r>
        <w:r>
          <w:rPr>
            <w:sz w:val="20"/>
            <w:lang w:val="en-US"/>
          </w:rPr>
          <w:instrText xml:space="preserve"> PAGE </w:instrText>
        </w:r>
        <w:r>
          <w:rPr>
            <w:sz w:val="20"/>
            <w:lang w:val="en-US"/>
          </w:rPr>
          <w:fldChar w:fldCharType="separate"/>
        </w:r>
        <w:r>
          <w:rPr>
            <w:noProof/>
            <w:sz w:val="20"/>
            <w:lang w:val="en-US"/>
          </w:rPr>
          <w:instrText>2</w:instrText>
        </w:r>
        <w:r>
          <w:rPr>
            <w:sz w:val="20"/>
            <w:lang w:val="en-US"/>
          </w:rPr>
          <w:fldChar w:fldCharType="end"/>
        </w:r>
        <w:r w:rsidRPr="004A12EB">
          <w:rPr>
            <w:sz w:val="20"/>
            <w:lang w:val="en-US"/>
          </w:rPr>
          <w:fldChar w:fldCharType="separate"/>
        </w:r>
        <w:r>
          <w:rPr>
            <w:noProof/>
            <w:sz w:val="20"/>
            <w:lang w:val="en-US"/>
          </w:rPr>
          <w:instrText>2</w:instrText>
        </w:r>
        <w:r w:rsidRPr="004A12EB">
          <w:rPr>
            <w:sz w:val="20"/>
            <w:lang w:val="en-US"/>
          </w:rPr>
          <w:fldChar w:fldCharType="end"/>
        </w:r>
        <w:r>
          <w:rPr>
            <w:sz w:val="20"/>
            <w:lang w:val="en-US"/>
          </w:rPr>
          <w:instrText>"</w:instrText>
        </w:r>
        <w:r w:rsidRPr="004A12EB">
          <w:rPr>
            <w:sz w:val="20"/>
          </w:rPr>
          <w:fldChar w:fldCharType="end"/>
        </w:r>
      </w:p>
    </w:sdtContent>
  </w:sdt>
  <w:p w:rsidR="006E704F" w:rsidRDefault="000A3BFF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6BBC" w:rsidRDefault="000A3BF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74A1"/>
    <w:rsid w:val="000A3BFF"/>
    <w:rsid w:val="00165F03"/>
    <w:rsid w:val="008974A1"/>
    <w:rsid w:val="00924D41"/>
    <w:rsid w:val="00BD4DF0"/>
    <w:rsid w:val="00C82AE5"/>
    <w:rsid w:val="00D972D0"/>
    <w:rsid w:val="00DB4D2C"/>
    <w:rsid w:val="00F86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991456F4-314D-47B0-9E7F-DEA4281879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4DF0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974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nhideWhenUsed/>
    <w:rsid w:val="008974A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8974A1"/>
    <w:rPr>
      <w:rFonts w:ascii="Times New Roman" w:hAnsi="Times New Roman"/>
      <w:sz w:val="28"/>
    </w:rPr>
  </w:style>
  <w:style w:type="paragraph" w:styleId="a6">
    <w:name w:val="footer"/>
    <w:basedOn w:val="a"/>
    <w:link w:val="a7"/>
    <w:uiPriority w:val="99"/>
    <w:unhideWhenUsed/>
    <w:rsid w:val="008974A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974A1"/>
    <w:rPr>
      <w:rFonts w:ascii="Times New Roman" w:hAnsi="Times New Roman"/>
      <w:sz w:val="28"/>
    </w:rPr>
  </w:style>
  <w:style w:type="character" w:styleId="a8">
    <w:name w:val="page number"/>
    <w:basedOn w:val="a0"/>
    <w:rsid w:val="008974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395</Words>
  <Characters>2256</Characters>
  <Application>Microsoft Office Word</Application>
  <DocSecurity>0</DocSecurity>
  <Lines>18</Lines>
  <Paragraphs>5</Paragraphs>
  <ScaleCrop>false</ScaleCrop>
  <Company/>
  <LinksUpToDate>false</LinksUpToDate>
  <CharactersWithSpaces>2646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Девяткова Светлана Сергеевна</dc:creator>
  <cp:keywords/>
  <dc:description/>
  <cp:lastModifiedBy>Гордеев Сергей Викторович</cp:lastModifiedBy>
  <cp:revision>2</cp:revision>
  <cp:lastPrinted>2025-04-02T04:09:00Z</cp:lastPrinted>
  <dcterms:created xsi:type="dcterms:W3CDTF">2025-04-04T09:54:00Z</dcterms:created>
  <dcterms:modified xsi:type="dcterms:W3CDTF">2025-04-04T09:54:00Z</dcterms:modified>
</cp:coreProperties>
</file>