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4114FB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4114FB" w:rsidRDefault="004114FB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4383330" r:id="rId7"/>
              </w:object>
            </w:r>
          </w:p>
          <w:p w:rsidR="004114FB" w:rsidRDefault="004114FB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4114FB" w:rsidRPr="005541F0" w:rsidRDefault="004114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4114FB" w:rsidRDefault="004114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4114FB" w:rsidRPr="005541F0" w:rsidRDefault="004114FB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4114FB" w:rsidRPr="005649E4" w:rsidRDefault="004114F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4114FB" w:rsidRPr="00656C1A" w:rsidRDefault="004114FB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4114FB" w:rsidRPr="005541F0" w:rsidRDefault="004114FB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4114FB" w:rsidRPr="005541F0" w:rsidRDefault="004114FB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4114FB" w:rsidRPr="00656C1A" w:rsidRDefault="004114FB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4114FB" w:rsidRDefault="004114FB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4114FB" w:rsidRPr="003262E3" w:rsidRDefault="004114FB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114FB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4114FB" w:rsidRPr="00F8214F" w:rsidRDefault="004114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114FB" w:rsidRPr="00F8214F" w:rsidRDefault="00F53C03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4114FB" w:rsidRPr="00F8214F" w:rsidRDefault="004114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114FB" w:rsidRPr="00F8214F" w:rsidRDefault="00F53C03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4114FB" w:rsidRPr="00A63FB0" w:rsidRDefault="004114FB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114FB" w:rsidRPr="00A3761A" w:rsidRDefault="00F53C03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4114FB" w:rsidRPr="00F8214F" w:rsidRDefault="004114FB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4114FB" w:rsidRPr="00AB4194" w:rsidRDefault="004114FB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114FB" w:rsidRPr="00F8214F" w:rsidRDefault="00F53C03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4083</w:t>
            </w:r>
          </w:p>
        </w:tc>
      </w:tr>
    </w:tbl>
    <w:p w:rsidR="004114FB" w:rsidRDefault="004114FB" w:rsidP="001E4F0B">
      <w:pPr>
        <w:rPr>
          <w:rFonts w:eastAsia="Times New Roman" w:cs="Times New Roman"/>
          <w:b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4114FB" w:rsidTr="004114FB">
        <w:trPr>
          <w:trHeight w:val="2281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114FB" w:rsidRDefault="004114FB" w:rsidP="004114F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Об утверждении значений норм, выраженных в натуральных показателях, необходимых для определения базового норматива затрат на выполнение муниципальных работ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4114FB" w:rsidRDefault="004114FB" w:rsidP="004114F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и о признании утратившими силу некоторых муниципальных правовых актов </w:t>
            </w:r>
          </w:p>
          <w:p w:rsidR="004114FB" w:rsidRDefault="004114FB" w:rsidP="004114FB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</w:p>
        </w:tc>
      </w:tr>
    </w:tbl>
    <w:p w:rsidR="004114FB" w:rsidRDefault="004114FB" w:rsidP="004114F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Администрации города от 04.10.2016    </w:t>
      </w:r>
      <w:r>
        <w:rPr>
          <w:szCs w:val="28"/>
        </w:rPr>
        <w:br/>
        <w:t xml:space="preserve">№ 7339 «Об утверждении порядка формирования муниципального задания на оказание муниципальных услуг (выполнение работ) муниципальными учреж-дениями и финансового обеспечения выполнения муниципального задания», распоряжениями Администрации города от 30.10.2024 № 6513 «О принятии решения о применении нормативных затрат на выполнение муниципальных работ и утверждении порядка определения нормативных затрат на выполнение муниципальных работ муниципальными бюджетными и автономными учрежде-ниями,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выполнение муници-пальных работ и о признании утратившими силу некоторых муниципальных правовых актов», от 30.12.2005 № 3686 «Об утверждении Регламента Админи-страции города», от 23.12.2024 № 8525 «О распределении отдельных полно-мочий Главы города между высшими должностными лицами Администрации города», в целях определения базового норматива затрат на выполнение муниципальных работ муниципальными бюджетными и автономными учрежде-ниями, находящимися в ведении главного распорядителя бюджетных средств </w:t>
      </w:r>
      <w:r>
        <w:rPr>
          <w:szCs w:val="28"/>
        </w:rPr>
        <w:lastRenderedPageBreak/>
        <w:t>Администрации города Сургута, в расчете на единицу показателя объема муниципальной работы: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 Утвердить: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1.1. Значения норм, выраженных в натуральных показателях, необходимых для определения базового норматива затрат на выполнение муниципальных работ </w:t>
      </w:r>
      <w:r>
        <w:rPr>
          <w:color w:val="000000"/>
          <w:szCs w:val="28"/>
        </w:rPr>
        <w:t xml:space="preserve">в </w:t>
      </w:r>
      <w:r>
        <w:rPr>
          <w:color w:val="000000"/>
          <w:szCs w:val="28"/>
          <w:shd w:val="clear" w:color="auto" w:fill="FFFFFF"/>
        </w:rPr>
        <w:t>сфере физической культуры и спорта</w:t>
      </w:r>
      <w:r>
        <w:rPr>
          <w:szCs w:val="28"/>
        </w:rPr>
        <w:t xml:space="preserve"> муниципальными бюджетными и автономными учреждениями, находящимися в ведении главного распоря-дителя бюджетных средств Администрации города Сургута, согласно прило-жению 1.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1.2. Значения норм, выраженных в натуральных показателях, необходимых для определения базового норматива затрат на выполнение муниципальных работ </w:t>
      </w:r>
      <w:r>
        <w:rPr>
          <w:color w:val="000000"/>
          <w:szCs w:val="28"/>
        </w:rPr>
        <w:t xml:space="preserve">в </w:t>
      </w:r>
      <w:r>
        <w:rPr>
          <w:color w:val="000000"/>
          <w:szCs w:val="28"/>
          <w:shd w:val="clear" w:color="auto" w:fill="FFFFFF"/>
        </w:rPr>
        <w:t xml:space="preserve">сфере культуры, кинематографии и дополнительного образования </w:t>
      </w:r>
      <w:r>
        <w:rPr>
          <w:color w:val="000000"/>
          <w:szCs w:val="28"/>
          <w:shd w:val="clear" w:color="auto" w:fill="FFFFFF"/>
        </w:rPr>
        <w:br/>
        <w:t xml:space="preserve">в сфере культуры </w:t>
      </w:r>
      <w:r>
        <w:rPr>
          <w:szCs w:val="28"/>
        </w:rPr>
        <w:t>муниципальными бюджетными и автономными учрежде-ниями, находящимися в ведении главного распорядителя бюджетных средств Администрации города Сургута, согласно приложению 2.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Признать утратившими силу распоряжения Администрации города: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от 07.11.2024 № 6873 «Об утверждении значений норм, выраженных                  в натуральных показателях, необходимых для определения базового норматива затрат на выполнение муниципальных работ муниципальными бюджетными                                    и автономными учреждениями, находящимися в ведении главного распоря-дителя бюджетных средств Администрации города Сургута, и о признании утратившими силу некоторых муниципальных правовых актов»;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от 29.04.2025 № 2662 «О внесении изменения в распоряжение Админи-страции города от 07.11.2024 № 6873 «Об утверждении значений норм, выраженных в натуральных показателях, необходимых для определения базового норматива затрат на выполнение муниципальных работ муниципаль-ными бюджетными и автономными учреждениями, находящимися в ведении главного распорядителя бюджетных средств Администрации города Сургута, </w:t>
      </w:r>
      <w:r>
        <w:rPr>
          <w:szCs w:val="28"/>
        </w:rPr>
        <w:br/>
        <w:t>и о признании утратившими силу некоторых муниципальных правовых актов».</w:t>
      </w:r>
    </w:p>
    <w:p w:rsidR="004114FB" w:rsidRDefault="004114FB" w:rsidP="004114F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www.admsurgut.ru. </w:t>
      </w:r>
    </w:p>
    <w:p w:rsidR="004114FB" w:rsidRDefault="004114FB" w:rsidP="004114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>
        <w:rPr>
          <w:szCs w:val="28"/>
          <w:lang w:val="en-US"/>
        </w:rPr>
        <w:t>DOCSURGUT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 xml:space="preserve">. </w:t>
      </w:r>
    </w:p>
    <w:p w:rsidR="004114FB" w:rsidRDefault="004114FB" w:rsidP="004114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 Настоящее распоряжение вступает в силу с 01.01.2026 и применяется     </w:t>
      </w:r>
      <w:r>
        <w:rPr>
          <w:szCs w:val="28"/>
        </w:rPr>
        <w:br/>
        <w:t>к правоотношениям, возникшим начиная с формирования проекта бюджета         на 2026 год и плановый период 2027-2028 годов.</w:t>
      </w:r>
    </w:p>
    <w:p w:rsidR="004114FB" w:rsidRDefault="004114FB" w:rsidP="004114FB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6. Контроль за выполнением распоряжения возложить на заместителя Главы города, курирующего сферу бюджета и финансов.</w:t>
      </w:r>
    </w:p>
    <w:p w:rsidR="004114FB" w:rsidRDefault="004114FB" w:rsidP="004114FB">
      <w:pPr>
        <w:jc w:val="both"/>
        <w:rPr>
          <w:rFonts w:eastAsia="Calibri"/>
        </w:rPr>
      </w:pPr>
    </w:p>
    <w:p w:rsidR="004114FB" w:rsidRDefault="004114FB" w:rsidP="004114FB">
      <w:pPr>
        <w:jc w:val="both"/>
        <w:rPr>
          <w:rFonts w:eastAsia="Calibri"/>
        </w:rPr>
      </w:pPr>
    </w:p>
    <w:p w:rsidR="004114FB" w:rsidRDefault="004114FB" w:rsidP="004114FB">
      <w:pPr>
        <w:jc w:val="both"/>
        <w:rPr>
          <w:rFonts w:eastAsia="Calibri"/>
        </w:rPr>
      </w:pPr>
    </w:p>
    <w:p w:rsidR="004114FB" w:rsidRDefault="004114FB" w:rsidP="004114FB">
      <w:pPr>
        <w:jc w:val="both"/>
        <w:rPr>
          <w:rFonts w:eastAsia="Calibri"/>
          <w:szCs w:val="28"/>
        </w:rPr>
      </w:pPr>
      <w:r>
        <w:rPr>
          <w:rFonts w:eastAsia="Calibri"/>
        </w:rPr>
        <w:t>Заместитель Главы города                                                                      А.М. Кириленко</w:t>
      </w:r>
    </w:p>
    <w:p w:rsidR="00F865B3" w:rsidRPr="004114FB" w:rsidRDefault="00F865B3" w:rsidP="004114FB">
      <w:pPr>
        <w:ind w:firstLine="567"/>
        <w:jc w:val="both"/>
      </w:pPr>
    </w:p>
    <w:sectPr w:rsidR="00F865B3" w:rsidRPr="004114FB" w:rsidSect="007E48F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0C1" w:rsidRDefault="00CD10C1">
      <w:r>
        <w:separator/>
      </w:r>
    </w:p>
  </w:endnote>
  <w:endnote w:type="continuationSeparator" w:id="0">
    <w:p w:rsidR="00CD10C1" w:rsidRDefault="00C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0C1" w:rsidRDefault="00CD10C1">
      <w:r>
        <w:separator/>
      </w:r>
    </w:p>
  </w:footnote>
  <w:footnote w:type="continuationSeparator" w:id="0">
    <w:p w:rsidR="00CD10C1" w:rsidRDefault="00CD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7553BE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F53C03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F53C03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F53C03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FB"/>
    <w:rsid w:val="00083F69"/>
    <w:rsid w:val="000E2425"/>
    <w:rsid w:val="004114FB"/>
    <w:rsid w:val="00420390"/>
    <w:rsid w:val="007553BE"/>
    <w:rsid w:val="00924D41"/>
    <w:rsid w:val="00AA10F3"/>
    <w:rsid w:val="00BD4DF0"/>
    <w:rsid w:val="00CD10C1"/>
    <w:rsid w:val="00F53C03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3992A4-DD69-48C7-B0E4-EB821EF4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114FB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4114F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2025-11-06T12:02:00Z</cp:lastPrinted>
  <dcterms:created xsi:type="dcterms:W3CDTF">2025-11-11T11:22:00Z</dcterms:created>
  <dcterms:modified xsi:type="dcterms:W3CDTF">2025-11-11T11:22:00Z</dcterms:modified>
</cp:coreProperties>
</file>