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356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03563" w:rsidRDefault="00A0356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650979" r:id="rId7"/>
              </w:object>
            </w:r>
          </w:p>
          <w:p w:rsidR="00A03563" w:rsidRDefault="00A0356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03563" w:rsidRPr="005541F0" w:rsidRDefault="00A035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03563" w:rsidRDefault="00A035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03563" w:rsidRPr="005541F0" w:rsidRDefault="00A0356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03563" w:rsidRPr="005649E4" w:rsidRDefault="00A0356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3563" w:rsidRPr="00656C1A" w:rsidRDefault="00A0356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03563" w:rsidRPr="005541F0" w:rsidRDefault="00A0356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3563" w:rsidRPr="005541F0" w:rsidRDefault="00A0356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03563" w:rsidRPr="00656C1A" w:rsidRDefault="00A0356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03563" w:rsidRDefault="00A0356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03563" w:rsidRPr="003262E3" w:rsidRDefault="00A0356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356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3563" w:rsidRPr="00F8214F" w:rsidRDefault="00A035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3563" w:rsidRPr="00F8214F" w:rsidRDefault="007542C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3563" w:rsidRPr="00F8214F" w:rsidRDefault="00A035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3563" w:rsidRPr="00F8214F" w:rsidRDefault="007542C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03563" w:rsidRPr="00A63FB0" w:rsidRDefault="00A0356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3563" w:rsidRPr="00A3761A" w:rsidRDefault="007542C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03563" w:rsidRPr="00F8214F" w:rsidRDefault="00A0356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03563" w:rsidRPr="00AB4194" w:rsidRDefault="00A035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3563" w:rsidRPr="00F8214F" w:rsidRDefault="007542C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6824</w:t>
            </w:r>
          </w:p>
        </w:tc>
      </w:tr>
    </w:tbl>
    <w:p w:rsidR="00A03563" w:rsidRDefault="00A03563" w:rsidP="009E222F"/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Ханты-Мансийского автономного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округа – Югры</w:t>
      </w:r>
    </w:p>
    <w:p w:rsidR="00A03563" w:rsidRPr="00F91251" w:rsidRDefault="00A03563" w:rsidP="00A0356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A03563" w:rsidRPr="00F91251" w:rsidRDefault="00A03563" w:rsidP="00A0356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03563" w:rsidRPr="00F91251" w:rsidRDefault="00A03563" w:rsidP="00A03563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</w:t>
      </w:r>
      <w:proofErr w:type="spellStart"/>
      <w:r w:rsidRPr="00E246F5">
        <w:rPr>
          <w:rFonts w:eastAsia="Calibri" w:cs="Times New Roman"/>
          <w:szCs w:val="28"/>
        </w:rPr>
        <w:t>соору</w:t>
      </w:r>
      <w:proofErr w:type="spellEnd"/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proofErr w:type="spellStart"/>
      <w:r w:rsidRPr="00E246F5">
        <w:rPr>
          <w:rFonts w:eastAsia="Calibri" w:cs="Times New Roman"/>
          <w:szCs w:val="28"/>
        </w:rPr>
        <w:t>жений</w:t>
      </w:r>
      <w:proofErr w:type="spellEnd"/>
      <w:r w:rsidRPr="00E246F5">
        <w:rPr>
          <w:rFonts w:eastAsia="Calibri" w:cs="Times New Roman"/>
          <w:szCs w:val="28"/>
        </w:rPr>
        <w:t xml:space="preserve">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</w:t>
      </w:r>
      <w:proofErr w:type="spellStart"/>
      <w:r w:rsidRPr="00F91251">
        <w:rPr>
          <w:rFonts w:eastAsia="Calibri" w:cs="Times New Roman"/>
          <w:szCs w:val="28"/>
        </w:rPr>
        <w:t>Админи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страции</w:t>
      </w:r>
      <w:proofErr w:type="spellEnd"/>
      <w:r w:rsidRPr="00F91251">
        <w:rPr>
          <w:rFonts w:eastAsia="Calibri" w:cs="Times New Roman"/>
          <w:szCs w:val="28"/>
        </w:rPr>
        <w:t xml:space="preserve"> города от 30.12.2005 № 3686 «Об утверждении Регла</w:t>
      </w:r>
      <w:r>
        <w:rPr>
          <w:rFonts w:eastAsia="Calibri" w:cs="Times New Roman"/>
          <w:szCs w:val="28"/>
        </w:rPr>
        <w:t xml:space="preserve">мента </w:t>
      </w:r>
      <w:proofErr w:type="spellStart"/>
      <w:r>
        <w:rPr>
          <w:rFonts w:eastAsia="Calibri" w:cs="Times New Roman"/>
          <w:szCs w:val="28"/>
        </w:rPr>
        <w:t>Админи-страции</w:t>
      </w:r>
      <w:proofErr w:type="spellEnd"/>
      <w:r>
        <w:rPr>
          <w:rFonts w:eastAsia="Calibri" w:cs="Times New Roman"/>
          <w:szCs w:val="28"/>
        </w:rPr>
        <w:t xml:space="preserve">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>«О распределении отдельных полно</w:t>
      </w:r>
      <w:r>
        <w:rPr>
          <w:rFonts w:eastAsia="Calibri" w:cs="Times New Roman"/>
          <w:szCs w:val="28"/>
        </w:rPr>
        <w:t>-</w:t>
      </w:r>
      <w:proofErr w:type="spellStart"/>
      <w:r w:rsidRPr="00F91251">
        <w:rPr>
          <w:rFonts w:eastAsia="Calibri" w:cs="Times New Roman"/>
          <w:szCs w:val="28"/>
        </w:rPr>
        <w:t>мочий</w:t>
      </w:r>
      <w:proofErr w:type="spellEnd"/>
      <w:r w:rsidRPr="00F91251">
        <w:rPr>
          <w:rFonts w:eastAsia="Calibri" w:cs="Times New Roman"/>
          <w:szCs w:val="28"/>
        </w:rPr>
        <w:t xml:space="preserve"> Главы города между высшими должностными лицами Администрации города»:</w:t>
      </w:r>
    </w:p>
    <w:p w:rsidR="00A03563" w:rsidRPr="00F91251" w:rsidRDefault="00A03563" w:rsidP="00A035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A03563" w:rsidRPr="00F91251" w:rsidRDefault="00A03563" w:rsidP="00A035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A03563" w:rsidRPr="00F91251" w:rsidRDefault="00A03563" w:rsidP="00A035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proofErr w:type="spellStart"/>
      <w:r w:rsidRPr="00F91251">
        <w:rPr>
          <w:rFonts w:eastAsia="Calibri" w:cs="Times New Roman"/>
          <w:szCs w:val="28"/>
        </w:rPr>
        <w:t>новления</w:t>
      </w:r>
      <w:proofErr w:type="spellEnd"/>
      <w:r w:rsidRPr="00F91251">
        <w:rPr>
          <w:rFonts w:eastAsia="Calibri" w:cs="Times New Roman"/>
          <w:szCs w:val="28"/>
        </w:rPr>
        <w:t>.</w:t>
      </w:r>
    </w:p>
    <w:p w:rsidR="00A03563" w:rsidRPr="00F91251" w:rsidRDefault="00A03563" w:rsidP="00A035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A03563" w:rsidRPr="00F91251" w:rsidRDefault="00A03563" w:rsidP="00A0356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Администрации города</w:t>
      </w:r>
      <w:r w:rsidRPr="00D168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A03563" w:rsidRPr="00F91251" w:rsidRDefault="00A03563" w:rsidP="00A0356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A03563" w:rsidRPr="00F91251" w:rsidRDefault="00A03563" w:rsidP="00A0356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A03563" w:rsidRPr="00F91251" w:rsidRDefault="00A03563" w:rsidP="00A0356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A03563" w:rsidRPr="00F91251" w:rsidRDefault="00A03563" w:rsidP="00A0356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03563" w:rsidRPr="00F91251" w:rsidRDefault="00A03563" w:rsidP="00A0356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03563" w:rsidRPr="00F91251" w:rsidRDefault="00A03563" w:rsidP="00A0356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A03563" w:rsidRPr="00F91251" w:rsidTr="00D07A3F">
        <w:trPr>
          <w:trHeight w:val="370"/>
        </w:trPr>
        <w:tc>
          <w:tcPr>
            <w:tcW w:w="4949" w:type="dxa"/>
            <w:hideMark/>
          </w:tcPr>
          <w:p w:rsidR="00A03563" w:rsidRPr="00F91251" w:rsidRDefault="00A03563" w:rsidP="00D07A3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A03563" w:rsidRPr="00F91251" w:rsidRDefault="00A03563" w:rsidP="00D07A3F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A03563" w:rsidRPr="00F91251" w:rsidRDefault="00A03563" w:rsidP="00A03563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A03563" w:rsidRPr="00F91251" w:rsidRDefault="00A03563" w:rsidP="00A0356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03563" w:rsidRPr="00F91251" w:rsidRDefault="00A03563" w:rsidP="00A0356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A03563" w:rsidRPr="00F91251" w:rsidRDefault="00A03563" w:rsidP="00A0356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03563" w:rsidRPr="00F91251" w:rsidRDefault="00A03563" w:rsidP="00A03563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A03563" w:rsidRPr="00F91251" w:rsidRDefault="00A03563" w:rsidP="00A03563">
      <w:pPr>
        <w:jc w:val="center"/>
        <w:rPr>
          <w:rFonts w:eastAsia="Times New Roman" w:cs="Times New Roman"/>
          <w:szCs w:val="28"/>
          <w:lang w:eastAsia="ru-RU"/>
        </w:rPr>
      </w:pPr>
    </w:p>
    <w:p w:rsidR="00A03563" w:rsidRPr="00F91251" w:rsidRDefault="00A03563" w:rsidP="00A03563">
      <w:pPr>
        <w:jc w:val="center"/>
        <w:rPr>
          <w:rFonts w:eastAsia="Times New Roman" w:cs="Times New Roman"/>
          <w:szCs w:val="28"/>
          <w:lang w:eastAsia="ru-RU"/>
        </w:rPr>
      </w:pPr>
    </w:p>
    <w:p w:rsidR="00A03563" w:rsidRPr="00F91251" w:rsidRDefault="00A03563" w:rsidP="00A03563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A03563" w:rsidRPr="00F91251" w:rsidRDefault="00A03563" w:rsidP="00A03563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A03563" w:rsidRPr="00F91251" w:rsidRDefault="00A03563" w:rsidP="00A03563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A03563" w:rsidRPr="00F91251" w:rsidTr="00D07A3F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63" w:rsidRPr="00F91251" w:rsidRDefault="00A03563" w:rsidP="00D07A3F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63" w:rsidRPr="00F91251" w:rsidRDefault="00A03563" w:rsidP="00D07A3F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63" w:rsidRPr="00F91251" w:rsidRDefault="00A03563" w:rsidP="00D07A3F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A03563" w:rsidRPr="00F91251" w:rsidTr="00D07A3F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63" w:rsidRDefault="00A03563" w:rsidP="00D07A3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A03563" w:rsidRPr="001205C1" w:rsidRDefault="00A03563" w:rsidP="00D07A3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Университетская, 12А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63" w:rsidRPr="00F91251" w:rsidRDefault="00A03563" w:rsidP="00D07A3F">
            <w:pPr>
              <w:rPr>
                <w:rFonts w:eastAsia="Calibri"/>
                <w:szCs w:val="28"/>
              </w:rPr>
            </w:pPr>
            <w:r w:rsidRPr="00862A99">
              <w:rPr>
                <w:rFonts w:eastAsia="Calibri"/>
                <w:szCs w:val="28"/>
              </w:rPr>
              <w:t>некапитальное строение коричневого цвета с вывеской «Югра Парк»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63" w:rsidRPr="001205C1" w:rsidRDefault="00A03563" w:rsidP="00D07A3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02.10.2025     № 17</w:t>
            </w:r>
          </w:p>
        </w:tc>
      </w:tr>
    </w:tbl>
    <w:p w:rsidR="00A03563" w:rsidRPr="00F91251" w:rsidRDefault="00A03563" w:rsidP="00A03563"/>
    <w:p w:rsidR="00F865B3" w:rsidRPr="00A03563" w:rsidRDefault="00F865B3" w:rsidP="00A03563"/>
    <w:sectPr w:rsidR="00F865B3" w:rsidRPr="00A03563" w:rsidSect="00A545C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AB" w:rsidRDefault="005E38AB">
      <w:r>
        <w:separator/>
      </w:r>
    </w:p>
  </w:endnote>
  <w:endnote w:type="continuationSeparator" w:id="0">
    <w:p w:rsidR="005E38AB" w:rsidRDefault="005E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AB" w:rsidRDefault="005E38AB">
      <w:r>
        <w:separator/>
      </w:r>
    </w:p>
  </w:footnote>
  <w:footnote w:type="continuationSeparator" w:id="0">
    <w:p w:rsidR="005E38AB" w:rsidRDefault="005E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4148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542C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542C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542C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E2DC3" w:rsidRDefault="007542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63"/>
    <w:rsid w:val="00441481"/>
    <w:rsid w:val="00473BD4"/>
    <w:rsid w:val="005E38AB"/>
    <w:rsid w:val="007542C9"/>
    <w:rsid w:val="00924D41"/>
    <w:rsid w:val="00A03563"/>
    <w:rsid w:val="00AA2262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3702CD-16B1-4ABC-A5E8-F6820696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56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035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2025-10-16T06:17:00Z</cp:lastPrinted>
  <dcterms:created xsi:type="dcterms:W3CDTF">2025-10-22T10:10:00Z</dcterms:created>
  <dcterms:modified xsi:type="dcterms:W3CDTF">2025-10-22T10:10:00Z</dcterms:modified>
</cp:coreProperties>
</file>