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14F" w:rsidRDefault="002C214F" w:rsidP="00656C1A">
      <w:pPr>
        <w:spacing w:line="120" w:lineRule="atLeast"/>
        <w:jc w:val="center"/>
        <w:rPr>
          <w:sz w:val="24"/>
          <w:szCs w:val="24"/>
        </w:rPr>
      </w:pPr>
    </w:p>
    <w:p w:rsidR="002C214F" w:rsidRDefault="002C214F" w:rsidP="00656C1A">
      <w:pPr>
        <w:spacing w:line="120" w:lineRule="atLeast"/>
        <w:jc w:val="center"/>
        <w:rPr>
          <w:sz w:val="24"/>
          <w:szCs w:val="24"/>
        </w:rPr>
      </w:pPr>
    </w:p>
    <w:p w:rsidR="002C214F" w:rsidRPr="00852378" w:rsidRDefault="002C214F" w:rsidP="00656C1A">
      <w:pPr>
        <w:spacing w:line="120" w:lineRule="atLeast"/>
        <w:jc w:val="center"/>
        <w:rPr>
          <w:sz w:val="10"/>
          <w:szCs w:val="10"/>
        </w:rPr>
      </w:pPr>
    </w:p>
    <w:p w:rsidR="002C214F" w:rsidRDefault="002C214F" w:rsidP="00656C1A">
      <w:pPr>
        <w:spacing w:line="120" w:lineRule="atLeast"/>
        <w:jc w:val="center"/>
        <w:rPr>
          <w:sz w:val="10"/>
          <w:szCs w:val="24"/>
        </w:rPr>
      </w:pPr>
    </w:p>
    <w:p w:rsidR="002C214F" w:rsidRPr="005541F0" w:rsidRDefault="002C214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2C214F" w:rsidRDefault="002C214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2C214F" w:rsidRPr="005541F0" w:rsidRDefault="002C214F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2C214F" w:rsidRPr="005649E4" w:rsidRDefault="002C214F" w:rsidP="00656C1A">
      <w:pPr>
        <w:spacing w:line="120" w:lineRule="atLeast"/>
        <w:jc w:val="center"/>
        <w:rPr>
          <w:sz w:val="18"/>
          <w:szCs w:val="24"/>
        </w:rPr>
      </w:pPr>
    </w:p>
    <w:p w:rsidR="002C214F" w:rsidRPr="00656C1A" w:rsidRDefault="002C214F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2C214F" w:rsidRPr="005541F0" w:rsidRDefault="002C214F" w:rsidP="00656C1A">
      <w:pPr>
        <w:spacing w:line="120" w:lineRule="atLeast"/>
        <w:jc w:val="center"/>
        <w:rPr>
          <w:sz w:val="18"/>
          <w:szCs w:val="24"/>
        </w:rPr>
      </w:pPr>
    </w:p>
    <w:p w:rsidR="002C214F" w:rsidRPr="005541F0" w:rsidRDefault="002C214F" w:rsidP="00656C1A">
      <w:pPr>
        <w:spacing w:line="120" w:lineRule="atLeast"/>
        <w:jc w:val="center"/>
        <w:rPr>
          <w:sz w:val="20"/>
          <w:szCs w:val="24"/>
        </w:rPr>
      </w:pPr>
    </w:p>
    <w:p w:rsidR="002C214F" w:rsidRPr="00656C1A" w:rsidRDefault="002C214F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2C214F" w:rsidRDefault="002C214F" w:rsidP="00656C1A">
      <w:pPr>
        <w:spacing w:line="120" w:lineRule="atLeast"/>
        <w:jc w:val="center"/>
        <w:rPr>
          <w:sz w:val="30"/>
          <w:szCs w:val="24"/>
        </w:rPr>
      </w:pPr>
    </w:p>
    <w:p w:rsidR="002C214F" w:rsidRPr="00656C1A" w:rsidRDefault="002C214F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2C214F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2C214F" w:rsidRPr="00F8214F" w:rsidRDefault="002C214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2C214F" w:rsidRPr="00F8214F" w:rsidRDefault="00A23EF2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09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2C214F" w:rsidRPr="00F8214F" w:rsidRDefault="002C214F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2C214F" w:rsidRPr="00F8214F" w:rsidRDefault="00A23EF2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09</w:t>
            </w:r>
          </w:p>
        </w:tc>
        <w:tc>
          <w:tcPr>
            <w:tcW w:w="285" w:type="dxa"/>
            <w:noWrap/>
          </w:tcPr>
          <w:p w:rsidR="002C214F" w:rsidRPr="00A63FB0" w:rsidRDefault="002C214F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2C214F" w:rsidRPr="00A3761A" w:rsidRDefault="00A23EF2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2C214F" w:rsidRPr="00F8214F" w:rsidRDefault="002C214F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2C214F" w:rsidRPr="00F8214F" w:rsidRDefault="002C214F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2C214F" w:rsidRPr="00AB4194" w:rsidRDefault="002C214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2C214F" w:rsidRPr="00F8214F" w:rsidRDefault="00A23EF2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5505</w:t>
            </w:r>
          </w:p>
        </w:tc>
      </w:tr>
    </w:tbl>
    <w:p w:rsidR="002C214F" w:rsidRPr="00C725A6" w:rsidRDefault="002C214F" w:rsidP="00C725A6">
      <w:pPr>
        <w:rPr>
          <w:rFonts w:cs="Times New Roman"/>
          <w:szCs w:val="28"/>
        </w:rPr>
      </w:pPr>
    </w:p>
    <w:p w:rsidR="002C214F" w:rsidRDefault="002C214F" w:rsidP="002C214F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изменений </w:t>
      </w:r>
    </w:p>
    <w:p w:rsidR="002C214F" w:rsidRDefault="002C214F" w:rsidP="002C214F">
      <w:pPr>
        <w:rPr>
          <w:rFonts w:eastAsia="Times New Roman" w:cs="Times New Roman"/>
          <w:szCs w:val="28"/>
        </w:rPr>
      </w:pPr>
      <w:r w:rsidRPr="007E2FCA">
        <w:rPr>
          <w:rFonts w:eastAsia="Times New Roman" w:cs="Times New Roman"/>
          <w:szCs w:val="28"/>
        </w:rPr>
        <w:t xml:space="preserve">в проект межевания территории </w:t>
      </w:r>
    </w:p>
    <w:p w:rsidR="002C214F" w:rsidRPr="00620727" w:rsidRDefault="002C214F" w:rsidP="002C214F">
      <w:pPr>
        <w:rPr>
          <w:rFonts w:eastAsia="Times New Roman" w:cs="Times New Roman"/>
          <w:szCs w:val="28"/>
        </w:rPr>
      </w:pPr>
      <w:r w:rsidRPr="00A2687A">
        <w:rPr>
          <w:rFonts w:eastAsia="Times New Roman" w:cs="Times New Roman"/>
          <w:szCs w:val="28"/>
        </w:rPr>
        <w:t>микрорайона 11Б города Сургута</w:t>
      </w:r>
    </w:p>
    <w:p w:rsidR="002C214F" w:rsidRDefault="002C214F" w:rsidP="002C214F">
      <w:pPr>
        <w:rPr>
          <w:sz w:val="27"/>
          <w:szCs w:val="27"/>
        </w:rPr>
      </w:pPr>
    </w:p>
    <w:p w:rsidR="002C214F" w:rsidRPr="00633715" w:rsidRDefault="002C214F" w:rsidP="002C214F">
      <w:pPr>
        <w:rPr>
          <w:sz w:val="27"/>
          <w:szCs w:val="27"/>
        </w:rPr>
      </w:pPr>
    </w:p>
    <w:p w:rsidR="002C214F" w:rsidRPr="00AF13FD" w:rsidRDefault="002C214F" w:rsidP="002C214F">
      <w:pPr>
        <w:jc w:val="both"/>
      </w:pPr>
      <w:r w:rsidRPr="00AF7B50">
        <w:rPr>
          <w:szCs w:val="28"/>
        </w:rPr>
        <w:tab/>
      </w:r>
      <w:r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</w:t>
      </w:r>
      <w:r>
        <w:rPr>
          <w:color w:val="000000" w:themeColor="text1"/>
          <w:szCs w:val="28"/>
        </w:rPr>
        <w:t>п</w:t>
      </w:r>
      <w:r w:rsidRPr="004213BA">
        <w:rPr>
          <w:color w:val="000000" w:themeColor="text1"/>
          <w:szCs w:val="28"/>
        </w:rPr>
        <w:t>остановление</w:t>
      </w:r>
      <w:r>
        <w:rPr>
          <w:color w:val="000000" w:themeColor="text1"/>
          <w:szCs w:val="28"/>
        </w:rPr>
        <w:t>м</w:t>
      </w:r>
      <w:r w:rsidRPr="004213BA">
        <w:rPr>
          <w:color w:val="000000" w:themeColor="text1"/>
          <w:szCs w:val="28"/>
        </w:rPr>
        <w:t xml:space="preserve"> Правительства Российской Федерации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от </w:t>
      </w:r>
      <w:r>
        <w:rPr>
          <w:color w:val="000000" w:themeColor="text1"/>
          <w:szCs w:val="28"/>
        </w:rPr>
        <w:t>0</w:t>
      </w:r>
      <w:r w:rsidRPr="004213BA">
        <w:rPr>
          <w:color w:val="000000" w:themeColor="text1"/>
          <w:szCs w:val="28"/>
        </w:rPr>
        <w:t>2</w:t>
      </w:r>
      <w:r>
        <w:rPr>
          <w:color w:val="000000" w:themeColor="text1"/>
          <w:szCs w:val="28"/>
        </w:rPr>
        <w:t>.02.2024 № 112 «</w:t>
      </w:r>
      <w:r w:rsidRPr="004213BA">
        <w:rPr>
          <w:color w:val="000000" w:themeColor="text1"/>
          <w:szCs w:val="28"/>
        </w:rPr>
        <w:t>Об утверждении Правил подготовки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местного самоуправления, принятия решения об утверждении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и утверждения проекта планировки территории в отношении территорий исторических поселений федера</w:t>
      </w:r>
      <w:r>
        <w:rPr>
          <w:color w:val="000000" w:themeColor="text1"/>
          <w:szCs w:val="28"/>
        </w:rPr>
        <w:t xml:space="preserve">льного и регионального значения», </w:t>
      </w:r>
      <w:r>
        <w:rPr>
          <w:szCs w:val="28"/>
        </w:rPr>
        <w:t xml:space="preserve">Уставом муниципального образования городской округ Сургут Ханты-Мансийского автономного округа – Югры, </w:t>
      </w:r>
      <w:r>
        <w:t>постановлениями Администрации города</w:t>
      </w:r>
      <w:r>
        <w:br/>
        <w:t>от 24.11.2022 № 9211 «Об утверждении административного регламента предоставления муниципальной услуги «Подготовка и утверждение докумен-тации по планировке территории», от 02.10.2024 № 5043 «</w:t>
      </w:r>
      <w:r w:rsidRPr="00452CFF">
        <w:rPr>
          <w:szCs w:val="28"/>
        </w:rPr>
        <w:t xml:space="preserve">О принятии решения по внесению </w:t>
      </w:r>
      <w:r>
        <w:rPr>
          <w:rFonts w:eastAsia="Times New Roman" w:cs="Times New Roman"/>
          <w:szCs w:val="28"/>
        </w:rPr>
        <w:t xml:space="preserve">изменений </w:t>
      </w:r>
      <w:r>
        <w:t>в проекты</w:t>
      </w:r>
      <w:r w:rsidRPr="000066BA">
        <w:t xml:space="preserve"> межевания </w:t>
      </w:r>
      <w:r>
        <w:rPr>
          <w:color w:val="000000" w:themeColor="text1"/>
        </w:rPr>
        <w:t>территории муниципального образования городской округ Сургут</w:t>
      </w:r>
      <w:r>
        <w:rPr>
          <w:szCs w:val="28"/>
        </w:rPr>
        <w:t>»</w:t>
      </w:r>
      <w:r>
        <w:t xml:space="preserve">, от 11.08.2025 № 4588 «Об отклонении </w:t>
      </w:r>
      <w:r>
        <w:br/>
        <w:t xml:space="preserve">от утверждения и направлении на доработку проектов межевания территории </w:t>
      </w:r>
      <w:r>
        <w:br/>
        <w:t xml:space="preserve">в рамках комплексных кадастровых работ», </w:t>
      </w:r>
      <w:r>
        <w:rPr>
          <w:szCs w:val="28"/>
        </w:rPr>
        <w:t xml:space="preserve">распоряжениями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Администрации города», </w:t>
      </w:r>
      <w:r>
        <w:rPr>
          <w:rFonts w:eastAsia="Times New Roman" w:cs="Times New Roman"/>
          <w:szCs w:val="28"/>
          <w:lang w:eastAsia="ru-RU"/>
        </w:rPr>
        <w:t xml:space="preserve">от 23.12.2024 № 8525 «О распределении отдельных полномочий </w:t>
      </w:r>
      <w:r>
        <w:rPr>
          <w:rFonts w:eastAsia="Times New Roman" w:cs="Times New Roman"/>
          <w:szCs w:val="28"/>
          <w:lang w:eastAsia="ru-RU"/>
        </w:rPr>
        <w:br/>
        <w:t xml:space="preserve">Главы города между высшими должностными лицами Администрации города», учитывая заключение о результатах публичных слушаний </w:t>
      </w:r>
      <w:r w:rsidRPr="00934972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23</w:t>
      </w:r>
      <w:r w:rsidRPr="00934972">
        <w:rPr>
          <w:rFonts w:eastAsia="Times New Roman" w:cs="Times New Roman"/>
          <w:szCs w:val="28"/>
          <w:lang w:eastAsia="ru-RU"/>
        </w:rPr>
        <w:t>.07.2025</w:t>
      </w:r>
      <w:r>
        <w:rPr>
          <w:rFonts w:eastAsia="Times New Roman" w:cs="Times New Roman"/>
          <w:szCs w:val="28"/>
          <w:lang w:eastAsia="ru-RU"/>
        </w:rPr>
        <w:t>:</w:t>
      </w:r>
    </w:p>
    <w:p w:rsidR="002C214F" w:rsidRDefault="002C214F" w:rsidP="002C214F">
      <w:pPr>
        <w:ind w:firstLine="709"/>
        <w:jc w:val="both"/>
        <w:rPr>
          <w:rFonts w:eastAsia="Times New Roman" w:cs="Times New Roman"/>
          <w:szCs w:val="28"/>
        </w:rPr>
      </w:pPr>
      <w:r w:rsidRPr="003B3D5A">
        <w:rPr>
          <w:szCs w:val="28"/>
        </w:rPr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>несение</w:t>
      </w:r>
      <w:r w:rsidRPr="005B075E">
        <w:rPr>
          <w:szCs w:val="28"/>
        </w:rPr>
        <w:t xml:space="preserve"> изменений </w:t>
      </w:r>
      <w:r w:rsidRPr="00A2687A">
        <w:rPr>
          <w:rFonts w:eastAsia="Times New Roman" w:cs="Times New Roman"/>
          <w:szCs w:val="28"/>
        </w:rPr>
        <w:t>в проект межевания территории микрорайона 11Б города Сургута, утвержденный постановлением Админи</w:t>
      </w:r>
      <w:r>
        <w:rPr>
          <w:rFonts w:eastAsia="Times New Roman" w:cs="Times New Roman"/>
          <w:szCs w:val="28"/>
        </w:rPr>
        <w:t>-</w:t>
      </w:r>
      <w:r w:rsidRPr="00A2687A">
        <w:rPr>
          <w:rFonts w:eastAsia="Times New Roman" w:cs="Times New Roman"/>
          <w:szCs w:val="28"/>
        </w:rPr>
        <w:lastRenderedPageBreak/>
        <w:t>страции города от 31.07.2018 № 5817 «Об утверждении проекта межевания территории микрорайона 11Б</w:t>
      </w:r>
      <w:r>
        <w:rPr>
          <w:rFonts w:eastAsia="Times New Roman" w:cs="Times New Roman"/>
          <w:szCs w:val="28"/>
        </w:rPr>
        <w:t xml:space="preserve"> города Сургута» (с изменениями от 04.06.2021 </w:t>
      </w:r>
      <w:r>
        <w:rPr>
          <w:rFonts w:eastAsia="Times New Roman" w:cs="Times New Roman"/>
          <w:szCs w:val="28"/>
        </w:rPr>
        <w:br/>
        <w:t xml:space="preserve">№ 4541, 30.01.2023 </w:t>
      </w:r>
      <w:r w:rsidRPr="00A2687A">
        <w:rPr>
          <w:rFonts w:eastAsia="Times New Roman" w:cs="Times New Roman"/>
          <w:szCs w:val="28"/>
        </w:rPr>
        <w:t>№ 580), согласно приложению.</w:t>
      </w:r>
    </w:p>
    <w:p w:rsidR="002C214F" w:rsidRPr="00255B54" w:rsidRDefault="002C214F" w:rsidP="002C214F">
      <w:pPr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2C214F" w:rsidRDefault="002C214F" w:rsidP="002C214F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2C214F" w:rsidRDefault="002C214F" w:rsidP="002C214F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2C214F" w:rsidRDefault="002C214F" w:rsidP="002C214F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2C214F" w:rsidRDefault="002C214F" w:rsidP="002C214F">
      <w:pPr>
        <w:rPr>
          <w:szCs w:val="28"/>
        </w:rPr>
      </w:pPr>
    </w:p>
    <w:p w:rsidR="002C214F" w:rsidRDefault="002C214F" w:rsidP="002C214F">
      <w:pPr>
        <w:rPr>
          <w:szCs w:val="28"/>
        </w:rPr>
      </w:pPr>
    </w:p>
    <w:p w:rsidR="002C214F" w:rsidRPr="00AF7B50" w:rsidRDefault="002C214F" w:rsidP="002C214F">
      <w:pPr>
        <w:rPr>
          <w:szCs w:val="28"/>
        </w:rPr>
      </w:pPr>
    </w:p>
    <w:p w:rsidR="002C214F" w:rsidRPr="00666EDC" w:rsidRDefault="002C214F" w:rsidP="002C214F">
      <w:pPr>
        <w:jc w:val="both"/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             </w:t>
      </w:r>
      <w:r>
        <w:rPr>
          <w:szCs w:val="28"/>
        </w:rPr>
        <w:t xml:space="preserve">   </w:t>
      </w:r>
      <w:r w:rsidRPr="00AF7B50">
        <w:rPr>
          <w:szCs w:val="28"/>
        </w:rPr>
        <w:t xml:space="preserve">              </w:t>
      </w:r>
      <w:r>
        <w:rPr>
          <w:szCs w:val="28"/>
        </w:rPr>
        <w:t xml:space="preserve">        А.А. Фокеев</w:t>
      </w:r>
    </w:p>
    <w:p w:rsidR="00F865B3" w:rsidRPr="002C214F" w:rsidRDefault="00F865B3" w:rsidP="002C214F"/>
    <w:sectPr w:rsidR="00F865B3" w:rsidRPr="002C214F" w:rsidSect="002C214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E5A" w:rsidRDefault="00C34E5A">
      <w:r>
        <w:separator/>
      </w:r>
    </w:p>
  </w:endnote>
  <w:endnote w:type="continuationSeparator" w:id="0">
    <w:p w:rsidR="00C34E5A" w:rsidRDefault="00C34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E5A" w:rsidRDefault="00C34E5A">
      <w:r>
        <w:separator/>
      </w:r>
    </w:p>
  </w:footnote>
  <w:footnote w:type="continuationSeparator" w:id="0">
    <w:p w:rsidR="00C34E5A" w:rsidRDefault="00C34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203CF8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A23EF2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A23EF2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A23EF2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A23EF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14F"/>
    <w:rsid w:val="00203CF8"/>
    <w:rsid w:val="002C214F"/>
    <w:rsid w:val="00533AEE"/>
    <w:rsid w:val="007F4437"/>
    <w:rsid w:val="00924D41"/>
    <w:rsid w:val="00A23EF2"/>
    <w:rsid w:val="00BD4DF0"/>
    <w:rsid w:val="00C34E5A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0140560-DBF8-40AE-AE20-0D299CE2C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21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2C21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C214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2025-09-08T04:48:00Z</cp:lastPrinted>
  <dcterms:created xsi:type="dcterms:W3CDTF">2025-09-11T07:25:00Z</dcterms:created>
  <dcterms:modified xsi:type="dcterms:W3CDTF">2025-09-11T07:25:00Z</dcterms:modified>
</cp:coreProperties>
</file>