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39C" w:rsidRDefault="00B5539C" w:rsidP="00656C1A">
      <w:pPr>
        <w:spacing w:line="120" w:lineRule="atLeast"/>
        <w:jc w:val="center"/>
        <w:rPr>
          <w:sz w:val="24"/>
          <w:szCs w:val="24"/>
        </w:rPr>
      </w:pPr>
    </w:p>
    <w:p w:rsidR="00B5539C" w:rsidRDefault="00B5539C" w:rsidP="00656C1A">
      <w:pPr>
        <w:spacing w:line="120" w:lineRule="atLeast"/>
        <w:jc w:val="center"/>
        <w:rPr>
          <w:sz w:val="24"/>
          <w:szCs w:val="24"/>
        </w:rPr>
      </w:pPr>
    </w:p>
    <w:p w:rsidR="00B5539C" w:rsidRPr="00852378" w:rsidRDefault="00B5539C" w:rsidP="00656C1A">
      <w:pPr>
        <w:spacing w:line="120" w:lineRule="atLeast"/>
        <w:jc w:val="center"/>
        <w:rPr>
          <w:sz w:val="10"/>
          <w:szCs w:val="10"/>
        </w:rPr>
      </w:pPr>
    </w:p>
    <w:p w:rsidR="00B5539C" w:rsidRDefault="00B5539C" w:rsidP="00656C1A">
      <w:pPr>
        <w:spacing w:line="120" w:lineRule="atLeast"/>
        <w:jc w:val="center"/>
        <w:rPr>
          <w:sz w:val="10"/>
          <w:szCs w:val="24"/>
        </w:rPr>
      </w:pPr>
    </w:p>
    <w:p w:rsidR="00B5539C" w:rsidRPr="005541F0" w:rsidRDefault="00B5539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5539C" w:rsidRDefault="00B5539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B5539C" w:rsidRPr="005541F0" w:rsidRDefault="00B5539C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B5539C" w:rsidRPr="005649E4" w:rsidRDefault="00B5539C" w:rsidP="00656C1A">
      <w:pPr>
        <w:spacing w:line="120" w:lineRule="atLeast"/>
        <w:jc w:val="center"/>
        <w:rPr>
          <w:sz w:val="18"/>
          <w:szCs w:val="24"/>
        </w:rPr>
      </w:pPr>
    </w:p>
    <w:p w:rsidR="00B5539C" w:rsidRPr="00656C1A" w:rsidRDefault="00B5539C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5539C" w:rsidRPr="005541F0" w:rsidRDefault="00B5539C" w:rsidP="00656C1A">
      <w:pPr>
        <w:spacing w:line="120" w:lineRule="atLeast"/>
        <w:jc w:val="center"/>
        <w:rPr>
          <w:sz w:val="18"/>
          <w:szCs w:val="24"/>
        </w:rPr>
      </w:pPr>
    </w:p>
    <w:p w:rsidR="00B5539C" w:rsidRPr="005541F0" w:rsidRDefault="00B5539C" w:rsidP="00656C1A">
      <w:pPr>
        <w:spacing w:line="120" w:lineRule="atLeast"/>
        <w:jc w:val="center"/>
        <w:rPr>
          <w:sz w:val="20"/>
          <w:szCs w:val="24"/>
        </w:rPr>
      </w:pPr>
    </w:p>
    <w:p w:rsidR="00B5539C" w:rsidRPr="00656C1A" w:rsidRDefault="00B5539C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5539C" w:rsidRDefault="00B5539C" w:rsidP="00656C1A">
      <w:pPr>
        <w:spacing w:line="120" w:lineRule="atLeast"/>
        <w:jc w:val="center"/>
        <w:rPr>
          <w:sz w:val="30"/>
          <w:szCs w:val="24"/>
        </w:rPr>
      </w:pPr>
    </w:p>
    <w:p w:rsidR="00B5539C" w:rsidRPr="00656C1A" w:rsidRDefault="00B5539C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5539C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5539C" w:rsidRPr="00F8214F" w:rsidRDefault="00B5539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5539C" w:rsidRPr="00F8214F" w:rsidRDefault="005A0E5B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28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5539C" w:rsidRPr="00F8214F" w:rsidRDefault="00B5539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5539C" w:rsidRPr="00F8214F" w:rsidRDefault="005A0E5B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B5539C" w:rsidRPr="00A63FB0" w:rsidRDefault="00B5539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5539C" w:rsidRPr="00A3761A" w:rsidRDefault="005A0E5B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B5539C" w:rsidRPr="00F8214F" w:rsidRDefault="00B5539C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B5539C" w:rsidRPr="00F8214F" w:rsidRDefault="00B5539C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B5539C" w:rsidRPr="00AB4194" w:rsidRDefault="00B5539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5539C" w:rsidRPr="00F8214F" w:rsidRDefault="005A0E5B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4098</w:t>
            </w:r>
          </w:p>
        </w:tc>
      </w:tr>
    </w:tbl>
    <w:p w:rsidR="00B5539C" w:rsidRPr="00B5539C" w:rsidRDefault="00B5539C" w:rsidP="00C725A6">
      <w:pPr>
        <w:rPr>
          <w:rFonts w:cs="Times New Roman"/>
          <w:sz w:val="27"/>
          <w:szCs w:val="27"/>
        </w:rPr>
      </w:pPr>
    </w:p>
    <w:p w:rsidR="00B5539C" w:rsidRDefault="00B5539C" w:rsidP="00B5539C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jc w:val="both"/>
        <w:rPr>
          <w:rFonts w:eastAsia="Times New Roman" w:cs="Times New Roman"/>
          <w:sz w:val="27"/>
          <w:szCs w:val="27"/>
          <w:lang w:eastAsia="ru-RU"/>
        </w:rPr>
      </w:pPr>
      <w:r w:rsidRPr="00B5539C">
        <w:rPr>
          <w:rFonts w:eastAsia="Times New Roman" w:cs="Times New Roman"/>
          <w:sz w:val="27"/>
          <w:szCs w:val="27"/>
          <w:lang w:eastAsia="ru-RU"/>
        </w:rPr>
        <w:t xml:space="preserve">О внесении изменений </w:t>
      </w:r>
    </w:p>
    <w:p w:rsidR="00B5539C" w:rsidRDefault="00B5539C" w:rsidP="00B5539C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jc w:val="both"/>
        <w:rPr>
          <w:rFonts w:eastAsia="Times New Roman" w:cs="Times New Roman"/>
          <w:sz w:val="27"/>
          <w:szCs w:val="27"/>
          <w:lang w:eastAsia="ru-RU"/>
        </w:rPr>
      </w:pPr>
      <w:r w:rsidRPr="00B5539C">
        <w:rPr>
          <w:rFonts w:eastAsia="Times New Roman" w:cs="Times New Roman"/>
          <w:sz w:val="27"/>
          <w:szCs w:val="27"/>
          <w:lang w:eastAsia="ru-RU"/>
        </w:rPr>
        <w:t xml:space="preserve">в постановление Администрации </w:t>
      </w:r>
    </w:p>
    <w:p w:rsidR="00B5539C" w:rsidRDefault="00B5539C" w:rsidP="00B5539C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jc w:val="both"/>
        <w:rPr>
          <w:rFonts w:eastAsia="Times New Roman" w:cs="Times New Roman"/>
          <w:sz w:val="27"/>
          <w:szCs w:val="27"/>
          <w:lang w:eastAsia="ru-RU"/>
        </w:rPr>
      </w:pPr>
      <w:r w:rsidRPr="00B5539C">
        <w:rPr>
          <w:rFonts w:eastAsia="Times New Roman" w:cs="Times New Roman"/>
          <w:sz w:val="27"/>
          <w:szCs w:val="27"/>
          <w:lang w:eastAsia="ru-RU"/>
        </w:rPr>
        <w:t>города от 08.08.2024</w:t>
      </w:r>
      <w:r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Pr="00B5539C">
        <w:rPr>
          <w:rFonts w:eastAsia="Times New Roman" w:cs="Times New Roman"/>
          <w:sz w:val="27"/>
          <w:szCs w:val="27"/>
          <w:lang w:eastAsia="ru-RU"/>
        </w:rPr>
        <w:t xml:space="preserve">№ 4121 </w:t>
      </w:r>
    </w:p>
    <w:p w:rsidR="00B5539C" w:rsidRDefault="00B5539C" w:rsidP="00B5539C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jc w:val="both"/>
        <w:rPr>
          <w:rFonts w:eastAsia="Times New Roman" w:cs="Times New Roman"/>
          <w:sz w:val="27"/>
          <w:szCs w:val="27"/>
          <w:lang w:eastAsia="ru-RU"/>
        </w:rPr>
      </w:pPr>
      <w:r w:rsidRPr="00B5539C">
        <w:rPr>
          <w:rFonts w:eastAsia="Times New Roman" w:cs="Times New Roman"/>
          <w:sz w:val="27"/>
          <w:szCs w:val="27"/>
          <w:lang w:eastAsia="ru-RU"/>
        </w:rPr>
        <w:t xml:space="preserve">«Об утверждении порядка </w:t>
      </w:r>
    </w:p>
    <w:p w:rsidR="00B5539C" w:rsidRDefault="00B5539C" w:rsidP="00B5539C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jc w:val="both"/>
        <w:rPr>
          <w:rFonts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/>
          <w:sz w:val="27"/>
          <w:szCs w:val="27"/>
          <w:lang w:eastAsia="ru-RU"/>
        </w:rPr>
        <w:t>п</w:t>
      </w:r>
      <w:r w:rsidRPr="00B5539C">
        <w:rPr>
          <w:rFonts w:eastAsia="Times New Roman" w:cs="Times New Roman"/>
          <w:sz w:val="27"/>
          <w:szCs w:val="27"/>
          <w:lang w:eastAsia="ru-RU"/>
        </w:rPr>
        <w:t>ринятия</w:t>
      </w:r>
      <w:r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Pr="00B5539C">
        <w:rPr>
          <w:rFonts w:eastAsia="Times New Roman" w:cs="Times New Roman"/>
          <w:sz w:val="27"/>
          <w:szCs w:val="27"/>
          <w:lang w:eastAsia="ru-RU"/>
        </w:rPr>
        <w:t xml:space="preserve">решений о разработке, </w:t>
      </w:r>
    </w:p>
    <w:p w:rsidR="00B5539C" w:rsidRDefault="00B5539C" w:rsidP="00B5539C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jc w:val="both"/>
        <w:rPr>
          <w:rFonts w:eastAsia="Times New Roman" w:cs="Times New Roman"/>
          <w:sz w:val="27"/>
          <w:szCs w:val="27"/>
          <w:lang w:eastAsia="ru-RU"/>
        </w:rPr>
      </w:pPr>
      <w:r w:rsidRPr="00B5539C">
        <w:rPr>
          <w:rFonts w:eastAsia="Times New Roman" w:cs="Times New Roman"/>
          <w:sz w:val="27"/>
          <w:szCs w:val="27"/>
          <w:lang w:eastAsia="ru-RU"/>
        </w:rPr>
        <w:t>формирования</w:t>
      </w:r>
      <w:r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Pr="00B5539C">
        <w:rPr>
          <w:rFonts w:eastAsia="Times New Roman" w:cs="Times New Roman"/>
          <w:sz w:val="27"/>
          <w:szCs w:val="27"/>
          <w:lang w:eastAsia="ru-RU"/>
        </w:rPr>
        <w:t xml:space="preserve">и реализации </w:t>
      </w:r>
    </w:p>
    <w:p w:rsidR="00B5539C" w:rsidRPr="00B5539C" w:rsidRDefault="00B5539C" w:rsidP="00B5539C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jc w:val="both"/>
        <w:rPr>
          <w:rFonts w:eastAsia="Times New Roman" w:cs="Times New Roman"/>
          <w:sz w:val="27"/>
          <w:szCs w:val="27"/>
          <w:lang w:eastAsia="ru-RU"/>
        </w:rPr>
      </w:pPr>
      <w:r w:rsidRPr="00B5539C">
        <w:rPr>
          <w:rFonts w:eastAsia="Times New Roman" w:cs="Times New Roman"/>
          <w:sz w:val="27"/>
          <w:szCs w:val="27"/>
          <w:lang w:eastAsia="ru-RU"/>
        </w:rPr>
        <w:t>муниципальных программ</w:t>
      </w:r>
    </w:p>
    <w:p w:rsidR="00B5539C" w:rsidRDefault="00B5539C" w:rsidP="00B5539C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jc w:val="both"/>
        <w:rPr>
          <w:rFonts w:eastAsia="Times New Roman" w:cs="Times New Roman"/>
          <w:sz w:val="27"/>
          <w:szCs w:val="27"/>
          <w:lang w:eastAsia="ru-RU"/>
        </w:rPr>
      </w:pPr>
      <w:r w:rsidRPr="00B5539C">
        <w:rPr>
          <w:rFonts w:eastAsia="Times New Roman" w:cs="Times New Roman"/>
          <w:sz w:val="27"/>
          <w:szCs w:val="27"/>
          <w:lang w:eastAsia="ru-RU"/>
        </w:rPr>
        <w:t xml:space="preserve">городского округа Сургут </w:t>
      </w:r>
    </w:p>
    <w:p w:rsidR="00B5539C" w:rsidRDefault="00B5539C" w:rsidP="00B5539C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jc w:val="both"/>
        <w:rPr>
          <w:rFonts w:eastAsia="Times New Roman" w:cs="Times New Roman"/>
          <w:sz w:val="27"/>
          <w:szCs w:val="27"/>
          <w:lang w:eastAsia="ru-RU"/>
        </w:rPr>
      </w:pPr>
      <w:r w:rsidRPr="00B5539C">
        <w:rPr>
          <w:rFonts w:eastAsia="Times New Roman" w:cs="Times New Roman"/>
          <w:sz w:val="27"/>
          <w:szCs w:val="27"/>
          <w:lang w:eastAsia="ru-RU"/>
        </w:rPr>
        <w:t>Ханты-Мансийского</w:t>
      </w:r>
      <w:r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Pr="00B5539C">
        <w:rPr>
          <w:rFonts w:eastAsia="Times New Roman" w:cs="Times New Roman"/>
          <w:sz w:val="27"/>
          <w:szCs w:val="27"/>
          <w:lang w:eastAsia="ru-RU"/>
        </w:rPr>
        <w:t xml:space="preserve">автономного </w:t>
      </w:r>
    </w:p>
    <w:p w:rsidR="00B5539C" w:rsidRPr="00B5539C" w:rsidRDefault="00B5539C" w:rsidP="00B5539C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jc w:val="both"/>
        <w:rPr>
          <w:rFonts w:eastAsia="Times New Roman" w:cs="Times New Roman"/>
          <w:sz w:val="27"/>
          <w:szCs w:val="27"/>
          <w:lang w:eastAsia="ru-RU"/>
        </w:rPr>
      </w:pPr>
      <w:r w:rsidRPr="00B5539C">
        <w:rPr>
          <w:rFonts w:eastAsia="Times New Roman" w:cs="Times New Roman"/>
          <w:sz w:val="27"/>
          <w:szCs w:val="27"/>
          <w:lang w:eastAsia="ru-RU"/>
        </w:rPr>
        <w:t>округа – Югры и признании</w:t>
      </w:r>
    </w:p>
    <w:p w:rsidR="00B5539C" w:rsidRDefault="00B5539C" w:rsidP="00B5539C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jc w:val="both"/>
        <w:rPr>
          <w:rFonts w:eastAsia="Times New Roman" w:cs="Times New Roman"/>
          <w:sz w:val="27"/>
          <w:szCs w:val="27"/>
          <w:lang w:eastAsia="ru-RU"/>
        </w:rPr>
      </w:pPr>
      <w:r w:rsidRPr="00B5539C">
        <w:rPr>
          <w:rFonts w:eastAsia="Times New Roman" w:cs="Times New Roman"/>
          <w:sz w:val="27"/>
          <w:szCs w:val="27"/>
          <w:lang w:eastAsia="ru-RU"/>
        </w:rPr>
        <w:t xml:space="preserve">утратившими силу некоторых </w:t>
      </w:r>
    </w:p>
    <w:p w:rsidR="00B5539C" w:rsidRPr="00B5539C" w:rsidRDefault="00B5539C" w:rsidP="00B5539C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jc w:val="both"/>
        <w:rPr>
          <w:rFonts w:eastAsia="Times New Roman" w:cs="Times New Roman"/>
          <w:sz w:val="27"/>
          <w:szCs w:val="27"/>
          <w:lang w:eastAsia="ru-RU"/>
        </w:rPr>
      </w:pPr>
      <w:r w:rsidRPr="00B5539C">
        <w:rPr>
          <w:rFonts w:eastAsia="Times New Roman" w:cs="Times New Roman"/>
          <w:sz w:val="27"/>
          <w:szCs w:val="27"/>
          <w:lang w:eastAsia="ru-RU"/>
        </w:rPr>
        <w:t>муниципальных</w:t>
      </w:r>
      <w:r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Pr="00B5539C">
        <w:rPr>
          <w:rFonts w:eastAsia="Times New Roman" w:cs="Times New Roman"/>
          <w:sz w:val="27"/>
          <w:szCs w:val="27"/>
          <w:lang w:eastAsia="ru-RU"/>
        </w:rPr>
        <w:t>правовых актов»</w:t>
      </w:r>
    </w:p>
    <w:p w:rsidR="00B5539C" w:rsidRPr="00B5539C" w:rsidRDefault="00B5539C" w:rsidP="00B5539C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jc w:val="both"/>
        <w:rPr>
          <w:rFonts w:eastAsia="Times New Roman" w:cs="Times New Roman"/>
          <w:sz w:val="27"/>
          <w:szCs w:val="27"/>
          <w:lang w:eastAsia="ru-RU"/>
        </w:rPr>
      </w:pPr>
    </w:p>
    <w:p w:rsidR="00B5539C" w:rsidRPr="00B5539C" w:rsidRDefault="00B5539C" w:rsidP="00B5539C">
      <w:pPr>
        <w:widowControl w:val="0"/>
        <w:tabs>
          <w:tab w:val="left" w:pos="6096"/>
          <w:tab w:val="left" w:pos="6663"/>
        </w:tabs>
        <w:autoSpaceDE w:val="0"/>
        <w:autoSpaceDN w:val="0"/>
        <w:adjustRightInd w:val="0"/>
        <w:jc w:val="both"/>
        <w:rPr>
          <w:rFonts w:eastAsia="Times New Roman" w:cs="Times New Roman"/>
          <w:sz w:val="27"/>
          <w:szCs w:val="27"/>
          <w:lang w:eastAsia="ru-RU"/>
        </w:rPr>
      </w:pPr>
    </w:p>
    <w:p w:rsidR="00B5539C" w:rsidRPr="00AD4B44" w:rsidRDefault="00B5539C" w:rsidP="00AD4B4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7"/>
          <w:szCs w:val="27"/>
        </w:rPr>
      </w:pPr>
      <w:r w:rsidRPr="00AD4B44">
        <w:rPr>
          <w:rFonts w:eastAsia="Calibri" w:cs="Times New Roman"/>
          <w:sz w:val="27"/>
          <w:szCs w:val="27"/>
        </w:rPr>
        <w:t xml:space="preserve">В соответствии со статьей 179 Бюджетного кодекса Российской Федерации, </w:t>
      </w:r>
      <w:r w:rsidR="00AD4B44" w:rsidRPr="00AD4B44">
        <w:rPr>
          <w:rFonts w:eastAsia="Calibri" w:cs="Times New Roman"/>
          <w:sz w:val="27"/>
          <w:szCs w:val="27"/>
        </w:rPr>
        <w:t xml:space="preserve">                </w:t>
      </w:r>
      <w:r w:rsidR="00AD4B44" w:rsidRPr="00AD4B44">
        <w:rPr>
          <w:szCs w:val="28"/>
        </w:rPr>
        <w:t>распоряжением Главы города от 29.12.2021 № 38 «О последовательности исполнения обязанностей Главы города высшими должностными лицами Администрации города в период его временного отсутствия»,</w:t>
      </w:r>
      <w:r w:rsidRPr="00AD4B44">
        <w:rPr>
          <w:rFonts w:eastAsia="Calibri" w:cs="Times New Roman"/>
          <w:sz w:val="27"/>
          <w:szCs w:val="27"/>
        </w:rPr>
        <w:t xml:space="preserve"> распоряжением Админи</w:t>
      </w:r>
      <w:r w:rsidR="00AD4B44" w:rsidRPr="00AD4B44">
        <w:rPr>
          <w:rFonts w:eastAsia="Calibri" w:cs="Times New Roman"/>
          <w:sz w:val="27"/>
          <w:szCs w:val="27"/>
        </w:rPr>
        <w:t>-</w:t>
      </w:r>
      <w:r w:rsidRPr="00AD4B44">
        <w:rPr>
          <w:rFonts w:eastAsia="Calibri" w:cs="Times New Roman"/>
          <w:sz w:val="27"/>
          <w:szCs w:val="27"/>
        </w:rPr>
        <w:t>страции города от 30.12.2005 № 3686 «Об утверждении Регламента Администрации</w:t>
      </w:r>
      <w:r w:rsidR="00AD4B44" w:rsidRPr="00AD4B44">
        <w:rPr>
          <w:rFonts w:eastAsia="Calibri" w:cs="Times New Roman"/>
          <w:sz w:val="27"/>
          <w:szCs w:val="27"/>
        </w:rPr>
        <w:t xml:space="preserve">                </w:t>
      </w:r>
      <w:r w:rsidRPr="00AD4B44">
        <w:rPr>
          <w:rFonts w:eastAsia="Calibri" w:cs="Times New Roman"/>
          <w:sz w:val="27"/>
          <w:szCs w:val="27"/>
        </w:rPr>
        <w:t xml:space="preserve"> города»: 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 w:cs="Times New Roman"/>
          <w:spacing w:val="-6"/>
          <w:sz w:val="27"/>
          <w:szCs w:val="27"/>
        </w:rPr>
      </w:pPr>
      <w:r w:rsidRPr="00B5539C">
        <w:rPr>
          <w:rFonts w:eastAsia="Calibri" w:cs="Times New Roman"/>
          <w:sz w:val="27"/>
          <w:szCs w:val="27"/>
        </w:rPr>
        <w:t xml:space="preserve">1. Внести в постановление Администрации города от 08.08.2024 № 4121 </w:t>
      </w:r>
      <w:r>
        <w:rPr>
          <w:rFonts w:eastAsia="Calibri" w:cs="Times New Roman"/>
          <w:sz w:val="27"/>
          <w:szCs w:val="27"/>
        </w:rPr>
        <w:t xml:space="preserve">                  </w:t>
      </w:r>
      <w:r w:rsidRPr="00B5539C">
        <w:rPr>
          <w:rFonts w:eastAsia="Calibri" w:cs="Times New Roman"/>
          <w:sz w:val="27"/>
          <w:szCs w:val="27"/>
        </w:rPr>
        <w:t>«Об утверждении</w:t>
      </w:r>
      <w:r w:rsidRPr="00B5539C">
        <w:rPr>
          <w:rFonts w:eastAsia="Calibri" w:cs="Times New Roman"/>
          <w:spacing w:val="-6"/>
          <w:sz w:val="27"/>
          <w:szCs w:val="27"/>
        </w:rPr>
        <w:t xml:space="preserve"> порядка принятия решений о разработке, формирования и реали</w:t>
      </w:r>
      <w:r>
        <w:rPr>
          <w:rFonts w:eastAsia="Calibri" w:cs="Times New Roman"/>
          <w:spacing w:val="-6"/>
          <w:sz w:val="27"/>
          <w:szCs w:val="27"/>
        </w:rPr>
        <w:t xml:space="preserve">-                 </w:t>
      </w:r>
      <w:r w:rsidRPr="00B5539C">
        <w:rPr>
          <w:rFonts w:eastAsia="Calibri" w:cs="Times New Roman"/>
          <w:spacing w:val="-6"/>
          <w:sz w:val="27"/>
          <w:szCs w:val="27"/>
        </w:rPr>
        <w:t xml:space="preserve">зации муниципальных программ городского округа Сургут Ханты-Мансийского </w:t>
      </w:r>
      <w:r>
        <w:rPr>
          <w:rFonts w:eastAsia="Calibri" w:cs="Times New Roman"/>
          <w:spacing w:val="-6"/>
          <w:sz w:val="27"/>
          <w:szCs w:val="27"/>
        </w:rPr>
        <w:t xml:space="preserve">                     </w:t>
      </w:r>
      <w:r w:rsidRPr="00B5539C">
        <w:rPr>
          <w:rFonts w:eastAsia="Calibri" w:cs="Times New Roman"/>
          <w:spacing w:val="-6"/>
          <w:sz w:val="27"/>
          <w:szCs w:val="27"/>
        </w:rPr>
        <w:t>автономного округа – Югры и признании утратившими силу некоторых муници</w:t>
      </w:r>
      <w:r>
        <w:rPr>
          <w:rFonts w:eastAsia="Calibri" w:cs="Times New Roman"/>
          <w:spacing w:val="-6"/>
          <w:sz w:val="27"/>
          <w:szCs w:val="27"/>
        </w:rPr>
        <w:t xml:space="preserve">-                  </w:t>
      </w:r>
      <w:r w:rsidRPr="00B5539C">
        <w:rPr>
          <w:rFonts w:eastAsia="Calibri" w:cs="Times New Roman"/>
          <w:spacing w:val="-6"/>
          <w:sz w:val="27"/>
          <w:szCs w:val="27"/>
        </w:rPr>
        <w:t>пальных правовых актов»</w:t>
      </w:r>
      <w:r w:rsidRPr="00B5539C">
        <w:rPr>
          <w:rFonts w:eastAsia="Calibri" w:cs="Times New Roman"/>
          <w:sz w:val="27"/>
          <w:szCs w:val="27"/>
        </w:rPr>
        <w:t xml:space="preserve"> </w:t>
      </w:r>
      <w:r w:rsidRPr="00B5539C">
        <w:rPr>
          <w:rFonts w:eastAsia="Calibri" w:cs="Times New Roman"/>
          <w:spacing w:val="-6"/>
          <w:sz w:val="27"/>
          <w:szCs w:val="27"/>
        </w:rPr>
        <w:t>(с изменениями от 18.10.2024 № 5377, 25.11.2024 № 6134) следующие изменения:</w:t>
      </w:r>
      <w:r>
        <w:rPr>
          <w:rFonts w:eastAsia="Calibri" w:cs="Times New Roman"/>
          <w:spacing w:val="-6"/>
          <w:sz w:val="27"/>
          <w:szCs w:val="27"/>
        </w:rPr>
        <w:t xml:space="preserve"> </w:t>
      </w:r>
    </w:p>
    <w:p w:rsidR="00B5539C" w:rsidRPr="00B5539C" w:rsidRDefault="00BC683B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>
        <w:rPr>
          <w:rFonts w:eastAsia="Calibri" w:cs="Times New Roman"/>
          <w:bCs/>
          <w:sz w:val="27"/>
          <w:szCs w:val="27"/>
          <w:lang w:eastAsia="ru-RU"/>
        </w:rPr>
        <w:t>в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 xml:space="preserve"> приложении 1 к постановлению: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 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>
        <w:rPr>
          <w:rFonts w:eastAsia="Calibri" w:cs="Times New Roman"/>
          <w:bCs/>
          <w:sz w:val="27"/>
          <w:szCs w:val="27"/>
          <w:lang w:eastAsia="ru-RU"/>
        </w:rPr>
        <w:t xml:space="preserve">1.1.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Подпункт 6.4 пункта 6 раздела I признать утратившим силу.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1.2. Пункт 7 раздела I признать утратившим силу.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</w:p>
    <w:p w:rsidR="00B5539C" w:rsidRPr="00BC683B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pacing w:val="-8"/>
          <w:sz w:val="27"/>
          <w:szCs w:val="27"/>
          <w:lang w:eastAsia="ru-RU"/>
        </w:rPr>
      </w:pPr>
      <w:r w:rsidRPr="00BC683B">
        <w:rPr>
          <w:rFonts w:eastAsia="Calibri" w:cs="Times New Roman"/>
          <w:bCs/>
          <w:spacing w:val="-8"/>
          <w:sz w:val="27"/>
          <w:szCs w:val="27"/>
          <w:lang w:eastAsia="ru-RU"/>
        </w:rPr>
        <w:t>1.3. В пункте 6 раздела III слова «в информационной системе «АЦК» исключить.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1.4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.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Пункт 1 раздела I</w:t>
      </w:r>
      <w:r w:rsidRPr="00B5539C">
        <w:rPr>
          <w:rFonts w:eastAsia="Calibri" w:cs="Times New Roman"/>
          <w:bCs/>
          <w:sz w:val="27"/>
          <w:szCs w:val="27"/>
          <w:lang w:val="en-US" w:eastAsia="ru-RU"/>
        </w:rPr>
        <w:t>V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 изложить в следующей редакции: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«1.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Муниципальная программа утверждается муниципальным правовым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актом по форме согласно приложению 2 к настоящему порядку».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pacing w:val="-4"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lastRenderedPageBreak/>
        <w:t>1.5. После пункта 2 раздела IV дополнить пунктом 2</w:t>
      </w:r>
      <w:r w:rsidRPr="00B5539C">
        <w:rPr>
          <w:rFonts w:eastAsia="Calibri" w:cs="Times New Roman"/>
          <w:bCs/>
          <w:spacing w:val="-4"/>
          <w:sz w:val="27"/>
          <w:szCs w:val="27"/>
          <w:vertAlign w:val="superscript"/>
          <w:lang w:eastAsia="ru-RU"/>
        </w:rPr>
        <w:t>1</w:t>
      </w:r>
      <w:r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 xml:space="preserve"> следующего содержания: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>«2</w:t>
      </w:r>
      <w:r w:rsidRPr="00B5539C">
        <w:rPr>
          <w:rFonts w:eastAsia="Calibri" w:cs="Times New Roman"/>
          <w:bCs/>
          <w:spacing w:val="-4"/>
          <w:sz w:val="27"/>
          <w:szCs w:val="27"/>
          <w:vertAlign w:val="superscript"/>
          <w:lang w:eastAsia="ru-RU"/>
        </w:rPr>
        <w:t>1</w:t>
      </w:r>
      <w:r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>. Подготовку проекта муниципального правового акта о внесении изменений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 в муниципальную программу осуществляют: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- ответственный исполнитель муниципальной программы;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- ответственный исполнитель структурного элемента, входящего в состав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муниципальной программы, по инициативе которого вносятся соответствующие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изменения.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Проект муниципального правового акта о внесении изменений в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муници</w:t>
      </w:r>
      <w:r>
        <w:rPr>
          <w:rFonts w:eastAsia="Calibri" w:cs="Times New Roman"/>
          <w:bCs/>
          <w:sz w:val="27"/>
          <w:szCs w:val="27"/>
          <w:lang w:eastAsia="ru-RU"/>
        </w:rPr>
        <w:t>-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пальную программу, подготовленный ответственным исполнителем структурного элемента, входящего в состав муниципальной программы, подлежит обязательному согласованию с ответственным исполнителем муниципальной программы».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1.6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.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В подпункте 6.1 пункта 6 раздела IV слова «в пунктах 10.2, 10.4»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заменить словами «в пунктах 10.2, 10.4, 10.5».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1.7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.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Подпункт 6.2 пункта 6 раздела IV изложить в следующей редакции: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«6.2. Описание расчета показателей муниципальной программы по годам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ее реализации, значения которых исчисляются в относительном выражении,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и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исходные данные, используемые при этом расчете (в случае внесения изменений в программу по основаниям, указанным в подпунктах 10.2, 10.4, 10.5 пункта 10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   </w:t>
      </w:r>
      <w:r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 xml:space="preserve">раздела IV настоящего порядка, представляется только описание расчета измененных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показателей)».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1.8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.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Пункт 10 раздела IV изложить в следующей редакции: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«10. Внесение изменений в муниципальный правовой акт об утверждении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муниципальной программы осуществляется в следующих случаях: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10.1. Утверждение решения Думы города о бюджете города.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10.2. Изменение показателей и (или) бюджетных ассигнований на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реализацию </w:t>
      </w:r>
      <w:r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>национальных проектов, федеральных проектов, не входящих в состав национальных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 проектов.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10.3. Изменение перечня муниципальных программ.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10.4. Изменение состава и наименований структурных элементов муниципальной программы.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>10.5. Изменение в целях повышения эффективности реализации муниципальной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 программы, в том числе изменение значений (наименований) показателей муниципальной программы».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1.9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.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В подпункте 11.1 пункта 11 </w:t>
      </w:r>
      <w:r w:rsidR="00BC683B" w:rsidRPr="00B5539C">
        <w:rPr>
          <w:rFonts w:eastAsia="Calibri" w:cs="Times New Roman"/>
          <w:bCs/>
          <w:sz w:val="27"/>
          <w:szCs w:val="27"/>
          <w:lang w:eastAsia="ru-RU"/>
        </w:rPr>
        <w:t xml:space="preserve">раздела IV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слова «в подпунктах 10.1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–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10.3» заменить словами «в подпунктах 10.1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–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10.4».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1.10. В подпункте 11.2 пункта 11 </w:t>
      </w:r>
      <w:r w:rsidR="00BC683B" w:rsidRPr="00B5539C">
        <w:rPr>
          <w:rFonts w:eastAsia="Calibri" w:cs="Times New Roman"/>
          <w:bCs/>
          <w:sz w:val="27"/>
          <w:szCs w:val="27"/>
          <w:lang w:eastAsia="ru-RU"/>
        </w:rPr>
        <w:t xml:space="preserve">раздела IV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слова «в подпункте 10.4» </w:t>
      </w:r>
      <w:r w:rsidR="00BC683B">
        <w:rPr>
          <w:rFonts w:eastAsia="Calibri" w:cs="Times New Roman"/>
          <w:bCs/>
          <w:sz w:val="27"/>
          <w:szCs w:val="27"/>
          <w:lang w:eastAsia="ru-RU"/>
        </w:rPr>
        <w:t xml:space="preserve">     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заменить словами «в подпункте 10.5».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1.11. После раздела </w:t>
      </w:r>
      <w:r w:rsidR="00BC683B">
        <w:rPr>
          <w:rFonts w:eastAsia="Calibri" w:cs="Times New Roman"/>
          <w:bCs/>
          <w:sz w:val="27"/>
          <w:szCs w:val="27"/>
          <w:lang w:val="en-US" w:eastAsia="ru-RU"/>
        </w:rPr>
        <w:t>IV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 дополнить разделом V следующего содержания: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«Раздел V. Формирование, утверждение электронных документов, необхо</w:t>
      </w:r>
      <w:r>
        <w:rPr>
          <w:rFonts w:eastAsia="Calibri" w:cs="Times New Roman"/>
          <w:bCs/>
          <w:sz w:val="27"/>
          <w:szCs w:val="27"/>
          <w:lang w:eastAsia="ru-RU"/>
        </w:rPr>
        <w:t>-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димых для реализации муниципальной программы и внесение в них изменений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>
        <w:rPr>
          <w:rFonts w:eastAsia="Calibri" w:cs="Times New Roman"/>
          <w:bCs/>
          <w:sz w:val="27"/>
          <w:szCs w:val="27"/>
          <w:lang w:eastAsia="ru-RU"/>
        </w:rPr>
        <w:t xml:space="preserve">1.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В целях реализации муниципальной программы, в автоматизированной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системе планирования и исполнения бюджета города на основе программного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обеспечения «Автоматизированный Центр Контроля» (далее – информационная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</w:t>
      </w:r>
      <w:r w:rsidRPr="00B5539C">
        <w:rPr>
          <w:rFonts w:eastAsia="Calibri" w:cs="Times New Roman"/>
          <w:bCs/>
          <w:spacing w:val="-6"/>
          <w:sz w:val="27"/>
          <w:szCs w:val="27"/>
          <w:lang w:eastAsia="ru-RU"/>
        </w:rPr>
        <w:t xml:space="preserve">система «АЦК») формируются, согласуются и утверждаются электронные документы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«Паспорт муниципальной программы» и «Паспорт структурного элемента муниципальной программы».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2. Правила подготовки, согласования и утверждения документов, предусмотренных пунктами 2 – 3 таблицы приложения 1 к настоящему порядку </w:t>
      </w:r>
      <w:r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>устанавливаются в регламенте электронного взаимодействия участников процесса формировани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я муниципальных программ и внесения в них изменений в автоматизированной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системе планирования и исполнения бюджета города на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основе программного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обеспечения «Автоматизированный Центр Контроля», утверждаемого приказом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департамента финансов Администрации города.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3. Ответственный исполнитель муниципальной программы, ответственный исполнитель структурного элемента муниципальной программы обеспечивает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соответствие показателей, значений мероприятий (результатов), контрольных точек в электронных документах «Паспорт муниципальной программы», «Паспорт структурного элемента», формируемых в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информационной системе «АЦК» изменениям показателей сводной бюджетной росписи по мере необходимости, но не реже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одного раза в месяц в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срок до 5 числа месяца, следующего за отчетным».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1.12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.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Пункт 3 раздела </w:t>
      </w:r>
      <w:r w:rsidRPr="00B5539C">
        <w:rPr>
          <w:rFonts w:eastAsia="Calibri" w:cs="Times New Roman"/>
          <w:bCs/>
          <w:sz w:val="27"/>
          <w:szCs w:val="27"/>
          <w:lang w:val="en-US" w:eastAsia="ru-RU"/>
        </w:rPr>
        <w:t>V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I признать утратившим силу.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1.13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.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Пункт 5 раздела VI изложить в следующей редакции: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«5. Отчет о ходе реализации муниципальной программы и ее структурных </w:t>
      </w:r>
      <w:r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>элементов формируется нарастающим итогом по формам согласно приложениям 4 –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 6 к настоящему порядку в электронном виде в информационной системе «АЦК» (при наличии технической возможности) или на бумажном носителе при ее отсутствии и направляется на согласование в департамент финансов по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состоянию: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- на 01 июля и 01 октября текущего года в срок до 20 числа месяца, следу</w:t>
      </w:r>
      <w:r>
        <w:rPr>
          <w:rFonts w:eastAsia="Calibri" w:cs="Times New Roman"/>
          <w:bCs/>
          <w:sz w:val="27"/>
          <w:szCs w:val="27"/>
          <w:lang w:eastAsia="ru-RU"/>
        </w:rPr>
        <w:t>-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ющего за отчетным периодом (далее – квартальный отчет);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- на 31 декабря текущего года в срок до 05 февраля года, следующего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за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отчетным (далее – годовой отчет).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>При отсутствии технической возможности формирования отчета в электронном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 виде в информационной системе «АЦК» отчет, сформированный на бумажном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носителе, направляется в департамент финансов через систему автоматизации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делопроизводства и электронного документооборота «Дело».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1.14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.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Пункт 7 раздела VI изложить в следующей редакции: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«7. Согласованный департаментом финансов квартальный отчет в срок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не позднее 30 календарных дней, следующих за отчетным периодом, направляется </w:t>
      </w:r>
      <w:r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>ответственным исполнителем куратору муниципальной программы для рассмотрени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я и принятия соответствующих управленческих решений».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1.15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.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Пункты 8, 9 раздела</w:t>
      </w:r>
      <w:r w:rsidRPr="00B5539C"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VI признать утратившими силу.</w:t>
      </w:r>
    </w:p>
    <w:p w:rsidR="00B5539C" w:rsidRPr="00B5539C" w:rsidRDefault="00BC683B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1.1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6. </w:t>
      </w:r>
      <w:r w:rsidR="00B5539C"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>В приложении 1 к порядку принятия решений о разработке, формиро</w:t>
      </w:r>
      <w:r>
        <w:rPr>
          <w:rFonts w:eastAsia="Calibri" w:cs="Times New Roman"/>
          <w:bCs/>
          <w:spacing w:val="-4"/>
          <w:sz w:val="27"/>
          <w:szCs w:val="27"/>
          <w:lang w:eastAsia="ru-RU"/>
        </w:rPr>
        <w:t>-</w:t>
      </w:r>
      <w:r w:rsidR="00B5539C"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>вания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 xml:space="preserve"> и реализации муниципальных программ городского округа Сургут Ханты-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                          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Мансийского автономного округа – Югры:</w:t>
      </w:r>
    </w:p>
    <w:p w:rsidR="00B5539C" w:rsidRPr="00B5539C" w:rsidRDefault="00BC683B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1.1</w:t>
      </w:r>
      <w:r>
        <w:rPr>
          <w:rFonts w:eastAsia="Calibri" w:cs="Times New Roman"/>
          <w:bCs/>
          <w:sz w:val="27"/>
          <w:szCs w:val="27"/>
          <w:lang w:eastAsia="ru-RU"/>
        </w:rPr>
        <w:t>6.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1.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 xml:space="preserve">В пункте 1 таблицы слова «связь с национальными целями развития Российской Федерации и государственными программами Ханты-Мансийского 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                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автономного округа – Югры» заменить словами «</w:t>
      </w:r>
      <w:r w:rsidR="00B5539C" w:rsidRPr="00B5539C">
        <w:rPr>
          <w:rFonts w:eastAsia="Times New Roman" w:cs="Times New Roman"/>
          <w:bCs/>
          <w:sz w:val="27"/>
          <w:szCs w:val="27"/>
          <w:lang w:eastAsia="ru-RU"/>
        </w:rPr>
        <w:t>связь с</w:t>
      </w:r>
      <w:r w:rsidR="00B5539C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="00B5539C" w:rsidRPr="00B5539C">
        <w:rPr>
          <w:rFonts w:eastAsia="Times New Roman" w:cs="Times New Roman"/>
          <w:bCs/>
          <w:sz w:val="27"/>
          <w:szCs w:val="27"/>
          <w:lang w:eastAsia="ru-RU"/>
        </w:rPr>
        <w:t>национальными целями развития Российской Федерации и государственными программами Ханты-</w:t>
      </w:r>
      <w:r w:rsidR="00B5539C">
        <w:rPr>
          <w:rFonts w:eastAsia="Times New Roman" w:cs="Times New Roman"/>
          <w:bCs/>
          <w:sz w:val="27"/>
          <w:szCs w:val="27"/>
          <w:lang w:eastAsia="ru-RU"/>
        </w:rPr>
        <w:t xml:space="preserve">                    </w:t>
      </w:r>
      <w:r w:rsidR="00B5539C" w:rsidRPr="00B5539C">
        <w:rPr>
          <w:rFonts w:eastAsia="Times New Roman" w:cs="Times New Roman"/>
          <w:bCs/>
          <w:sz w:val="27"/>
          <w:szCs w:val="27"/>
          <w:lang w:eastAsia="ru-RU"/>
        </w:rPr>
        <w:t>Мансийского автономного округа – Югры (при наличии)».</w:t>
      </w:r>
    </w:p>
    <w:p w:rsidR="00B5539C" w:rsidRPr="00B5539C" w:rsidRDefault="00BC683B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1.1</w:t>
      </w:r>
      <w:r>
        <w:rPr>
          <w:rFonts w:eastAsia="Calibri" w:cs="Times New Roman"/>
          <w:bCs/>
          <w:sz w:val="27"/>
          <w:szCs w:val="27"/>
          <w:lang w:eastAsia="ru-RU"/>
        </w:rPr>
        <w:t>6.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2. Пункт 4 таблицы признать утратившим силу.</w:t>
      </w:r>
    </w:p>
    <w:p w:rsidR="00B5539C" w:rsidRPr="00B5539C" w:rsidRDefault="00BC683B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1.1</w:t>
      </w:r>
      <w:r>
        <w:rPr>
          <w:rFonts w:eastAsia="Calibri" w:cs="Times New Roman"/>
          <w:bCs/>
          <w:sz w:val="27"/>
          <w:szCs w:val="27"/>
          <w:lang w:eastAsia="ru-RU"/>
        </w:rPr>
        <w:t>6.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3.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 xml:space="preserve">В абзаце третьем пункта 4 слова «(для комплексов процессных 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                           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мероприятий год окончания не указывается)» заменить словами «(для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 xml:space="preserve">комплексов 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               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процессных мероприятий не указывается)».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 </w:t>
      </w:r>
    </w:p>
    <w:p w:rsidR="00B5539C" w:rsidRPr="00B5539C" w:rsidRDefault="00BC683B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1.1</w:t>
      </w:r>
      <w:r>
        <w:rPr>
          <w:rFonts w:eastAsia="Calibri" w:cs="Times New Roman"/>
          <w:bCs/>
          <w:sz w:val="27"/>
          <w:szCs w:val="27"/>
          <w:lang w:eastAsia="ru-RU"/>
        </w:rPr>
        <w:t>6.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 xml:space="preserve">4. В абзаце втором подпункта 11.4 пункта 11 слова «В случае расчета 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                 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 xml:space="preserve">показателей муниципальной программы непрямым счетом» заменить словами 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                  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 xml:space="preserve">«В случае наличия в муниципальной программе показателей, значения которых 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              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исчисляются в относительном выражении».</w:t>
      </w:r>
    </w:p>
    <w:p w:rsidR="00B5539C" w:rsidRPr="00BC683B" w:rsidRDefault="00BC683B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pacing w:val="-6"/>
          <w:sz w:val="27"/>
          <w:szCs w:val="27"/>
          <w:lang w:eastAsia="ru-RU"/>
        </w:rPr>
      </w:pPr>
      <w:r w:rsidRPr="00BC683B">
        <w:rPr>
          <w:rFonts w:eastAsia="Calibri" w:cs="Times New Roman"/>
          <w:bCs/>
          <w:spacing w:val="-6"/>
          <w:sz w:val="27"/>
          <w:szCs w:val="27"/>
          <w:lang w:eastAsia="ru-RU"/>
        </w:rPr>
        <w:t>1.16.</w:t>
      </w:r>
      <w:r w:rsidR="00B5539C" w:rsidRPr="00BC683B">
        <w:rPr>
          <w:rFonts w:eastAsia="Calibri" w:cs="Times New Roman"/>
          <w:bCs/>
          <w:spacing w:val="-6"/>
          <w:sz w:val="27"/>
          <w:szCs w:val="27"/>
          <w:lang w:eastAsia="ru-RU"/>
        </w:rPr>
        <w:t>5. Абзац третий подпункта 11.5 пункта 11 изложить в следующей редакции: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«В качестве базового значения показателя указывается фактическое значение показателя за год, предшествующий году разработки проекта муниципальной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программы. Порядок установления базового показателя, в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случае отсутствия его фактического значения в году, предшествующему году разработки проекта муниципальной программы, указывается в методике его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расчета, утверждаемой в информационной системе «АЦК».</w:t>
      </w:r>
    </w:p>
    <w:p w:rsidR="00B5539C" w:rsidRPr="00B5539C" w:rsidRDefault="00BC683B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1.1</w:t>
      </w:r>
      <w:r>
        <w:rPr>
          <w:rFonts w:eastAsia="Calibri" w:cs="Times New Roman"/>
          <w:bCs/>
          <w:sz w:val="27"/>
          <w:szCs w:val="27"/>
          <w:lang w:eastAsia="ru-RU"/>
        </w:rPr>
        <w:t>6.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6.</w:t>
      </w:r>
      <w:r w:rsidR="00B5539C" w:rsidRPr="00B5539C">
        <w:rPr>
          <w:rFonts w:eastAsia="Times New Roman" w:cs="Times New Roman"/>
          <w:sz w:val="27"/>
          <w:szCs w:val="27"/>
          <w:lang w:eastAsia="ru-RU"/>
        </w:rPr>
        <w:t xml:space="preserve"> В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 xml:space="preserve">пункте 12 слова «указываются наименования национальных целей» заменить словами «указываются (при наличии) наименования национальных 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                  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целей».</w:t>
      </w:r>
    </w:p>
    <w:p w:rsidR="00B5539C" w:rsidRPr="00B5539C" w:rsidRDefault="00BC683B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1.1</w:t>
      </w:r>
      <w:r>
        <w:rPr>
          <w:rFonts w:eastAsia="Calibri" w:cs="Times New Roman"/>
          <w:bCs/>
          <w:sz w:val="27"/>
          <w:szCs w:val="27"/>
          <w:lang w:eastAsia="ru-RU"/>
        </w:rPr>
        <w:t>6.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7.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В подпункте 14.3 пункта 14 слова «и не более шести» исключить.</w:t>
      </w:r>
    </w:p>
    <w:p w:rsidR="00B5539C" w:rsidRPr="00B5539C" w:rsidRDefault="00BC683B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1.1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7.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Приложение 2 к порядку принятия решений о разработке, формиро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-            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вания и реализации муниципальных программ городского округа Сургут Ханты-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                       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Мансийского автономного округа – Югры изложить в новой редакции согласно приложению 1 к настоящему постановлению.</w:t>
      </w:r>
    </w:p>
    <w:p w:rsidR="00B5539C" w:rsidRPr="00B5539C" w:rsidRDefault="00BC683B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1.1</w:t>
      </w:r>
      <w:r>
        <w:rPr>
          <w:rFonts w:eastAsia="Calibri" w:cs="Times New Roman"/>
          <w:bCs/>
          <w:sz w:val="27"/>
          <w:szCs w:val="27"/>
          <w:lang w:eastAsia="ru-RU"/>
        </w:rPr>
        <w:t>8. Д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ополнить приложениями 4 – 6 согласно приложениям 2 – 4 к насто</w:t>
      </w:r>
      <w:r>
        <w:rPr>
          <w:rFonts w:eastAsia="Calibri" w:cs="Times New Roman"/>
          <w:bCs/>
          <w:sz w:val="27"/>
          <w:szCs w:val="27"/>
          <w:lang w:eastAsia="ru-RU"/>
        </w:rPr>
        <w:t>-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ящему постановлению соответственно.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pacing w:val="-4"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B5539C" w:rsidRPr="00B5539C" w:rsidRDefault="00B5539C" w:rsidP="00B5539C">
      <w:pPr>
        <w:ind w:firstLine="709"/>
        <w:jc w:val="both"/>
        <w:rPr>
          <w:rFonts w:eastAsia="Calibri" w:cs="Times New Roman"/>
          <w:sz w:val="27"/>
          <w:szCs w:val="27"/>
          <w:lang w:eastAsia="ru-RU"/>
        </w:rPr>
      </w:pPr>
      <w:r w:rsidRPr="00B5539C">
        <w:rPr>
          <w:rFonts w:eastAsia="Calibri" w:cs="Times New Roman"/>
          <w:sz w:val="27"/>
          <w:szCs w:val="27"/>
          <w:lang w:eastAsia="ru-RU"/>
        </w:rPr>
        <w:t xml:space="preserve">3. Муниципальному казенному учреждению «Наш город» опубликовать </w:t>
      </w:r>
      <w:r>
        <w:rPr>
          <w:rFonts w:eastAsia="Calibri" w:cs="Times New Roman"/>
          <w:sz w:val="27"/>
          <w:szCs w:val="27"/>
          <w:lang w:eastAsia="ru-RU"/>
        </w:rPr>
        <w:t xml:space="preserve">                </w:t>
      </w:r>
      <w:r w:rsidRPr="00B5539C">
        <w:rPr>
          <w:rFonts w:eastAsia="Calibri" w:cs="Times New Roman"/>
          <w:spacing w:val="-4"/>
          <w:sz w:val="27"/>
          <w:szCs w:val="27"/>
          <w:lang w:eastAsia="ru-RU"/>
        </w:rPr>
        <w:t>(разместить) настоящее постановление в сетевом издании «Официальные документы</w:t>
      </w:r>
      <w:r w:rsidRPr="00B5539C">
        <w:rPr>
          <w:rFonts w:eastAsia="Calibri" w:cs="Times New Roman"/>
          <w:sz w:val="27"/>
          <w:szCs w:val="27"/>
          <w:lang w:eastAsia="ru-RU"/>
        </w:rPr>
        <w:t xml:space="preserve"> города Сургута»: DOCSURGUT.RU. </w:t>
      </w:r>
    </w:p>
    <w:p w:rsidR="00B5539C" w:rsidRDefault="00BC683B" w:rsidP="00B5539C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>
        <w:rPr>
          <w:rFonts w:eastAsia="Calibri" w:cs="Times New Roman"/>
          <w:bCs/>
          <w:sz w:val="27"/>
          <w:szCs w:val="27"/>
          <w:lang w:eastAsia="ru-RU"/>
        </w:rPr>
        <w:t>4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.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 xml:space="preserve">Действие подпункта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>1.1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8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пункта 1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 xml:space="preserve">настоящего постановления </w:t>
      </w:r>
      <w:r w:rsidR="00B5539C"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>распро</w:t>
      </w:r>
      <w:r>
        <w:rPr>
          <w:rFonts w:eastAsia="Calibri" w:cs="Times New Roman"/>
          <w:bCs/>
          <w:spacing w:val="-4"/>
          <w:sz w:val="27"/>
          <w:szCs w:val="27"/>
          <w:lang w:eastAsia="ru-RU"/>
        </w:rPr>
        <w:t xml:space="preserve">-                   </w:t>
      </w:r>
      <w:r w:rsidR="00B5539C"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>страняется на правоотношения, возникающие при формировании</w:t>
      </w:r>
      <w:r w:rsidR="00B5539C" w:rsidRPr="00B5539C">
        <w:rPr>
          <w:rFonts w:eastAsia="Calibri" w:cs="Times New Roman"/>
          <w:spacing w:val="-4"/>
          <w:sz w:val="27"/>
          <w:szCs w:val="27"/>
        </w:rPr>
        <w:t xml:space="preserve"> </w:t>
      </w:r>
      <w:r w:rsidR="00B5539C" w:rsidRPr="00B5539C">
        <w:rPr>
          <w:rFonts w:eastAsia="Calibri" w:cs="Times New Roman"/>
          <w:bCs/>
          <w:spacing w:val="-4"/>
          <w:sz w:val="27"/>
          <w:szCs w:val="27"/>
          <w:lang w:eastAsia="ru-RU"/>
        </w:rPr>
        <w:t>отчета о ходе реализации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 xml:space="preserve"> муниципальной программы и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ее</w:t>
      </w:r>
      <w:r w:rsidR="00B5539C">
        <w:rPr>
          <w:rFonts w:eastAsia="Calibri" w:cs="Times New Roman"/>
          <w:bCs/>
          <w:sz w:val="27"/>
          <w:szCs w:val="27"/>
          <w:lang w:eastAsia="ru-RU"/>
        </w:rPr>
        <w:t xml:space="preserve">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 xml:space="preserve">структурных элементов по состоянию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     </w:t>
      </w:r>
      <w:r w:rsidR="00B5539C" w:rsidRPr="00B5539C">
        <w:rPr>
          <w:rFonts w:eastAsia="Calibri" w:cs="Times New Roman"/>
          <w:bCs/>
          <w:sz w:val="27"/>
          <w:szCs w:val="27"/>
          <w:lang w:eastAsia="ru-RU"/>
        </w:rPr>
        <w:t>на 01 июля 2025 года.</w:t>
      </w:r>
    </w:p>
    <w:p w:rsidR="00BC683B" w:rsidRPr="00B5539C" w:rsidRDefault="00BC683B" w:rsidP="00BC683B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>
        <w:rPr>
          <w:rFonts w:eastAsia="Calibri" w:cs="Times New Roman"/>
          <w:bCs/>
          <w:sz w:val="27"/>
          <w:szCs w:val="27"/>
          <w:lang w:eastAsia="ru-RU"/>
        </w:rPr>
        <w:t>5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. Настоящее постановление вступает в силу после его официального </w:t>
      </w:r>
      <w:r>
        <w:rPr>
          <w:rFonts w:eastAsia="Calibri" w:cs="Times New Roman"/>
          <w:bCs/>
          <w:sz w:val="27"/>
          <w:szCs w:val="27"/>
          <w:lang w:eastAsia="ru-RU"/>
        </w:rPr>
        <w:t xml:space="preserve">                   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опубликования с особенностями, установленными пунктом </w:t>
      </w:r>
      <w:r>
        <w:rPr>
          <w:rFonts w:eastAsia="Calibri" w:cs="Times New Roman"/>
          <w:bCs/>
          <w:sz w:val="27"/>
          <w:szCs w:val="27"/>
          <w:lang w:eastAsia="ru-RU"/>
        </w:rPr>
        <w:t>4</w:t>
      </w:r>
      <w:r w:rsidRPr="00B5539C">
        <w:rPr>
          <w:rFonts w:eastAsia="Calibri" w:cs="Times New Roman"/>
          <w:bCs/>
          <w:sz w:val="27"/>
          <w:szCs w:val="27"/>
          <w:lang w:eastAsia="ru-RU"/>
        </w:rPr>
        <w:t xml:space="preserve"> настоящего постановления. 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  <w:r w:rsidRPr="00B5539C">
        <w:rPr>
          <w:rFonts w:eastAsia="Calibri" w:cs="Times New Roman"/>
          <w:bCs/>
          <w:sz w:val="27"/>
          <w:szCs w:val="27"/>
          <w:lang w:eastAsia="ru-RU"/>
        </w:rPr>
        <w:t>6. Контроль за выполнением постановления возложить на заместителя Главы города, курирующего сферу бюджета и финансов.</w:t>
      </w: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</w:p>
    <w:p w:rsidR="00B5539C" w:rsidRPr="00B5539C" w:rsidRDefault="00B5539C" w:rsidP="00B5539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 w:val="27"/>
          <w:szCs w:val="27"/>
          <w:lang w:eastAsia="ru-RU"/>
        </w:rPr>
      </w:pPr>
    </w:p>
    <w:p w:rsidR="00AD4B44" w:rsidRDefault="00AD4B44" w:rsidP="00AD4B44">
      <w:pPr>
        <w:jc w:val="both"/>
        <w:rPr>
          <w:szCs w:val="28"/>
        </w:rPr>
      </w:pPr>
      <w:r>
        <w:rPr>
          <w:szCs w:val="28"/>
        </w:rPr>
        <w:t xml:space="preserve">Временно исполняющий </w:t>
      </w:r>
    </w:p>
    <w:p w:rsidR="00AD4B44" w:rsidRDefault="00AD4B44" w:rsidP="00AD4B44">
      <w:pPr>
        <w:jc w:val="both"/>
        <w:rPr>
          <w:szCs w:val="28"/>
        </w:rPr>
      </w:pPr>
      <w:r>
        <w:rPr>
          <w:szCs w:val="28"/>
        </w:rPr>
        <w:t>полномочия Главы города                                                                    И.В. Пустовая</w:t>
      </w:r>
    </w:p>
    <w:p w:rsidR="000D7F2F" w:rsidRPr="00B5539C" w:rsidRDefault="000D7F2F" w:rsidP="00B5539C">
      <w:pPr>
        <w:rPr>
          <w:rFonts w:cs="Times New Roman"/>
          <w:sz w:val="27"/>
          <w:szCs w:val="27"/>
        </w:rPr>
      </w:pPr>
    </w:p>
    <w:sectPr w:rsidR="000D7F2F" w:rsidRPr="00B5539C" w:rsidSect="00AD4B44">
      <w:headerReference w:type="default" r:id="rId7"/>
      <w:pgSz w:w="11906" w:h="16838"/>
      <w:pgMar w:top="1134" w:right="566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02D" w:rsidRDefault="005E102D" w:rsidP="00EE4D5B">
      <w:r>
        <w:separator/>
      </w:r>
    </w:p>
  </w:endnote>
  <w:endnote w:type="continuationSeparator" w:id="0">
    <w:p w:rsidR="005E102D" w:rsidRDefault="005E102D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02D" w:rsidRDefault="005E102D" w:rsidP="00EE4D5B">
      <w:r>
        <w:separator/>
      </w:r>
    </w:p>
  </w:footnote>
  <w:footnote w:type="continuationSeparator" w:id="0">
    <w:p w:rsidR="005E102D" w:rsidRDefault="005E102D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FD66D3" w:rsidP="001E6248">
        <w:pPr>
          <w:pStyle w:val="a3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227CD0">
          <w:rPr>
            <w:noProof/>
            <w:sz w:val="20"/>
            <w:lang w:val="en-US"/>
          </w:rPr>
          <w:instrText>4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227CD0">
          <w:rPr>
            <w:noProof/>
            <w:sz w:val="20"/>
            <w:lang w:val="en-US"/>
          </w:rPr>
          <w:instrText>4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227CD0">
          <w:rPr>
            <w:noProof/>
            <w:sz w:val="20"/>
            <w:lang w:val="en-US"/>
          </w:rPr>
          <w:t>4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39C"/>
    <w:rsid w:val="000B3582"/>
    <w:rsid w:val="000D7F2F"/>
    <w:rsid w:val="00227CD0"/>
    <w:rsid w:val="00231D06"/>
    <w:rsid w:val="005132D2"/>
    <w:rsid w:val="005148BF"/>
    <w:rsid w:val="005A0E5B"/>
    <w:rsid w:val="005E102D"/>
    <w:rsid w:val="007C47BC"/>
    <w:rsid w:val="00871710"/>
    <w:rsid w:val="009E1ABF"/>
    <w:rsid w:val="00AD4B44"/>
    <w:rsid w:val="00B5539C"/>
    <w:rsid w:val="00BC683B"/>
    <w:rsid w:val="00EE4D5B"/>
    <w:rsid w:val="00F87E0C"/>
    <w:rsid w:val="00FD13C1"/>
    <w:rsid w:val="00FD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53B4FF7-1497-4A25-BD45-FD771439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B55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A4CBE-8625-4DB2-88B7-8B19E9F54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1586</Words>
  <Characters>9041</Characters>
  <Application>Microsoft Office Word</Application>
  <DocSecurity>0</DocSecurity>
  <Lines>75</Lines>
  <Paragraphs>21</Paragraphs>
  <ScaleCrop>false</ScaleCrop>
  <Company/>
  <LinksUpToDate>false</LinksUpToDate>
  <CharactersWithSpaces>10606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2025-07-25T13:00:00Z</cp:lastPrinted>
  <dcterms:created xsi:type="dcterms:W3CDTF">2025-07-29T12:11:00Z</dcterms:created>
  <dcterms:modified xsi:type="dcterms:W3CDTF">2025-07-29T12:11:00Z</dcterms:modified>
</cp:coreProperties>
</file>