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07" w:rsidRDefault="00537407" w:rsidP="00656C1A">
      <w:pPr>
        <w:spacing w:line="120" w:lineRule="atLeast"/>
        <w:jc w:val="center"/>
        <w:rPr>
          <w:sz w:val="24"/>
          <w:szCs w:val="24"/>
        </w:rPr>
      </w:pPr>
    </w:p>
    <w:p w:rsidR="00537407" w:rsidRDefault="00537407" w:rsidP="00656C1A">
      <w:pPr>
        <w:spacing w:line="120" w:lineRule="atLeast"/>
        <w:jc w:val="center"/>
        <w:rPr>
          <w:sz w:val="24"/>
          <w:szCs w:val="24"/>
        </w:rPr>
      </w:pPr>
    </w:p>
    <w:p w:rsidR="00537407" w:rsidRPr="00852378" w:rsidRDefault="00537407" w:rsidP="00656C1A">
      <w:pPr>
        <w:spacing w:line="120" w:lineRule="atLeast"/>
        <w:jc w:val="center"/>
        <w:rPr>
          <w:sz w:val="10"/>
          <w:szCs w:val="10"/>
        </w:rPr>
      </w:pPr>
    </w:p>
    <w:p w:rsidR="00537407" w:rsidRDefault="00537407" w:rsidP="00656C1A">
      <w:pPr>
        <w:spacing w:line="120" w:lineRule="atLeast"/>
        <w:jc w:val="center"/>
        <w:rPr>
          <w:sz w:val="10"/>
          <w:szCs w:val="24"/>
        </w:rPr>
      </w:pPr>
    </w:p>
    <w:p w:rsidR="00537407" w:rsidRPr="005541F0" w:rsidRDefault="0053740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37407" w:rsidRDefault="0053740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37407" w:rsidRPr="005541F0" w:rsidRDefault="0053740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37407" w:rsidRPr="005649E4" w:rsidRDefault="00537407" w:rsidP="00656C1A">
      <w:pPr>
        <w:spacing w:line="120" w:lineRule="atLeast"/>
        <w:jc w:val="center"/>
        <w:rPr>
          <w:sz w:val="18"/>
          <w:szCs w:val="24"/>
        </w:rPr>
      </w:pPr>
    </w:p>
    <w:p w:rsidR="00537407" w:rsidRPr="00656C1A" w:rsidRDefault="0053740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37407" w:rsidRPr="005541F0" w:rsidRDefault="00537407" w:rsidP="00656C1A">
      <w:pPr>
        <w:spacing w:line="120" w:lineRule="atLeast"/>
        <w:jc w:val="center"/>
        <w:rPr>
          <w:sz w:val="18"/>
          <w:szCs w:val="24"/>
        </w:rPr>
      </w:pPr>
    </w:p>
    <w:p w:rsidR="00537407" w:rsidRPr="005541F0" w:rsidRDefault="00537407" w:rsidP="00656C1A">
      <w:pPr>
        <w:spacing w:line="120" w:lineRule="atLeast"/>
        <w:jc w:val="center"/>
        <w:rPr>
          <w:sz w:val="20"/>
          <w:szCs w:val="24"/>
        </w:rPr>
      </w:pPr>
    </w:p>
    <w:p w:rsidR="00537407" w:rsidRPr="00656C1A" w:rsidRDefault="0053740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37407" w:rsidRDefault="00537407" w:rsidP="00656C1A">
      <w:pPr>
        <w:spacing w:line="120" w:lineRule="atLeast"/>
        <w:jc w:val="center"/>
        <w:rPr>
          <w:sz w:val="30"/>
          <w:szCs w:val="24"/>
        </w:rPr>
      </w:pPr>
    </w:p>
    <w:p w:rsidR="00537407" w:rsidRPr="00656C1A" w:rsidRDefault="0053740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3740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37407" w:rsidRPr="00F8214F" w:rsidRDefault="0053740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37407" w:rsidRPr="00F8214F" w:rsidRDefault="0042404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37407" w:rsidRPr="00F8214F" w:rsidRDefault="0053740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37407" w:rsidRPr="00F8214F" w:rsidRDefault="0042404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37407" w:rsidRPr="00A63FB0" w:rsidRDefault="0053740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37407" w:rsidRPr="00A3761A" w:rsidRDefault="0042404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37407" w:rsidRPr="00F8214F" w:rsidRDefault="0053740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37407" w:rsidRPr="00F8214F" w:rsidRDefault="0053740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37407" w:rsidRPr="00AB4194" w:rsidRDefault="0053740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37407" w:rsidRPr="00F8214F" w:rsidRDefault="0042404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2444</w:t>
            </w:r>
          </w:p>
        </w:tc>
      </w:tr>
    </w:tbl>
    <w:p w:rsidR="00537407" w:rsidRPr="00537407" w:rsidRDefault="00537407" w:rsidP="00C725A6">
      <w:pPr>
        <w:rPr>
          <w:rFonts w:cs="Times New Roman"/>
          <w:sz w:val="24"/>
          <w:szCs w:val="24"/>
          <w:lang w:val="en-US"/>
        </w:rPr>
      </w:pPr>
    </w:p>
    <w:p w:rsidR="00537407" w:rsidRPr="00537407" w:rsidRDefault="00537407" w:rsidP="00537407">
      <w:pPr>
        <w:tabs>
          <w:tab w:val="left" w:pos="4253"/>
          <w:tab w:val="left" w:pos="4395"/>
        </w:tabs>
        <w:ind w:right="5385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О создании рабочей группы </w:t>
      </w:r>
    </w:p>
    <w:p w:rsidR="00537407" w:rsidRPr="00537407" w:rsidRDefault="00537407" w:rsidP="00537407">
      <w:pPr>
        <w:tabs>
          <w:tab w:val="left" w:pos="4253"/>
          <w:tab w:val="left" w:pos="4395"/>
        </w:tabs>
        <w:ind w:right="5385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по развитию социальной рекламы</w:t>
      </w:r>
    </w:p>
    <w:p w:rsidR="00537407" w:rsidRPr="00537407" w:rsidRDefault="00537407" w:rsidP="00537407">
      <w:pPr>
        <w:rPr>
          <w:rFonts w:eastAsiaTheme="minorEastAsia" w:cs="Times New Roman"/>
          <w:sz w:val="24"/>
          <w:szCs w:val="24"/>
        </w:rPr>
      </w:pPr>
    </w:p>
    <w:p w:rsidR="00537407" w:rsidRPr="00537407" w:rsidRDefault="00537407" w:rsidP="00537407">
      <w:pPr>
        <w:rPr>
          <w:rFonts w:eastAsiaTheme="minorEastAsia" w:cs="Times New Roman"/>
          <w:sz w:val="24"/>
          <w:szCs w:val="24"/>
        </w:rPr>
      </w:pP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3686 «Об утверждении Регламента Администрации города»,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>от 23.12.2024 №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8525 «О распределении отдельных полномочий Главы города между высшими должностными лицами Администрации города», с целью развития в городе социальной рекламы как эффективного инструмента общественных коммуникаций, привлечения внимания к проблемам социума, формирования духовно-нравственных ценностей путем изменения поведенческих моделей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в обществе с помощью инструментов социальной рекламы и координации деятельности органов местного самоуправления, средств массовой информации, рекламораспространителей, общественных объединений в области создания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>и распространения социальной рекламы:</w:t>
      </w:r>
      <w:bookmarkStart w:id="5" w:name="sub_3"/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1. Создать рабочую группу по развитию социальной рекламы.</w:t>
      </w: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2. Утвердить:</w:t>
      </w: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2.1.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537407">
        <w:rPr>
          <w:rFonts w:eastAsiaTheme="minorEastAsia" w:cs="Times New Roman"/>
          <w:sz w:val="27"/>
          <w:szCs w:val="27"/>
          <w:lang w:eastAsia="ru-RU"/>
        </w:rPr>
        <w:t>Положение о рабочей группе по развитию социальной рекламы согласно приложению 1.</w:t>
      </w: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2.2.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537407">
        <w:rPr>
          <w:rFonts w:eastAsiaTheme="minorEastAsia" w:cs="Times New Roman"/>
          <w:sz w:val="27"/>
          <w:szCs w:val="27"/>
          <w:lang w:eastAsia="ru-RU"/>
        </w:rPr>
        <w:t>Состав рабочей группы по развитию социальной рекламы согласно приложению 2.</w:t>
      </w: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5. Настоящее распоряжение вступает в силу с момента его издания.</w:t>
      </w: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6" w:name="sub_4"/>
      <w:bookmarkEnd w:id="5"/>
      <w:r w:rsidRPr="00537407">
        <w:rPr>
          <w:rFonts w:eastAsiaTheme="minorEastAsia" w:cs="Times New Roman"/>
          <w:sz w:val="27"/>
          <w:szCs w:val="27"/>
          <w:lang w:eastAsia="ru-RU"/>
        </w:rPr>
        <w:t>6. Контроль за выполнением распоряжения оставляю за собой.</w:t>
      </w: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537407" w:rsidRPr="00537407" w:rsidRDefault="00537407" w:rsidP="00537407">
      <w:pPr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</w:p>
    <w:bookmarkEnd w:id="6"/>
    <w:p w:rsidR="00537407" w:rsidRPr="00537407" w:rsidRDefault="00537407" w:rsidP="00537407">
      <w:pPr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Заместитель Главы города</w:t>
      </w:r>
      <w:r w:rsidRPr="00537407">
        <w:rPr>
          <w:rFonts w:eastAsiaTheme="minorEastAsia" w:cs="Times New Roman"/>
          <w:sz w:val="27"/>
          <w:szCs w:val="27"/>
          <w:lang w:eastAsia="ru-RU"/>
        </w:rPr>
        <w:tab/>
      </w:r>
      <w:r w:rsidRPr="00537407">
        <w:rPr>
          <w:rFonts w:eastAsiaTheme="minorEastAsia" w:cs="Times New Roman"/>
          <w:sz w:val="27"/>
          <w:szCs w:val="27"/>
          <w:lang w:eastAsia="ru-RU"/>
        </w:rPr>
        <w:tab/>
      </w:r>
      <w:r w:rsidRPr="00537407">
        <w:rPr>
          <w:rFonts w:eastAsiaTheme="minorEastAsia" w:cs="Times New Roman"/>
          <w:sz w:val="27"/>
          <w:szCs w:val="27"/>
          <w:lang w:eastAsia="ru-RU"/>
        </w:rPr>
        <w:tab/>
      </w:r>
      <w:r w:rsidRPr="00537407">
        <w:rPr>
          <w:rFonts w:eastAsiaTheme="minorEastAsia" w:cs="Times New Roman"/>
          <w:sz w:val="27"/>
          <w:szCs w:val="27"/>
          <w:lang w:eastAsia="ru-RU"/>
        </w:rPr>
        <w:tab/>
      </w:r>
      <w:r w:rsidRPr="00537407">
        <w:rPr>
          <w:rFonts w:eastAsiaTheme="minorEastAsia" w:cs="Times New Roman"/>
          <w:sz w:val="27"/>
          <w:szCs w:val="27"/>
          <w:lang w:eastAsia="ru-RU"/>
        </w:rPr>
        <w:tab/>
      </w:r>
      <w:r w:rsidRPr="00537407">
        <w:rPr>
          <w:rFonts w:eastAsiaTheme="minorEastAsia" w:cs="Times New Roman"/>
          <w:sz w:val="27"/>
          <w:szCs w:val="27"/>
          <w:lang w:eastAsia="ru-RU"/>
        </w:rPr>
        <w:tab/>
        <w:t xml:space="preserve">     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 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   В.В. Малыхин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lastRenderedPageBreak/>
        <w:t>Приложение 1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к распоряжению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Администрации города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от ____</w:t>
      </w:r>
      <w:r>
        <w:rPr>
          <w:rFonts w:eastAsiaTheme="minorEastAsia" w:cs="Times New Roman"/>
          <w:sz w:val="27"/>
          <w:szCs w:val="27"/>
          <w:lang w:eastAsia="ru-RU"/>
        </w:rPr>
        <w:t>__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______ № </w:t>
      </w:r>
      <w:r>
        <w:rPr>
          <w:rFonts w:eastAsiaTheme="minorEastAsia" w:cs="Times New Roman"/>
          <w:sz w:val="27"/>
          <w:szCs w:val="27"/>
          <w:lang w:eastAsia="ru-RU"/>
        </w:rPr>
        <w:t>____</w:t>
      </w:r>
      <w:r w:rsidRPr="00537407">
        <w:rPr>
          <w:rFonts w:eastAsiaTheme="minorEastAsia" w:cs="Times New Roman"/>
          <w:sz w:val="27"/>
          <w:szCs w:val="27"/>
          <w:lang w:eastAsia="ru-RU"/>
        </w:rPr>
        <w:t>______</w:t>
      </w:r>
    </w:p>
    <w:p w:rsid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center"/>
        <w:rPr>
          <w:rFonts w:eastAsiaTheme="minorEastAsia" w:cs="Times New Roman"/>
          <w:szCs w:val="28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center"/>
        <w:rPr>
          <w:rFonts w:eastAsiaTheme="minorEastAsia" w:cs="Times New Roman"/>
          <w:szCs w:val="28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Положение 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о рабочей группе по развитию социальной рекламы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Раздел </w:t>
      </w:r>
      <w:r w:rsidRPr="00537407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537407">
        <w:rPr>
          <w:rFonts w:eastAsiaTheme="minorEastAsia" w:cs="Times New Roman"/>
          <w:sz w:val="27"/>
          <w:szCs w:val="27"/>
          <w:lang w:eastAsia="ru-RU"/>
        </w:rPr>
        <w:t>. Общие положения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1. Рабочая группа по развитию социальной рекламы (далее – рабочая группа) является коллегиальным, консультативно-совещательным органом при Адми</w:t>
      </w:r>
      <w:r>
        <w:rPr>
          <w:rFonts w:eastAsiaTheme="minorEastAsia" w:cs="Times New Roman"/>
          <w:sz w:val="27"/>
          <w:szCs w:val="27"/>
          <w:lang w:eastAsia="ru-RU"/>
        </w:rPr>
        <w:t>-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нистрации города, созданным для рассмотрения вопросов в области развития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>на территории города социальной рекламы.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2. Рабочая группа образуется с целью координации действий органов местного самоуправления, общественных объединений, организаций различных форм собственности, оказывающих услуги в сфере производства, размещения, распространения социальной рекламы в городе.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3. Рабочая 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Уставом муниципального образования городской округ Сургут Ханты-Мансийского автономного округа – Югры, муниципальными правовыми актами, положением о рабочей группе                   по развитию социальной рекламы (далее – положение).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4. Решения рабочей группы носят рекомендательный характер.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Раздел </w:t>
      </w:r>
      <w:r w:rsidRPr="00537407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537407">
        <w:rPr>
          <w:rFonts w:eastAsiaTheme="minorEastAsia" w:cs="Times New Roman"/>
          <w:sz w:val="27"/>
          <w:szCs w:val="27"/>
          <w:lang w:eastAsia="ru-RU"/>
        </w:rPr>
        <w:t>. Основные направления деятельности рабочей группы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Рабочая группа в пределах своей компетенции осуществляет деятельность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 по следующим основным направлениям: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координация действий органов местного самоуправления</w:t>
      </w:r>
      <w:r w:rsidRPr="00537407">
        <w:rPr>
          <w:rFonts w:eastAsiaTheme="minorEastAsia" w:cs="Times New Roman"/>
          <w:color w:val="00B050"/>
          <w:sz w:val="27"/>
          <w:szCs w:val="27"/>
          <w:lang w:eastAsia="ru-RU"/>
        </w:rPr>
        <w:t>,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 общественных объединений, организаций различных форм собственности, оказывающих услуги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 в сфере производства, размещения, распространения социальной рекламы в городе;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разработка рекомендаций по приоритетным направлениям социальной рекламы для распространения на рекламных конструкциях, в средствах массовой информации и других источниках;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- информационный обмен в области социальной рекламы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>на межрегиональном и межмуниципальном уровнях;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- обсуждение актуальных проблем развития муниципального образования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в контексте возможного изменения поведенческих моделей горожан с помощью инструментов социальной рекламы.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Раздел </w:t>
      </w:r>
      <w:r w:rsidRPr="00537407">
        <w:rPr>
          <w:rFonts w:eastAsiaTheme="minorEastAsia" w:cs="Times New Roman"/>
          <w:sz w:val="27"/>
          <w:szCs w:val="27"/>
          <w:lang w:val="en-US" w:eastAsia="ru-RU"/>
        </w:rPr>
        <w:t>III</w:t>
      </w:r>
      <w:r w:rsidRPr="00537407">
        <w:rPr>
          <w:rFonts w:eastAsiaTheme="minorEastAsia" w:cs="Times New Roman"/>
          <w:sz w:val="27"/>
          <w:szCs w:val="27"/>
          <w:lang w:eastAsia="ru-RU"/>
        </w:rPr>
        <w:t>. Функции рабочей группы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1. Участвует в разработке и реализации концепций, программ, мероприятий, перспективных планов органов местного самоуправления по развитию социальной рекламы.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2. Участвует в разработке принципов и механизмов реализации значимых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 xml:space="preserve">для города проектов и программ, инициатив граждан, общественных объединений </w:t>
      </w:r>
      <w:r w:rsidRPr="00537407">
        <w:rPr>
          <w:rFonts w:eastAsiaTheme="minorEastAsia" w:cs="Times New Roman"/>
          <w:sz w:val="27"/>
          <w:szCs w:val="27"/>
          <w:lang w:eastAsia="ru-RU"/>
        </w:rPr>
        <w:lastRenderedPageBreak/>
        <w:t>и организаций в сфере социальной рекламы.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3. Готовит предложения по основным направлениям развития социальной рекламы.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4. Рассматривает в пределах своей компетенции вопросы, связанные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 xml:space="preserve">с разработкой муниципальных программ, в части мероприятий, относящихся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к социальной рекламе.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5. Организует общественное обсуждение общественно значимых                               для города проектов в области социальной рекламы.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6. Заслушивает доклады и информацию членов рабочей группы и пригла</w:t>
      </w:r>
      <w:r>
        <w:rPr>
          <w:rFonts w:eastAsiaTheme="minorEastAsia" w:cs="Times New Roman"/>
          <w:sz w:val="27"/>
          <w:szCs w:val="27"/>
          <w:lang w:eastAsia="ru-RU"/>
        </w:rPr>
        <w:t>-</w:t>
      </w:r>
      <w:r w:rsidRPr="00537407">
        <w:rPr>
          <w:rFonts w:eastAsiaTheme="minorEastAsia" w:cs="Times New Roman"/>
          <w:sz w:val="27"/>
          <w:szCs w:val="27"/>
          <w:lang w:eastAsia="ru-RU"/>
        </w:rPr>
        <w:t>шенных лиц в рамках деятельности рабочей группы.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7. Рассматривает и обобщает предложения организаций и граждан в области социальной рекламы, оказывает консультационную помощь.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Раздел </w:t>
      </w:r>
      <w:r w:rsidRPr="00537407">
        <w:rPr>
          <w:rFonts w:eastAsiaTheme="minorEastAsia" w:cs="Times New Roman"/>
          <w:sz w:val="27"/>
          <w:szCs w:val="27"/>
          <w:lang w:val="en-US" w:eastAsia="ru-RU"/>
        </w:rPr>
        <w:t>IV</w:t>
      </w:r>
      <w:r w:rsidRPr="00537407">
        <w:rPr>
          <w:rFonts w:eastAsiaTheme="minorEastAsia" w:cs="Times New Roman"/>
          <w:sz w:val="27"/>
          <w:szCs w:val="27"/>
          <w:lang w:eastAsia="ru-RU"/>
        </w:rPr>
        <w:t>. Права рабочей группы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Для осуществления своих функций рабочая группа вправе: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запрашивать и получать от структурных подразделений Администрации города, предприятий, учреждений, организаций (независимо от форм собствен-ности) и общественных объединений города необходимую информацию                        по вопросам, входящим в компетенцию рабочей группы;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принимать участие в разработке проектов муниципальных правовых актов по вопросам социальной рекламы;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заслушивать информацию руководителей структурных подразделений Администрации города, руководителей (представителей) предприятий, учреждений, организаций (независимо от форм собственности) и общественных объединений города по вопросам, связанным с размещением и распространением социальной рекламы;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привлекать, при необходимости, специалистов структурных подразделений Администрации города, предприятий, учреждений города, экспертов для участия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 в подготовке решений по вопросам, входящим в компетенцию рабочей группы;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проводить конференции, семинары, совещания, круглые столы, консуль</w:t>
      </w:r>
      <w:r>
        <w:rPr>
          <w:rFonts w:eastAsiaTheme="minorEastAsia" w:cs="Times New Roman"/>
          <w:sz w:val="27"/>
          <w:szCs w:val="27"/>
          <w:lang w:eastAsia="ru-RU"/>
        </w:rPr>
        <w:t>-</w:t>
      </w:r>
      <w:r w:rsidRPr="00537407">
        <w:rPr>
          <w:rFonts w:eastAsiaTheme="minorEastAsia" w:cs="Times New Roman"/>
          <w:sz w:val="27"/>
          <w:szCs w:val="27"/>
          <w:lang w:eastAsia="ru-RU"/>
        </w:rPr>
        <w:t>тации и другие мероприятия, направленные на развитие в городе социальной рекламы;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- образовывать экспертные группы по основным направлениям деятельности для подготовки экспертных заключений, проектов документов, выездной работы.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Раздел </w:t>
      </w:r>
      <w:r w:rsidRPr="00537407">
        <w:rPr>
          <w:rFonts w:eastAsiaTheme="minorEastAsia" w:cs="Times New Roman"/>
          <w:sz w:val="27"/>
          <w:szCs w:val="27"/>
          <w:lang w:val="en-US" w:eastAsia="ru-RU"/>
        </w:rPr>
        <w:t>V</w:t>
      </w:r>
      <w:r w:rsidRPr="00537407">
        <w:rPr>
          <w:rFonts w:eastAsiaTheme="minorEastAsia" w:cs="Times New Roman"/>
          <w:sz w:val="27"/>
          <w:szCs w:val="27"/>
          <w:lang w:eastAsia="ru-RU"/>
        </w:rPr>
        <w:t>. Порядок организации и деятельности рабочей группы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1. Заседания рабочей группы проводятся по мере необходимости,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но не реже одного раза в полугодие.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2. Рабочая группа осуществляет свою деятельность в соответствии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с планом работы, утвержденном на заседании рабочей группы.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3. Проект повестки очередного заседания рабочей группы формируется секретарем рабочей группы и утверждается председателем рабочей группы.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4. Секретарь рабочей группы извещает членов рабочей группы о времени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и месте проведения заседания не позднее чем за пять дней до планируемой даты проведения заседания.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5. Члены рабочей группы, ответственные за подготовку планируемых вопросов повестки, должны представить информацию по рассматриваемому вопросу и свои предложения секретарю для подготовки проекта протокола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не позднее чем за два рабочих дня.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6. В рамках рабочей группы могут образовываться экспертные группы, которые формируются из состава рабочей группы.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7. К деятельности экспертных групп могут привлекаться представители структурных подразделений Администрации города, предприятий, учреждений, организаций (независимо от форм собственности), общественных объединений города по согласованию с руководителями.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8. Экспертные группы готовят рекомендации, информацию, проекты решений по отдельным вопросам и представляют их рабочей группе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для дальнейшего принятия решения.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9. Экспертные группы, образуемые рабочей группой, действуют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>в соответствии с настоящим положением.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10. Заседания проводятся под руководством председателя рабочей группы. При отсутствии председателя рабочей группы заседание рабочей группы проводит его заместитель.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11. Заседание считается правомочным, если на нем присутствует не менее половины от установленного числа членов рабочей группы.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12. В заседаниях рабочей группы, кроме его членов, могут участвовать должностные лица структурных подразделений Администрации города и пригла</w:t>
      </w:r>
      <w:r>
        <w:rPr>
          <w:rFonts w:eastAsiaTheme="minorEastAsia" w:cs="Times New Roman"/>
          <w:sz w:val="27"/>
          <w:szCs w:val="27"/>
          <w:lang w:eastAsia="ru-RU"/>
        </w:rPr>
        <w:t>-</w:t>
      </w:r>
      <w:r w:rsidRPr="00537407">
        <w:rPr>
          <w:rFonts w:eastAsiaTheme="minorEastAsia" w:cs="Times New Roman"/>
          <w:sz w:val="27"/>
          <w:szCs w:val="27"/>
          <w:lang w:eastAsia="ru-RU"/>
        </w:rPr>
        <w:t>шенные лица, имеющие отношение к обсуждаемым вопросам.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13. Решение рабочей группы считается принятым, если за него проголосовало более половины участвующих в заседании членов рабочей группы. При равенстве голосов голос председателя рабочей группы является решающим.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14. На заседаниях рабочей группы ведется протокол, который оформляется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 xml:space="preserve"> в течение пяти рабочих дней после окончания заседания и подписывается председателем и секретарем рабочей группы. Протокольные решения доводятся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</w:t>
      </w:r>
      <w:r w:rsidRPr="00537407">
        <w:rPr>
          <w:rFonts w:eastAsiaTheme="minorEastAsia" w:cs="Times New Roman"/>
          <w:sz w:val="27"/>
          <w:szCs w:val="27"/>
          <w:lang w:eastAsia="ru-RU"/>
        </w:rPr>
        <w:t>до адресатов в виде выписок из протокола заседания рабочей группы.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 xml:space="preserve">15. Решения рабочей группы носят рекомендательный характер, направляются во все необходимые инстанции. Информация о результатах </w:t>
      </w:r>
      <w:r w:rsidRPr="00537407">
        <w:rPr>
          <w:rFonts w:eastAsiaTheme="minorEastAsia" w:cs="Times New Roman"/>
          <w:sz w:val="27"/>
          <w:szCs w:val="27"/>
          <w:lang w:eastAsia="ru-RU"/>
        </w:rPr>
        <w:br/>
        <w:t xml:space="preserve">их рассмотрения направляется председателю рабочей группы. </w:t>
      </w:r>
      <w:r w:rsidRPr="00537407">
        <w:rPr>
          <w:rFonts w:eastAsiaTheme="minorEastAsia" w:cs="Times New Roman"/>
          <w:sz w:val="27"/>
          <w:szCs w:val="27"/>
          <w:lang w:eastAsia="ru-RU"/>
        </w:rPr>
        <w:br w:type="page"/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Приложение 2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к распоряжению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Администрации города</w:t>
      </w: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contextualSpacing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537407">
        <w:rPr>
          <w:rFonts w:eastAsiaTheme="minorEastAsia" w:cs="Times New Roman"/>
          <w:sz w:val="27"/>
          <w:szCs w:val="27"/>
          <w:lang w:eastAsia="ru-RU"/>
        </w:rPr>
        <w:t>от ____________ № _________</w:t>
      </w:r>
    </w:p>
    <w:p w:rsid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6521"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tabs>
          <w:tab w:val="left" w:pos="1080"/>
        </w:tabs>
        <w:autoSpaceDE w:val="0"/>
        <w:autoSpaceDN w:val="0"/>
        <w:adjustRightInd w:val="0"/>
        <w:ind w:left="6521"/>
        <w:jc w:val="both"/>
        <w:rPr>
          <w:rFonts w:eastAsiaTheme="minorEastAsia" w:cs="Times New Roman"/>
          <w:sz w:val="27"/>
          <w:szCs w:val="27"/>
          <w:lang w:eastAsia="ru-RU"/>
        </w:rPr>
      </w:pPr>
    </w:p>
    <w:p w:rsidR="00537407" w:rsidRPr="00537407" w:rsidRDefault="00537407" w:rsidP="0053740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537407">
        <w:rPr>
          <w:rFonts w:eastAsiaTheme="minorEastAsia" w:cs="Times New Roman"/>
          <w:bCs/>
          <w:sz w:val="27"/>
          <w:szCs w:val="27"/>
          <w:lang w:eastAsia="ru-RU"/>
        </w:rPr>
        <w:t xml:space="preserve">Состав </w:t>
      </w:r>
      <w:r w:rsidRPr="00537407">
        <w:rPr>
          <w:rFonts w:eastAsiaTheme="minorEastAsia" w:cs="Times New Roman"/>
          <w:bCs/>
          <w:sz w:val="27"/>
          <w:szCs w:val="27"/>
          <w:lang w:eastAsia="ru-RU"/>
        </w:rPr>
        <w:br/>
        <w:t>рабочей группы по развитию социальной рекламы</w:t>
      </w:r>
    </w:p>
    <w:p w:rsidR="00537407" w:rsidRPr="00537407" w:rsidRDefault="00537407" w:rsidP="0053740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7"/>
          <w:szCs w:val="27"/>
          <w:lang w:eastAsia="ru-RU"/>
        </w:rPr>
      </w:pPr>
    </w:p>
    <w:tbl>
      <w:tblPr>
        <w:tblW w:w="97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6097"/>
        <w:gridCol w:w="9"/>
      </w:tblGrid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Швидкая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Екатерина Анатольевна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председатель комитета информационной политики, председатель рабочей группы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Саликов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Андрей Николаевич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председатель комитета внутренней и молодёжной политики, заместитель председателя рабочей группы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Родионова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Ирина Васильевна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заместитель председателя комитета информационной политики, секретарь рабочей группы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c>
          <w:tcPr>
            <w:tcW w:w="9792" w:type="dxa"/>
            <w:gridSpan w:val="4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Члены рабочей группы: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Семковская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Ирина Петровна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cs="Times New Roman"/>
                <w:sz w:val="27"/>
                <w:szCs w:val="27"/>
              </w:rPr>
              <w:t>заместитель председателя комитета культуры Администрации города</w:t>
            </w: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Давыдова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cs="Times New Roman"/>
                <w:sz w:val="27"/>
                <w:szCs w:val="27"/>
              </w:rPr>
              <w:t>Татьяна Юрьевна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начальник отдела профилактики правонарушений управления по вопросам общественной безопасности Администрации города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Костенко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Ирина Анатольевна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начальник отдела по работе с обращениями </w:t>
            </w:r>
            <w:r w:rsidRPr="00537407">
              <w:rPr>
                <w:rFonts w:cs="Times New Roman"/>
                <w:sz w:val="27"/>
                <w:szCs w:val="27"/>
              </w:rPr>
              <w:br/>
              <w:t>по вопросам городского хозяйства департамента городского хозяйства Администрации города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Малашевская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Ксения Руслановна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начальник отдела воспитания и дополнительного образования департамента образования Администрации города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10"/>
                <w:szCs w:val="10"/>
                <w:highlight w:val="yellow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Хома 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cs="Times New Roman"/>
                <w:sz w:val="27"/>
                <w:szCs w:val="27"/>
              </w:rPr>
              <w:t>Татьяна Олеговна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начальник отдела архитектуры, художественного оформления и регулирования рекламной деятельности департамента архитектуры 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и градостроительства Администрации города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Кузьминых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cs="Times New Roman"/>
                <w:sz w:val="27"/>
                <w:szCs w:val="27"/>
              </w:rPr>
              <w:t>Ольга Александровна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заместитель начальника отдела молодёжной политики комитета внутренней и молодёжной политики Администрации города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Храмцова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Наталья Вячеславовна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специалист-эксперт отдела физкультурно-массовой работы управления физической культуры и спорта Администрации города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10"/>
                <w:szCs w:val="10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Биглова-Фатова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Дина Фагимовна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депутат Думы города</w:t>
            </w: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Кучин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Алексей Сергеевич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депутат Думы города</w:t>
            </w: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Бебех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Владимир Анатольевич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097" w:type="dxa"/>
          </w:tcPr>
          <w:p w:rsid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директор общества с ограниченной ответственностью «Астра Медиа»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(по согласованию)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0"/>
                <w:szCs w:val="10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ind w:right="-119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Вирачев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ind w:right="-119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Евгений Александрович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-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</w:rPr>
            </w:pP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дизайнер, художник, автор творческих проектов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(по согласованию)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Ким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Елена Прокопиевна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начальник отделения по связям со средствами массовой информации Управления Министерства внутренних дел России по городу Сургуту, майор полиции </w:t>
            </w:r>
            <w:r w:rsidRPr="00537407">
              <w:rPr>
                <w:rFonts w:cs="Times New Roman"/>
                <w:sz w:val="27"/>
                <w:szCs w:val="27"/>
              </w:rPr>
              <w:t>(по согласованию)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Олизко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Елена Витальевна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097" w:type="dxa"/>
          </w:tcPr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начальник отдела медиасопровождения </w:t>
            </w:r>
            <w:r w:rsidRPr="00537407">
              <w:rPr>
                <w:rFonts w:cs="Times New Roman"/>
                <w:sz w:val="27"/>
                <w:szCs w:val="27"/>
              </w:rPr>
              <w:br/>
              <w:t>и взаимодействия со СМИ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10"/>
                <w:szCs w:val="10"/>
              </w:rPr>
            </w:pPr>
          </w:p>
        </w:tc>
      </w:tr>
      <w:tr w:rsidR="00537407" w:rsidRPr="00537407" w:rsidTr="00645B67">
        <w:trPr>
          <w:gridAfter w:val="1"/>
          <w:wAfter w:w="9" w:type="dxa"/>
        </w:trPr>
        <w:tc>
          <w:tcPr>
            <w:tcW w:w="3119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Хотмиров </w:t>
            </w:r>
          </w:p>
          <w:p w:rsidR="00537407" w:rsidRPr="00537407" w:rsidRDefault="00537407" w:rsidP="00537407">
            <w:pPr>
              <w:widowControl w:val="0"/>
              <w:autoSpaceDE w:val="0"/>
              <w:autoSpaceDN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537407">
              <w:rPr>
                <w:rFonts w:eastAsiaTheme="minorEastAsia" w:cs="Times New Roman"/>
                <w:sz w:val="27"/>
                <w:szCs w:val="27"/>
                <w:lang w:eastAsia="ru-RU"/>
              </w:rPr>
              <w:t>Геннадий Николаевич</w:t>
            </w:r>
          </w:p>
        </w:tc>
        <w:tc>
          <w:tcPr>
            <w:tcW w:w="567" w:type="dxa"/>
          </w:tcPr>
          <w:p w:rsidR="00537407" w:rsidRPr="00537407" w:rsidRDefault="00537407" w:rsidP="0053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097" w:type="dxa"/>
          </w:tcPr>
          <w:p w:rsid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37407">
              <w:rPr>
                <w:rFonts w:cs="Times New Roman"/>
                <w:sz w:val="27"/>
                <w:szCs w:val="27"/>
              </w:rPr>
              <w:t xml:space="preserve">начальник управления общественных связей </w:t>
            </w:r>
            <w:r w:rsidRPr="00537407">
              <w:rPr>
                <w:rFonts w:cs="Times New Roman"/>
                <w:sz w:val="27"/>
                <w:szCs w:val="27"/>
              </w:rPr>
              <w:br/>
              <w:t xml:space="preserve">и информационно-издательской деятельности бюджетного учреждения высшего образования Ханты-Мансийского автономного округа – Югры «Сургутский государственный университет» </w:t>
            </w:r>
          </w:p>
          <w:p w:rsidR="00537407" w:rsidRPr="00537407" w:rsidRDefault="00537407" w:rsidP="00537407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  <w:highlight w:val="yellow"/>
              </w:rPr>
            </w:pPr>
            <w:r w:rsidRPr="00537407">
              <w:rPr>
                <w:rFonts w:cs="Times New Roman"/>
                <w:sz w:val="27"/>
                <w:szCs w:val="27"/>
              </w:rPr>
              <w:t>(по согласованию)</w:t>
            </w:r>
          </w:p>
        </w:tc>
      </w:tr>
    </w:tbl>
    <w:p w:rsidR="001766E8" w:rsidRPr="00537407" w:rsidRDefault="001766E8" w:rsidP="00537407">
      <w:pPr>
        <w:rPr>
          <w:rFonts w:cs="Times New Roman"/>
          <w:sz w:val="27"/>
          <w:szCs w:val="27"/>
        </w:rPr>
      </w:pPr>
    </w:p>
    <w:sectPr w:rsidR="001766E8" w:rsidRPr="00537407" w:rsidSect="00537407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69" w:rsidRDefault="00CE5169" w:rsidP="00537407">
      <w:r>
        <w:separator/>
      </w:r>
    </w:p>
  </w:endnote>
  <w:endnote w:type="continuationSeparator" w:id="0">
    <w:p w:rsidR="00CE5169" w:rsidRDefault="00CE5169" w:rsidP="0053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69" w:rsidRDefault="00CE5169" w:rsidP="00537407">
      <w:r>
        <w:separator/>
      </w:r>
    </w:p>
  </w:footnote>
  <w:footnote w:type="continuationSeparator" w:id="0">
    <w:p w:rsidR="00CE5169" w:rsidRDefault="00CE5169" w:rsidP="0053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A301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2404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388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3880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3880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07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539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15A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042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92F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40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019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7B6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169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3880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6F1D2D-828B-4CD9-BA7C-B9C80113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7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74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74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374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7407"/>
    <w:rPr>
      <w:rFonts w:ascii="Times New Roman" w:hAnsi="Times New Roman"/>
      <w:sz w:val="28"/>
    </w:rPr>
  </w:style>
  <w:style w:type="character" w:styleId="a8">
    <w:name w:val="page number"/>
    <w:basedOn w:val="a0"/>
    <w:rsid w:val="0053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1737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2025-04-17T06:48:00Z</cp:lastPrinted>
  <dcterms:created xsi:type="dcterms:W3CDTF">2025-04-22T04:04:00Z</dcterms:created>
  <dcterms:modified xsi:type="dcterms:W3CDTF">2025-04-22T04:04:00Z</dcterms:modified>
</cp:coreProperties>
</file>