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F4E1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F4E1B" w:rsidRDefault="00CF4E1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709047" r:id="rId7"/>
              </w:object>
            </w:r>
          </w:p>
          <w:p w:rsidR="00CF4E1B" w:rsidRDefault="00CF4E1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F4E1B" w:rsidRPr="005541F0" w:rsidRDefault="00CF4E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F4E1B" w:rsidRDefault="00CF4E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F4E1B" w:rsidRPr="005541F0" w:rsidRDefault="00CF4E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F4E1B" w:rsidRPr="005649E4" w:rsidRDefault="00CF4E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4E1B" w:rsidRPr="00656C1A" w:rsidRDefault="00CF4E1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F4E1B" w:rsidRPr="005541F0" w:rsidRDefault="00CF4E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4E1B" w:rsidRPr="005541F0" w:rsidRDefault="00CF4E1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F4E1B" w:rsidRPr="00656C1A" w:rsidRDefault="00CF4E1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F4E1B" w:rsidRDefault="00CF4E1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F4E1B" w:rsidRPr="003262E3" w:rsidRDefault="00CF4E1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4E1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4E1B" w:rsidRPr="00F8214F" w:rsidRDefault="00CF4E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E1B" w:rsidRPr="00F8214F" w:rsidRDefault="0075618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4E1B" w:rsidRPr="00F8214F" w:rsidRDefault="00CF4E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E1B" w:rsidRPr="00F8214F" w:rsidRDefault="0075618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F4E1B" w:rsidRPr="00A63FB0" w:rsidRDefault="00CF4E1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E1B" w:rsidRPr="00A3761A" w:rsidRDefault="0075618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F4E1B" w:rsidRPr="00F8214F" w:rsidRDefault="00CF4E1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F4E1B" w:rsidRPr="00AB4194" w:rsidRDefault="00CF4E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E1B" w:rsidRPr="00F8214F" w:rsidRDefault="0075618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804</w:t>
            </w:r>
          </w:p>
        </w:tc>
      </w:tr>
    </w:tbl>
    <w:p w:rsidR="00CF4E1B" w:rsidRDefault="00CF4E1B" w:rsidP="009E222F"/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города от 30.12.2022 № 10974 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предоставления дополнительной 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меры социальной поддержки в виде 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возмещения расходов на найм 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(поднайм) жилых помещений 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отдельным категориям граждан, 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пострадавшим в результате пожара 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>или паводка»</w:t>
      </w: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</w:p>
    <w:p w:rsidR="00CF4E1B" w:rsidRPr="00CF4E1B" w:rsidRDefault="00CF4E1B" w:rsidP="00CF4E1B">
      <w:pPr>
        <w:rPr>
          <w:rFonts w:eastAsia="Times New Roman" w:cs="Times New Roman"/>
          <w:szCs w:val="28"/>
          <w:lang w:eastAsia="ru-RU"/>
        </w:rPr>
      </w:pPr>
    </w:p>
    <w:p w:rsidR="00CF4E1B" w:rsidRPr="00CF4E1B" w:rsidRDefault="00CF4E1B" w:rsidP="00CF4E1B">
      <w:pPr>
        <w:ind w:firstLine="709"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>В соответствии</w:t>
      </w:r>
      <w:r w:rsidRPr="00CF4E1B">
        <w:rPr>
          <w:rFonts w:cs="Times New Roman"/>
          <w:szCs w:val="28"/>
          <w:shd w:val="clear" w:color="auto" w:fill="FFFFFF"/>
        </w:rPr>
        <w:t xml:space="preserve"> с Федеральным законом от 27.07.2006 № 152-ФЗ </w:t>
      </w:r>
      <w:r w:rsidRPr="00CF4E1B">
        <w:rPr>
          <w:rFonts w:cs="Times New Roman"/>
          <w:szCs w:val="28"/>
          <w:shd w:val="clear" w:color="auto" w:fill="FFFFFF"/>
        </w:rPr>
        <w:br/>
        <w:t>«О персональных данных»,</w:t>
      </w:r>
      <w:r w:rsidRPr="00CF4E1B">
        <w:rPr>
          <w:rFonts w:eastAsia="Times New Roman" w:cs="Times New Roman"/>
          <w:szCs w:val="28"/>
          <w:lang w:eastAsia="ru-RU"/>
        </w:rPr>
        <w:t xml:space="preserve"> </w:t>
      </w:r>
      <w:r w:rsidRPr="00CF4E1B">
        <w:rPr>
          <w:rFonts w:eastAsia="Calibri" w:cs="Times New Roman"/>
          <w:szCs w:val="28"/>
        </w:rPr>
        <w:t>решением Думы города от 05.10.2022 № 199-</w:t>
      </w:r>
      <w:r w:rsidRPr="00CF4E1B">
        <w:rPr>
          <w:rFonts w:eastAsia="Calibri" w:cs="Times New Roman"/>
          <w:szCs w:val="28"/>
          <w:lang w:val="en-US"/>
        </w:rPr>
        <w:t>VII</w:t>
      </w:r>
      <w:r w:rsidRPr="00CF4E1B">
        <w:rPr>
          <w:rFonts w:eastAsia="Calibri" w:cs="Times New Roman"/>
          <w:szCs w:val="28"/>
        </w:rPr>
        <w:t xml:space="preserve"> ДГ «О дополнительной мере социальной поддержки в виде возмещения расходов </w:t>
      </w:r>
      <w:r w:rsidRPr="00CF4E1B">
        <w:rPr>
          <w:rFonts w:eastAsia="Calibri" w:cs="Times New Roman"/>
          <w:szCs w:val="28"/>
        </w:rPr>
        <w:br/>
        <w:t>на найм (поднайм) жилых помещений отдельным категориям граждан, пострадавшим в результате пожара или паводка»,</w:t>
      </w:r>
      <w:r w:rsidRPr="00CF4E1B">
        <w:rPr>
          <w:rFonts w:eastAsia="Times New Roman" w:cs="Times New Roman"/>
          <w:szCs w:val="28"/>
          <w:lang w:eastAsia="ru-RU"/>
        </w:rPr>
        <w:t xml:space="preserve"> распоряжением Администрации города от 30.12.2005 № 3686 «Об утверждении Регламента Администрации города»:</w:t>
      </w:r>
    </w:p>
    <w:p w:rsidR="00CF4E1B" w:rsidRPr="00CF4E1B" w:rsidRDefault="00CF4E1B" w:rsidP="00CF4E1B">
      <w:pPr>
        <w:ind w:firstLine="709"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30.12.2022 № 10974 «Об утверждении порядка предоставления дополнительной меры социальной поддержки в виде возмещения расходов на найм (поднайм) жилых помещений отдельным категориям граждан, пострадавшим в результате пожара </w:t>
      </w:r>
      <w:r w:rsidRPr="00CF4E1B">
        <w:rPr>
          <w:rFonts w:eastAsia="Times New Roman" w:cs="Times New Roman"/>
          <w:szCs w:val="28"/>
          <w:lang w:eastAsia="ru-RU"/>
        </w:rPr>
        <w:br/>
        <w:t>или паводка» (с изменениями от 01.02.2024 № 424, 28.10.2025 № 7184) следующие изменения:</w:t>
      </w:r>
    </w:p>
    <w:p w:rsidR="00CF4E1B" w:rsidRPr="00CF4E1B" w:rsidRDefault="00CF4E1B" w:rsidP="00CF4E1B">
      <w:pPr>
        <w:ind w:firstLine="709"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CF4E1B" w:rsidRPr="00CF4E1B" w:rsidRDefault="00CF4E1B" w:rsidP="00CF4E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1.1. Подпункт «г» пункта 3 раздела </w:t>
      </w:r>
      <w:r w:rsidRPr="00CF4E1B">
        <w:rPr>
          <w:rFonts w:eastAsia="Times New Roman" w:cs="Times New Roman"/>
          <w:szCs w:val="28"/>
          <w:lang w:val="en-US" w:eastAsia="ru-RU"/>
        </w:rPr>
        <w:t>II</w:t>
      </w:r>
      <w:r w:rsidRPr="00CF4E1B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CF4E1B" w:rsidRPr="00CF4E1B" w:rsidRDefault="00CF4E1B" w:rsidP="00CF4E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>«г) правоустанавливающего документа на жилое помещение, постра</w:t>
      </w:r>
      <w:r>
        <w:rPr>
          <w:rFonts w:eastAsia="Times New Roman" w:cs="Times New Roman"/>
          <w:szCs w:val="28"/>
          <w:lang w:eastAsia="ru-RU"/>
        </w:rPr>
        <w:t>-</w:t>
      </w:r>
      <w:r w:rsidRPr="00CF4E1B">
        <w:rPr>
          <w:rFonts w:eastAsia="Times New Roman" w:cs="Times New Roman"/>
          <w:szCs w:val="28"/>
          <w:lang w:eastAsia="ru-RU"/>
        </w:rPr>
        <w:t xml:space="preserve">давшее в результате чрезвычайной ситуации (пожара/паводка) (в зависимости </w:t>
      </w:r>
      <w:r>
        <w:rPr>
          <w:rFonts w:eastAsia="Times New Roman" w:cs="Times New Roman"/>
          <w:szCs w:val="28"/>
          <w:lang w:eastAsia="ru-RU"/>
        </w:rPr>
        <w:br/>
      </w:r>
      <w:r w:rsidRPr="00CF4E1B">
        <w:rPr>
          <w:rFonts w:eastAsia="Times New Roman" w:cs="Times New Roman"/>
          <w:szCs w:val="28"/>
          <w:lang w:eastAsia="ru-RU"/>
        </w:rPr>
        <w:t xml:space="preserve">от типа занимаемого помещения и прав на пользование им в случае отсутствия </w:t>
      </w:r>
      <w:r w:rsidRPr="00CF4E1B">
        <w:rPr>
          <w:rFonts w:eastAsia="Times New Roman" w:cs="Times New Roman"/>
          <w:szCs w:val="28"/>
          <w:lang w:eastAsia="ru-RU"/>
        </w:rPr>
        <w:lastRenderedPageBreak/>
        <w:t>сведений в Едином государственном реестре недвижимости, а также в органах местного самоуправления)</w:t>
      </w:r>
      <w:r w:rsidR="008E7281">
        <w:rPr>
          <w:rFonts w:eastAsia="Times New Roman" w:cs="Times New Roman"/>
          <w:szCs w:val="28"/>
          <w:lang w:eastAsia="ru-RU"/>
        </w:rPr>
        <w:t>;</w:t>
      </w:r>
      <w:r w:rsidRPr="00CF4E1B">
        <w:rPr>
          <w:rFonts w:eastAsia="Times New Roman" w:cs="Times New Roman"/>
          <w:szCs w:val="28"/>
          <w:lang w:eastAsia="ru-RU"/>
        </w:rPr>
        <w:t>».</w:t>
      </w:r>
    </w:p>
    <w:p w:rsidR="00CF4E1B" w:rsidRPr="00CF4E1B" w:rsidRDefault="00CF4E1B" w:rsidP="00CF4E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1.2. Подпункт «д» пункта 3 раздела </w:t>
      </w:r>
      <w:r w:rsidRPr="00CF4E1B">
        <w:rPr>
          <w:rFonts w:eastAsia="Times New Roman" w:cs="Times New Roman"/>
          <w:szCs w:val="28"/>
          <w:lang w:val="en-US" w:eastAsia="ru-RU"/>
        </w:rPr>
        <w:t>II</w:t>
      </w:r>
      <w:r w:rsidRPr="00CF4E1B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CF4E1B" w:rsidRPr="00CF4E1B" w:rsidRDefault="00CF4E1B" w:rsidP="00CF4E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«д) правоустанавливающего документа на жилое помещение, находящееся в собственности наймодателя (в зависимости от типа занимаемого помещения </w:t>
      </w:r>
      <w:r w:rsidRPr="00CF4E1B">
        <w:rPr>
          <w:rFonts w:eastAsia="Times New Roman" w:cs="Times New Roman"/>
          <w:szCs w:val="28"/>
          <w:lang w:eastAsia="ru-RU"/>
        </w:rPr>
        <w:br/>
        <w:t>и прав на пользование им в случае отсутствия сведений в Едином государст</w:t>
      </w:r>
      <w:r>
        <w:rPr>
          <w:rFonts w:eastAsia="Times New Roman" w:cs="Times New Roman"/>
          <w:szCs w:val="28"/>
          <w:lang w:eastAsia="ru-RU"/>
        </w:rPr>
        <w:t>-</w:t>
      </w:r>
      <w:r w:rsidRPr="00CF4E1B">
        <w:rPr>
          <w:rFonts w:eastAsia="Times New Roman" w:cs="Times New Roman"/>
          <w:szCs w:val="28"/>
          <w:lang w:eastAsia="ru-RU"/>
        </w:rPr>
        <w:t>венном реестре недвижимости, а также в органах местного самоуправления)</w:t>
      </w:r>
      <w:r w:rsidR="008E7281">
        <w:rPr>
          <w:rFonts w:eastAsia="Times New Roman" w:cs="Times New Roman"/>
          <w:szCs w:val="28"/>
          <w:lang w:eastAsia="ru-RU"/>
        </w:rPr>
        <w:t>;</w:t>
      </w:r>
      <w:r w:rsidRPr="00CF4E1B">
        <w:rPr>
          <w:rFonts w:eastAsia="Times New Roman" w:cs="Times New Roman"/>
          <w:szCs w:val="28"/>
          <w:lang w:eastAsia="ru-RU"/>
        </w:rPr>
        <w:t>».</w:t>
      </w:r>
    </w:p>
    <w:p w:rsidR="00CF4E1B" w:rsidRPr="00CF4E1B" w:rsidRDefault="00CF4E1B" w:rsidP="00CF4E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1.3. Подпункт «з» пункта 3 раздела </w:t>
      </w:r>
      <w:r w:rsidRPr="00CF4E1B">
        <w:rPr>
          <w:rFonts w:eastAsia="Times New Roman" w:cs="Times New Roman"/>
          <w:szCs w:val="28"/>
          <w:lang w:val="en-US" w:eastAsia="ru-RU"/>
        </w:rPr>
        <w:t>II</w:t>
      </w:r>
      <w:r w:rsidRPr="00CF4E1B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CF4E1B" w:rsidRPr="00CF4E1B" w:rsidRDefault="00CF4E1B" w:rsidP="00CF4E1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«з) </w:t>
      </w:r>
      <w:r w:rsidRPr="00CF4E1B">
        <w:rPr>
          <w:rFonts w:eastAsia="Times New Roman" w:cs="Times New Roman"/>
          <w:color w:val="000000" w:themeColor="text1"/>
          <w:szCs w:val="28"/>
          <w:lang w:eastAsia="ru-RU"/>
        </w:rPr>
        <w:t xml:space="preserve">выписки о правах отдельного лица на имевшиеся (имеющиеся) у него объекты недвижимости из Единого государственного реестра недвижимости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CF4E1B">
        <w:rPr>
          <w:rFonts w:eastAsia="Times New Roman" w:cs="Times New Roman"/>
          <w:color w:val="000000" w:themeColor="text1"/>
          <w:szCs w:val="28"/>
          <w:lang w:eastAsia="ru-RU"/>
        </w:rPr>
        <w:t xml:space="preserve">на гражданина и членов его </w:t>
      </w:r>
      <w:r w:rsidRPr="00CF4E1B">
        <w:rPr>
          <w:rFonts w:eastAsia="Times New Roman" w:cs="Times New Roman"/>
          <w:szCs w:val="28"/>
          <w:lang w:eastAsia="ru-RU"/>
        </w:rPr>
        <w:t>семьи</w:t>
      </w:r>
      <w:r w:rsidR="008E7281">
        <w:rPr>
          <w:rFonts w:eastAsia="Times New Roman" w:cs="Times New Roman"/>
          <w:szCs w:val="28"/>
          <w:lang w:eastAsia="ru-RU"/>
        </w:rPr>
        <w:t>;</w:t>
      </w:r>
      <w:r w:rsidRPr="00CF4E1B">
        <w:rPr>
          <w:rFonts w:eastAsia="Times New Roman" w:cs="Times New Roman"/>
          <w:szCs w:val="28"/>
          <w:lang w:eastAsia="ru-RU"/>
        </w:rPr>
        <w:t>».</w:t>
      </w:r>
      <w:bookmarkStart w:id="5" w:name="sub_4"/>
    </w:p>
    <w:p w:rsidR="00CF4E1B" w:rsidRPr="00CF4E1B" w:rsidRDefault="00CF4E1B" w:rsidP="00CF4E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1.4. Абзацы тринадцатый и четырнадцатый пункта 3 раздела </w:t>
      </w:r>
      <w:r w:rsidRPr="00CF4E1B">
        <w:rPr>
          <w:rFonts w:eastAsia="Times New Roman" w:cs="Times New Roman"/>
          <w:szCs w:val="28"/>
          <w:lang w:val="en-US" w:eastAsia="ru-RU"/>
        </w:rPr>
        <w:t>II</w:t>
      </w:r>
      <w:r w:rsidRPr="00CF4E1B">
        <w:rPr>
          <w:rFonts w:eastAsia="Times New Roman" w:cs="Times New Roman"/>
          <w:szCs w:val="28"/>
          <w:lang w:eastAsia="ru-RU"/>
        </w:rPr>
        <w:t xml:space="preserve"> изложить </w:t>
      </w:r>
      <w:r w:rsidRPr="00CF4E1B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CF4E1B" w:rsidRPr="00CF4E1B" w:rsidRDefault="00CF4E1B" w:rsidP="00CF4E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>«Документы, указанные в подпунктах «а» – «д», «ж» настоящего пункта, гражданин представляет самостоятельно.</w:t>
      </w:r>
    </w:p>
    <w:p w:rsidR="00CF4E1B" w:rsidRPr="00CF4E1B" w:rsidRDefault="00CF4E1B" w:rsidP="00CF4E1B">
      <w:pPr>
        <w:ind w:firstLine="709"/>
        <w:contextualSpacing/>
        <w:rPr>
          <w:rFonts w:eastAsia="Times New Roman" w:cs="Times New Roman"/>
          <w:strike/>
          <w:color w:val="FF0000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>Документы, указанные в подпунктах «е», «з» – «л» настоящего пункта, департамент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Указанные документы могут быть представлены гражданином по собственной инициативе».</w:t>
      </w:r>
    </w:p>
    <w:p w:rsidR="00CF4E1B" w:rsidRPr="00CF4E1B" w:rsidRDefault="00CF4E1B" w:rsidP="00CF4E1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F4E1B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F4E1B" w:rsidRPr="00CF4E1B" w:rsidRDefault="00CF4E1B" w:rsidP="00CF4E1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F4E1B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CF4E1B">
        <w:rPr>
          <w:rFonts w:eastAsia="Calibri" w:cs="Times New Roman"/>
          <w:szCs w:val="28"/>
          <w:lang w:val="en-US"/>
        </w:rPr>
        <w:t>DOCSURGUT</w:t>
      </w:r>
      <w:r w:rsidRPr="00CF4E1B">
        <w:rPr>
          <w:rFonts w:eastAsia="Calibri" w:cs="Times New Roman"/>
          <w:szCs w:val="28"/>
        </w:rPr>
        <w:t>.</w:t>
      </w:r>
      <w:r w:rsidRPr="00CF4E1B">
        <w:rPr>
          <w:rFonts w:eastAsia="Calibri" w:cs="Times New Roman"/>
          <w:szCs w:val="28"/>
          <w:lang w:val="en-US"/>
        </w:rPr>
        <w:t>RU</w:t>
      </w:r>
      <w:r w:rsidRPr="00CF4E1B">
        <w:rPr>
          <w:rFonts w:eastAsia="Calibri" w:cs="Times New Roman"/>
          <w:szCs w:val="28"/>
        </w:rPr>
        <w:t>.</w:t>
      </w:r>
    </w:p>
    <w:p w:rsidR="00CF4E1B" w:rsidRPr="00CF4E1B" w:rsidRDefault="00CF4E1B" w:rsidP="00CF4E1B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CF4E1B">
        <w:rPr>
          <w:rFonts w:eastAsia="Calibri" w:cs="Times New Roman"/>
          <w:spacing w:val="-2"/>
          <w:szCs w:val="28"/>
        </w:rPr>
        <w:t>4. Настоящее постановление вступает в силу после его официального опубликования.</w:t>
      </w:r>
    </w:p>
    <w:p w:rsidR="00CF4E1B" w:rsidRPr="00CF4E1B" w:rsidRDefault="00CF4E1B" w:rsidP="00CF4E1B">
      <w:pPr>
        <w:autoSpaceDE w:val="0"/>
        <w:autoSpaceDN w:val="0"/>
        <w:adjustRightInd w:val="0"/>
        <w:ind w:firstLine="709"/>
        <w:rPr>
          <w:rFonts w:eastAsia="Calibri" w:cs="Times New Roman"/>
          <w:spacing w:val="-4"/>
          <w:szCs w:val="28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5. </w:t>
      </w:r>
      <w:r w:rsidRPr="00CF4E1B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CF4E1B">
        <w:rPr>
          <w:rFonts w:eastAsia="Calibri" w:cs="Times New Roman"/>
          <w:szCs w:val="28"/>
        </w:rPr>
        <w:br/>
      </w:r>
      <w:r w:rsidRPr="00CF4E1B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CF4E1B" w:rsidRPr="00CF4E1B" w:rsidRDefault="00CF4E1B" w:rsidP="00CF4E1B">
      <w:pPr>
        <w:ind w:firstLine="709"/>
        <w:rPr>
          <w:rFonts w:eastAsia="Times New Roman" w:cs="Times New Roman"/>
          <w:spacing w:val="-4"/>
          <w:szCs w:val="28"/>
          <w:lang w:eastAsia="ru-RU"/>
        </w:rPr>
      </w:pPr>
    </w:p>
    <w:bookmarkEnd w:id="5"/>
    <w:p w:rsidR="00CF4E1B" w:rsidRPr="00CF4E1B" w:rsidRDefault="00CF4E1B" w:rsidP="00CF4E1B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CF4E1B" w:rsidRPr="00CF4E1B" w:rsidRDefault="00CF4E1B" w:rsidP="00CF4E1B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CF4E1B" w:rsidRPr="00CF4E1B" w:rsidRDefault="00CF4E1B" w:rsidP="00CF4E1B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F4E1B">
        <w:rPr>
          <w:rFonts w:eastAsia="Times New Roman" w:cs="Times New Roman"/>
          <w:szCs w:val="28"/>
          <w:lang w:eastAsia="ru-RU"/>
        </w:rPr>
        <w:t xml:space="preserve">Глава города </w:t>
      </w:r>
      <w:r w:rsidRPr="00CF4E1B">
        <w:rPr>
          <w:rFonts w:eastAsia="Times New Roman" w:cs="Times New Roman"/>
          <w:szCs w:val="28"/>
          <w:lang w:eastAsia="ru-RU"/>
        </w:rPr>
        <w:tab/>
      </w:r>
      <w:r w:rsidRPr="00CF4E1B">
        <w:rPr>
          <w:rFonts w:eastAsia="Times New Roman" w:cs="Times New Roman"/>
          <w:szCs w:val="28"/>
          <w:lang w:eastAsia="ru-RU"/>
        </w:rPr>
        <w:tab/>
      </w:r>
      <w:r w:rsidRPr="00CF4E1B">
        <w:rPr>
          <w:rFonts w:eastAsia="Times New Roman" w:cs="Times New Roman"/>
          <w:szCs w:val="28"/>
          <w:lang w:eastAsia="ru-RU"/>
        </w:rPr>
        <w:tab/>
      </w:r>
      <w:r w:rsidRPr="00CF4E1B">
        <w:rPr>
          <w:rFonts w:eastAsia="Times New Roman" w:cs="Times New Roman"/>
          <w:szCs w:val="28"/>
          <w:lang w:eastAsia="ru-RU"/>
        </w:rPr>
        <w:tab/>
      </w:r>
      <w:r w:rsidRPr="00CF4E1B">
        <w:rPr>
          <w:rFonts w:eastAsia="Times New Roman" w:cs="Times New Roman"/>
          <w:szCs w:val="28"/>
          <w:lang w:eastAsia="ru-RU"/>
        </w:rPr>
        <w:tab/>
      </w:r>
      <w:r w:rsidRPr="00CF4E1B">
        <w:rPr>
          <w:rFonts w:eastAsia="Times New Roman" w:cs="Times New Roman"/>
          <w:szCs w:val="28"/>
          <w:lang w:eastAsia="ru-RU"/>
        </w:rPr>
        <w:tab/>
      </w:r>
      <w:r w:rsidRPr="00CF4E1B">
        <w:rPr>
          <w:rFonts w:eastAsia="Times New Roman" w:cs="Times New Roman"/>
          <w:szCs w:val="28"/>
          <w:lang w:eastAsia="ru-RU"/>
        </w:rPr>
        <w:tab/>
      </w:r>
      <w:r w:rsidRPr="00CF4E1B">
        <w:rPr>
          <w:rFonts w:eastAsia="Times New Roman" w:cs="Times New Roman"/>
          <w:szCs w:val="28"/>
          <w:lang w:eastAsia="ru-RU"/>
        </w:rPr>
        <w:tab/>
      </w:r>
      <w:r w:rsidRPr="00CF4E1B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F4E1B">
        <w:rPr>
          <w:rFonts w:eastAsia="Times New Roman" w:cs="Times New Roman"/>
          <w:szCs w:val="28"/>
          <w:lang w:eastAsia="ru-RU"/>
        </w:rPr>
        <w:t xml:space="preserve">   М.Н. Слепов</w:t>
      </w:r>
    </w:p>
    <w:p w:rsidR="00CF4E1B" w:rsidRPr="00CF4E1B" w:rsidRDefault="00CF4E1B" w:rsidP="00CF4E1B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CF4E1B" w:rsidRPr="00CF4E1B" w:rsidRDefault="00CF4E1B" w:rsidP="00CF4E1B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AA7956" w:rsidRPr="00CF4E1B" w:rsidRDefault="00AA7956" w:rsidP="00CF4E1B"/>
    <w:sectPr w:rsidR="00AA7956" w:rsidRPr="00CF4E1B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45F" w:rsidRDefault="0015445F">
      <w:r>
        <w:separator/>
      </w:r>
    </w:p>
  </w:endnote>
  <w:endnote w:type="continuationSeparator" w:id="0">
    <w:p w:rsidR="0015445F" w:rsidRDefault="0015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45F" w:rsidRDefault="0015445F">
      <w:r>
        <w:separator/>
      </w:r>
    </w:p>
  </w:footnote>
  <w:footnote w:type="continuationSeparator" w:id="0">
    <w:p w:rsidR="0015445F" w:rsidRDefault="0015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2453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F4E1B" w:rsidRPr="00CF4E1B" w:rsidRDefault="00CF4E1B">
        <w:pPr>
          <w:pStyle w:val="a3"/>
          <w:jc w:val="center"/>
          <w:rPr>
            <w:sz w:val="20"/>
            <w:szCs w:val="20"/>
          </w:rPr>
        </w:pPr>
        <w:r w:rsidRPr="00CF4E1B">
          <w:rPr>
            <w:sz w:val="20"/>
            <w:szCs w:val="20"/>
          </w:rPr>
          <w:fldChar w:fldCharType="begin"/>
        </w:r>
        <w:r w:rsidRPr="00CF4E1B">
          <w:rPr>
            <w:sz w:val="20"/>
            <w:szCs w:val="20"/>
          </w:rPr>
          <w:instrText>PAGE   \* MERGEFORMAT</w:instrText>
        </w:r>
        <w:r w:rsidRPr="00CF4E1B">
          <w:rPr>
            <w:sz w:val="20"/>
            <w:szCs w:val="20"/>
          </w:rPr>
          <w:fldChar w:fldCharType="separate"/>
        </w:r>
        <w:r w:rsidR="00756185">
          <w:rPr>
            <w:noProof/>
            <w:sz w:val="20"/>
            <w:szCs w:val="20"/>
          </w:rPr>
          <w:t>2</w:t>
        </w:r>
        <w:r w:rsidRPr="00CF4E1B">
          <w:rPr>
            <w:sz w:val="20"/>
            <w:szCs w:val="20"/>
          </w:rPr>
          <w:fldChar w:fldCharType="end"/>
        </w:r>
      </w:p>
    </w:sdtContent>
  </w:sdt>
  <w:p w:rsidR="006E704F" w:rsidRDefault="007561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1B"/>
    <w:rsid w:val="0015445F"/>
    <w:rsid w:val="001C51BE"/>
    <w:rsid w:val="00255591"/>
    <w:rsid w:val="00337298"/>
    <w:rsid w:val="00340E3C"/>
    <w:rsid w:val="004645D6"/>
    <w:rsid w:val="0054162C"/>
    <w:rsid w:val="00756185"/>
    <w:rsid w:val="00765601"/>
    <w:rsid w:val="008E7281"/>
    <w:rsid w:val="00AA7956"/>
    <w:rsid w:val="00C420B6"/>
    <w:rsid w:val="00C5646A"/>
    <w:rsid w:val="00C749AA"/>
    <w:rsid w:val="00C8636C"/>
    <w:rsid w:val="00CF4E1B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0BD8CD-D8C9-450C-BA1B-2A0A5CF5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F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2026-01-30T06:51:00Z</cp:lastPrinted>
  <dcterms:created xsi:type="dcterms:W3CDTF">2026-02-04T06:18:00Z</dcterms:created>
  <dcterms:modified xsi:type="dcterms:W3CDTF">2026-02-04T06:18:00Z</dcterms:modified>
</cp:coreProperties>
</file>