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B455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B4558" w:rsidRDefault="008B4558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31708954" r:id="rId8"/>
              </w:object>
            </w:r>
          </w:p>
          <w:p w:rsidR="008B4558" w:rsidRDefault="008B455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B4558" w:rsidRPr="005541F0" w:rsidRDefault="008B4558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8B4558" w:rsidRDefault="008B4558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8B4558" w:rsidRPr="005541F0" w:rsidRDefault="008B4558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B4558" w:rsidRPr="005649E4" w:rsidRDefault="008B4558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8B4558" w:rsidRPr="00656C1A" w:rsidRDefault="008B455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B4558" w:rsidRPr="005541F0" w:rsidRDefault="008B4558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8B4558" w:rsidRPr="005541F0" w:rsidRDefault="008B4558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8B4558" w:rsidRPr="00656C1A" w:rsidRDefault="008B455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B4558" w:rsidRDefault="008B4558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8B4558" w:rsidRPr="003262E3" w:rsidRDefault="008B455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8B455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4558" w:rsidRPr="00F8214F" w:rsidRDefault="008B4558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4558" w:rsidRPr="00F8214F" w:rsidRDefault="008B13F3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4558" w:rsidRPr="00F8214F" w:rsidRDefault="008B4558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4558" w:rsidRPr="00F8214F" w:rsidRDefault="008B13F3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B4558" w:rsidRPr="00A63FB0" w:rsidRDefault="008B4558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4558" w:rsidRPr="00A3761A" w:rsidRDefault="008B13F3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B4558" w:rsidRPr="00F8214F" w:rsidRDefault="008B4558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B4558" w:rsidRPr="00AB4194" w:rsidRDefault="008B4558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4558" w:rsidRPr="00F8214F" w:rsidRDefault="008B13F3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51</w:t>
            </w:r>
          </w:p>
        </w:tc>
      </w:tr>
    </w:tbl>
    <w:p w:rsidR="008B4558" w:rsidRPr="008B4558" w:rsidRDefault="008B4558" w:rsidP="001E4F0B">
      <w:pPr>
        <w:rPr>
          <w:rFonts w:eastAsia="Times New Roman"/>
          <w:bCs/>
          <w:sz w:val="22"/>
          <w:szCs w:val="27"/>
          <w:lang w:eastAsia="ru-RU"/>
        </w:rPr>
      </w:pPr>
    </w:p>
    <w:p w:rsidR="008B4558" w:rsidRPr="008B4558" w:rsidRDefault="008B4558" w:rsidP="008B4558">
      <w:pPr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О создании рабочей группы </w:t>
      </w:r>
    </w:p>
    <w:p w:rsidR="008B4558" w:rsidRPr="008B4558" w:rsidRDefault="008B4558" w:rsidP="008B4558">
      <w:pPr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по реализации проекта </w:t>
      </w:r>
    </w:p>
    <w:p w:rsidR="008B4558" w:rsidRPr="008B4558" w:rsidRDefault="008B4558" w:rsidP="008B4558">
      <w:pPr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общественного пространства </w:t>
      </w:r>
    </w:p>
    <w:p w:rsidR="008B4558" w:rsidRPr="008B4558" w:rsidRDefault="008B4558" w:rsidP="008B4558">
      <w:pPr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на площадке бывшего </w:t>
      </w:r>
    </w:p>
    <w:p w:rsidR="008B4558" w:rsidRPr="008B4558" w:rsidRDefault="008B4558" w:rsidP="008B4558">
      <w:pPr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кинотеатра «Аврора»</w:t>
      </w:r>
    </w:p>
    <w:p w:rsidR="008B4558" w:rsidRPr="008B4558" w:rsidRDefault="008B4558" w:rsidP="008B4558">
      <w:pPr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Pr="008B4558" w:rsidRDefault="008B4558" w:rsidP="008B4558">
      <w:pPr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В соответствии с распоряжениями Администрации города от 30.12.2005               № 3686 «Об утверждении Регламента Администрации города», от 23.12.2024                   № 8525 «О распределении отдельных полномочий Главы города между высшими должностными лицами Администрации города», постановлением Председателя Думы города от 02.12.2023 № 23, в целях организации эффективного взаимодействия Администрации города, депутатов Думы города и членов Молодёжной палаты при Думе города </w:t>
      </w:r>
      <w:r>
        <w:rPr>
          <w:rFonts w:eastAsia="Times New Roman"/>
          <w:bCs/>
          <w:sz w:val="27"/>
          <w:szCs w:val="27"/>
          <w:lang w:eastAsia="ru-RU"/>
        </w:rPr>
        <w:t xml:space="preserve">седьмого созыва </w:t>
      </w:r>
      <w:r w:rsidRPr="008B4558">
        <w:rPr>
          <w:rFonts w:eastAsia="Times New Roman"/>
          <w:bCs/>
          <w:sz w:val="27"/>
          <w:szCs w:val="27"/>
          <w:lang w:eastAsia="ru-RU"/>
        </w:rPr>
        <w:t>для реализации концепции и проекта общественного пространства на площадке бывшего кинотеатра «Аврора»: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trike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1. Создать рабочую группу по реализации проекта общественного пространства на площадке бывшего кинотеатра «Аврора». 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2. Утвердить: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trike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2.1. Состав рабочей группы по реализации проекта общественного пространства на площадке бывшего кинотеатра «Аврора» согласно приложению 1. 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trike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2.2. Положение о рабочей группе по реализации проекта общественного пространства на площадке бывшего кинотеатра «Аврора» согласно приложению 2. 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8B4558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trike/>
          <w:sz w:val="27"/>
          <w:szCs w:val="27"/>
          <w:lang w:eastAsia="ru-RU"/>
        </w:rPr>
      </w:pPr>
      <w:r w:rsidRPr="008B4558">
        <w:rPr>
          <w:rFonts w:eastAsia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5. Настоящее распоряжение вступает в силу с даты подписания.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6. Контроль за выполнением распоряжения оставляю за собой.</w:t>
      </w:r>
    </w:p>
    <w:p w:rsid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Default="008B4558" w:rsidP="008B4558">
      <w:pPr>
        <w:jc w:val="both"/>
        <w:rPr>
          <w:rFonts w:eastAsia="Times New Roman"/>
          <w:sz w:val="27"/>
          <w:szCs w:val="27"/>
          <w:lang w:eastAsia="ru-RU"/>
        </w:rPr>
      </w:pPr>
      <w:r w:rsidRPr="008B4558">
        <w:rPr>
          <w:rFonts w:eastAsia="Times New Roman"/>
          <w:sz w:val="27"/>
          <w:szCs w:val="27"/>
          <w:lang w:eastAsia="ru-RU"/>
        </w:rPr>
        <w:t>Заместитель Главы города</w:t>
      </w:r>
      <w:r w:rsidRPr="008B4558">
        <w:rPr>
          <w:rFonts w:eastAsia="Times New Roman"/>
          <w:sz w:val="27"/>
          <w:szCs w:val="27"/>
          <w:lang w:eastAsia="ru-RU"/>
        </w:rPr>
        <w:tab/>
        <w:t xml:space="preserve">                                                                </w:t>
      </w:r>
      <w:r>
        <w:rPr>
          <w:rFonts w:eastAsia="Times New Roman"/>
          <w:sz w:val="27"/>
          <w:szCs w:val="27"/>
          <w:lang w:eastAsia="ru-RU"/>
        </w:rPr>
        <w:t xml:space="preserve">     </w:t>
      </w:r>
      <w:r w:rsidRPr="008B4558">
        <w:rPr>
          <w:rFonts w:eastAsia="Times New Roman"/>
          <w:sz w:val="27"/>
          <w:szCs w:val="27"/>
          <w:lang w:eastAsia="ru-RU"/>
        </w:rPr>
        <w:t>А.А. Фокеев</w:t>
      </w:r>
      <w:r>
        <w:rPr>
          <w:rFonts w:eastAsia="Times New Roman"/>
          <w:sz w:val="27"/>
          <w:szCs w:val="27"/>
          <w:lang w:eastAsia="ru-RU"/>
        </w:rPr>
        <w:t xml:space="preserve"> </w:t>
      </w:r>
    </w:p>
    <w:p w:rsidR="008B4558" w:rsidRDefault="008B4558" w:rsidP="008B4558">
      <w:pPr>
        <w:jc w:val="both"/>
        <w:rPr>
          <w:rFonts w:eastAsia="Times New Roman"/>
          <w:sz w:val="27"/>
          <w:szCs w:val="27"/>
          <w:lang w:eastAsia="ru-RU"/>
        </w:rPr>
      </w:pPr>
    </w:p>
    <w:p w:rsidR="008B4558" w:rsidRPr="008B4558" w:rsidRDefault="008B4558" w:rsidP="008B4558">
      <w:pPr>
        <w:ind w:firstLine="6237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lastRenderedPageBreak/>
        <w:t>Приложение 1</w:t>
      </w:r>
    </w:p>
    <w:p w:rsidR="008B4558" w:rsidRPr="008B4558" w:rsidRDefault="008B4558" w:rsidP="008B4558">
      <w:pPr>
        <w:ind w:firstLine="6237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к распоряжению </w:t>
      </w:r>
    </w:p>
    <w:p w:rsidR="008B4558" w:rsidRPr="008B4558" w:rsidRDefault="008B4558" w:rsidP="008B4558">
      <w:pPr>
        <w:ind w:firstLine="6237"/>
        <w:jc w:val="both"/>
        <w:rPr>
          <w:rFonts w:eastAsia="Times New Roman"/>
          <w:bCs/>
          <w:strike/>
          <w:color w:val="FF0000"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Администрации города </w:t>
      </w:r>
    </w:p>
    <w:p w:rsidR="008B4558" w:rsidRPr="008B4558" w:rsidRDefault="008B4558" w:rsidP="008B4558">
      <w:pPr>
        <w:ind w:firstLine="6237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от _____________№ _____</w:t>
      </w:r>
      <w:r>
        <w:rPr>
          <w:rFonts w:eastAsia="Times New Roman"/>
          <w:bCs/>
          <w:sz w:val="27"/>
          <w:szCs w:val="27"/>
          <w:lang w:eastAsia="ru-RU"/>
        </w:rPr>
        <w:t>_</w:t>
      </w:r>
    </w:p>
    <w:p w:rsidR="008B4558" w:rsidRPr="008B4558" w:rsidRDefault="008B4558" w:rsidP="008B4558">
      <w:pPr>
        <w:jc w:val="center"/>
        <w:rPr>
          <w:rFonts w:eastAsia="Times New Roman"/>
          <w:bCs/>
          <w:sz w:val="26"/>
          <w:szCs w:val="26"/>
          <w:lang w:eastAsia="ru-RU"/>
        </w:rPr>
      </w:pPr>
    </w:p>
    <w:p w:rsidR="008B4558" w:rsidRPr="008B4558" w:rsidRDefault="008B4558" w:rsidP="008B4558">
      <w:pPr>
        <w:jc w:val="center"/>
        <w:rPr>
          <w:rFonts w:eastAsia="Times New Roman"/>
          <w:bCs/>
          <w:sz w:val="26"/>
          <w:szCs w:val="26"/>
          <w:lang w:eastAsia="ru-RU"/>
        </w:rPr>
      </w:pPr>
    </w:p>
    <w:p w:rsidR="008B4558" w:rsidRDefault="008B4558" w:rsidP="008B4558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Состав </w:t>
      </w:r>
    </w:p>
    <w:p w:rsidR="008B4558" w:rsidRPr="008B4558" w:rsidRDefault="008B4558" w:rsidP="008B4558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рабочей группы по реализации проекта общественного пространства </w:t>
      </w:r>
    </w:p>
    <w:p w:rsidR="008B4558" w:rsidRPr="008B4558" w:rsidRDefault="008B4558" w:rsidP="008B4558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на площадке бывшего кинотеатра «Аврора»</w:t>
      </w:r>
    </w:p>
    <w:p w:rsidR="008B4558" w:rsidRPr="008B4558" w:rsidRDefault="008B4558" w:rsidP="008B4558">
      <w:pPr>
        <w:jc w:val="both"/>
        <w:rPr>
          <w:rFonts w:eastAsia="Times New Roman"/>
          <w:bCs/>
          <w:sz w:val="26"/>
          <w:szCs w:val="26"/>
          <w:lang w:eastAsia="ru-RU"/>
        </w:rPr>
      </w:pPr>
    </w:p>
    <w:tbl>
      <w:tblPr>
        <w:tblW w:w="96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4"/>
        <w:gridCol w:w="4536"/>
      </w:tblGrid>
      <w:tr w:rsidR="008B4558" w:rsidRPr="008B4558" w:rsidTr="008B4558">
        <w:trPr>
          <w:trHeight w:val="283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1" w:hanging="21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Основной состав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suppressAutoHyphens/>
              <w:ind w:left="21" w:hanging="59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Резервный состав</w:t>
            </w:r>
          </w:p>
        </w:tc>
      </w:tr>
      <w:tr w:rsidR="008B4558" w:rsidRPr="008B4558" w:rsidTr="008B4558">
        <w:trPr>
          <w:trHeight w:val="330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Заместитель Главы города, курирующий сферу архитектуры и градостроительства, </w:t>
            </w:r>
          </w:p>
          <w:p w:rsidR="008B4558" w:rsidRPr="008B4558" w:rsidRDefault="008B4558" w:rsidP="008B4558">
            <w:pPr>
              <w:suppressAutoHyphens/>
              <w:ind w:left="2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председатель рабочей группы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suppressAutoHyphens/>
              <w:ind w:left="21" w:hanging="59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570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Заместитель Главы города, курирующий сферу внутренней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и молодёжной политики, заместитель председателя рабочей группы </w:t>
            </w:r>
          </w:p>
        </w:tc>
        <w:tc>
          <w:tcPr>
            <w:tcW w:w="4536" w:type="dxa"/>
          </w:tcPr>
          <w:p w:rsidR="008B4558" w:rsidRDefault="008B4558" w:rsidP="008B4558">
            <w:pPr>
              <w:suppressAutoHyphens/>
              <w:ind w:left="21" w:hanging="2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заместитель Главы города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8B4558" w:rsidRPr="008B4558" w:rsidRDefault="008B4558" w:rsidP="008B4558">
            <w:pPr>
              <w:suppressAutoHyphens/>
              <w:ind w:left="21" w:hanging="2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курирующий сферу экономики</w:t>
            </w:r>
          </w:p>
        </w:tc>
      </w:tr>
      <w:tr w:rsidR="008B4558" w:rsidRPr="008B4558" w:rsidTr="008B4558">
        <w:trPr>
          <w:trHeight w:val="570"/>
        </w:trPr>
        <w:tc>
          <w:tcPr>
            <w:tcW w:w="5124" w:type="dxa"/>
          </w:tcPr>
          <w:p w:rsidR="008B4558" w:rsidRDefault="008B4558" w:rsidP="008B4558">
            <w:pPr>
              <w:suppressAutoHyphens/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Заместитель директора департамента архитектуры и градостроительства Администрации города, секретарь </w:t>
            </w:r>
          </w:p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рабочей группы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suppressAutoHyphens/>
              <w:ind w:left="21" w:hanging="21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283"/>
        </w:trPr>
        <w:tc>
          <w:tcPr>
            <w:tcW w:w="9660" w:type="dxa"/>
            <w:gridSpan w:val="2"/>
          </w:tcPr>
          <w:p w:rsidR="008B4558" w:rsidRPr="008B4558" w:rsidRDefault="008B4558" w:rsidP="008B4558">
            <w:pPr>
              <w:suppressAutoHyphens/>
              <w:ind w:left="23" w:firstLine="29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  <w:p w:rsidR="008B4558" w:rsidRPr="008B4558" w:rsidRDefault="008B4558" w:rsidP="008B4558">
            <w:pPr>
              <w:suppressAutoHyphens/>
              <w:ind w:left="23" w:firstLine="2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Члены рабочей группы</w:t>
            </w:r>
          </w:p>
          <w:p w:rsidR="008B4558" w:rsidRPr="008B4558" w:rsidRDefault="008B4558" w:rsidP="008B4558">
            <w:pPr>
              <w:suppressAutoHyphens/>
              <w:ind w:left="23" w:firstLine="29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8B4558" w:rsidRPr="008B4558" w:rsidTr="008B4558">
        <w:trPr>
          <w:trHeight w:val="420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3" w:hanging="2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Заместитель Главы города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 курирующий сферу экономики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510"/>
        </w:trPr>
        <w:tc>
          <w:tcPr>
            <w:tcW w:w="5124" w:type="dxa"/>
          </w:tcPr>
          <w:p w:rsid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Директор департамента архитектуры </w:t>
            </w:r>
          </w:p>
          <w:p w:rsidR="008B4558" w:rsidRP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и градостроительства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заместитель директора департамента архитектуры и градостроительства</w:t>
            </w:r>
          </w:p>
        </w:tc>
      </w:tr>
      <w:tr w:rsidR="008B4558" w:rsidRPr="008B4558" w:rsidTr="008B4558">
        <w:trPr>
          <w:trHeight w:val="510"/>
        </w:trPr>
        <w:tc>
          <w:tcPr>
            <w:tcW w:w="5124" w:type="dxa"/>
          </w:tcPr>
          <w:p w:rsid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Директор департамента</w:t>
            </w:r>
          </w:p>
          <w:p w:rsidR="008B4558" w:rsidRP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ф</w:t>
            </w: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инансов</w:t>
            </w:r>
          </w:p>
        </w:tc>
        <w:tc>
          <w:tcPr>
            <w:tcW w:w="4536" w:type="dxa"/>
          </w:tcPr>
          <w:p w:rsid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заместитель директора </w:t>
            </w:r>
          </w:p>
          <w:p w:rsidR="008B4558" w:rsidRP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департамента финансов</w:t>
            </w:r>
          </w:p>
        </w:tc>
      </w:tr>
      <w:tr w:rsidR="008B4558" w:rsidRPr="008B4558" w:rsidTr="008B4558">
        <w:trPr>
          <w:trHeight w:val="510"/>
        </w:trPr>
        <w:tc>
          <w:tcPr>
            <w:tcW w:w="5124" w:type="dxa"/>
          </w:tcPr>
          <w:p w:rsid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Директор департамента </w:t>
            </w:r>
          </w:p>
          <w:p w:rsid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имущественных и земельных </w:t>
            </w:r>
          </w:p>
          <w:p w:rsidR="008B4558" w:rsidRP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отношений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заместитель директора </w:t>
            </w:r>
          </w:p>
          <w:p w:rsidR="008B4558" w:rsidRP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департамента имущественных </w:t>
            </w:r>
          </w:p>
          <w:p w:rsidR="008B4558" w:rsidRP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и земельных отношений</w:t>
            </w:r>
          </w:p>
        </w:tc>
      </w:tr>
      <w:tr w:rsidR="008B4558" w:rsidRPr="008B4558" w:rsidTr="008B4558">
        <w:trPr>
          <w:trHeight w:val="510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Председатель комитета внутренней </w:t>
            </w:r>
          </w:p>
          <w:p w:rsidR="008B4558" w:rsidRP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и молодёжной политики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заместитель председателя комитета внутренней и молодёжной политики</w:t>
            </w:r>
          </w:p>
        </w:tc>
      </w:tr>
      <w:tr w:rsidR="008B4558" w:rsidRPr="008B4558" w:rsidTr="008B4558">
        <w:trPr>
          <w:trHeight w:val="946"/>
        </w:trPr>
        <w:tc>
          <w:tcPr>
            <w:tcW w:w="5124" w:type="dxa"/>
          </w:tcPr>
          <w:p w:rsid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Начальник управления инвестиций, развития предпринимательства </w:t>
            </w:r>
          </w:p>
          <w:p w:rsidR="008B4558" w:rsidRP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и туризма</w:t>
            </w:r>
          </w:p>
        </w:tc>
        <w:tc>
          <w:tcPr>
            <w:tcW w:w="4536" w:type="dxa"/>
          </w:tcPr>
          <w:p w:rsid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заместитель начальника </w:t>
            </w:r>
          </w:p>
          <w:p w:rsidR="008B4558" w:rsidRPr="008B4558" w:rsidRDefault="008B4558" w:rsidP="008B45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управления инвестиций, развития предпринимательства и туризма</w:t>
            </w:r>
          </w:p>
        </w:tc>
      </w:tr>
      <w:tr w:rsidR="008B4558" w:rsidRPr="008B4558" w:rsidTr="008B4558">
        <w:trPr>
          <w:trHeight w:val="624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Барсов </w:t>
            </w:r>
          </w:p>
          <w:p w:rsid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Евгений Вячеславович – депутат </w:t>
            </w:r>
          </w:p>
          <w:p w:rsidR="008B4558" w:rsidRPr="008B4558" w:rsidRDefault="008B4558" w:rsidP="008B4558">
            <w:pPr>
              <w:suppressAutoHyphens/>
              <w:ind w:left="23" w:firstLine="31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283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Биглова-Фатова</w:t>
            </w:r>
            <w:proofErr w:type="spellEnd"/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Дина </w:t>
            </w:r>
            <w:proofErr w:type="spellStart"/>
            <w:r w:rsidRPr="008B4558">
              <w:rPr>
                <w:rFonts w:eastAsia="Times New Roman"/>
                <w:sz w:val="26"/>
                <w:szCs w:val="26"/>
                <w:lang w:eastAsia="ru-RU"/>
              </w:rPr>
              <w:t>Фагимовна</w:t>
            </w:r>
            <w:proofErr w:type="spellEnd"/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283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Болотов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Владимир Николаевич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Гужва</w:t>
            </w:r>
            <w:proofErr w:type="spellEnd"/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Богдан Николаевич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Кучин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Алексей Сергеевич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Майоров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Вадим Сергеевич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Нечепуренко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Дмитрий Сергеевич –депутат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Олейников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Александр Игоревич –депутат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Парфёнов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Сергей Викторович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Пономарев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Виктор Георгиевич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Рябчиков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Виктор Николаевич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Феденков </w:t>
            </w:r>
          </w:p>
          <w:p w:rsid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Владимир Владимирович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680"/>
        </w:trPr>
        <w:tc>
          <w:tcPr>
            <w:tcW w:w="5124" w:type="dxa"/>
          </w:tcPr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8B4558">
              <w:rPr>
                <w:rFonts w:eastAsia="Times New Roman"/>
                <w:sz w:val="26"/>
                <w:szCs w:val="26"/>
                <w:lang w:eastAsia="ru-RU"/>
              </w:rPr>
              <w:t>Явишев</w:t>
            </w:r>
            <w:proofErr w:type="spellEnd"/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Айдар Альбертович – депутат </w:t>
            </w:r>
          </w:p>
          <w:p w:rsidR="008B4558" w:rsidRPr="008B4558" w:rsidRDefault="008B4558" w:rsidP="008B4558">
            <w:pPr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Думы города 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510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Негру </w:t>
            </w:r>
          </w:p>
          <w:p w:rsidR="008B4558" w:rsidRDefault="008B4558" w:rsidP="008B4558">
            <w:pPr>
              <w:suppressAutoHyphens/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Денис Михайлович – заместитель председателя Молодёжной палаты </w:t>
            </w:r>
          </w:p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при Думе города седьмого созыва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510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B4558">
              <w:rPr>
                <w:rFonts w:eastAsia="Times New Roman"/>
                <w:bCs/>
                <w:sz w:val="26"/>
                <w:szCs w:val="26"/>
                <w:lang w:eastAsia="ru-RU"/>
              </w:rPr>
              <w:t>Малишевский</w:t>
            </w:r>
            <w:proofErr w:type="spellEnd"/>
            <w:r w:rsidRPr="008B4558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bCs/>
                <w:sz w:val="26"/>
                <w:szCs w:val="26"/>
                <w:lang w:eastAsia="ru-RU"/>
              </w:rPr>
              <w:t>Дмитрий Дмитриевич</w:t>
            </w:r>
            <w:r w:rsidRPr="008B4558">
              <w:rPr>
                <w:rFonts w:eastAsia="Times New Roman"/>
                <w:sz w:val="26"/>
                <w:szCs w:val="26"/>
                <w:lang w:eastAsia="ru-RU"/>
              </w:rPr>
              <w:t xml:space="preserve"> – член Молодёжной палаты при Думе города седьмого созыва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510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Барсов </w:t>
            </w:r>
          </w:p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Иван Евгеньевич – член Молодёжной палаты </w:t>
            </w: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при Думе города седьмого созыва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8B4558" w:rsidRPr="008B4558" w:rsidTr="008B4558">
        <w:trPr>
          <w:trHeight w:val="340"/>
        </w:trPr>
        <w:tc>
          <w:tcPr>
            <w:tcW w:w="5124" w:type="dxa"/>
          </w:tcPr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B4558">
              <w:rPr>
                <w:rFonts w:eastAsia="Times New Roman"/>
                <w:bCs/>
                <w:sz w:val="26"/>
                <w:szCs w:val="26"/>
                <w:lang w:eastAsia="ru-RU"/>
              </w:rPr>
              <w:t>Енин</w:t>
            </w:r>
            <w:proofErr w:type="spellEnd"/>
            <w:r w:rsidRPr="008B4558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8B4558" w:rsidRPr="008B4558" w:rsidRDefault="008B4558" w:rsidP="008B4558">
            <w:pPr>
              <w:suppressAutoHyphens/>
              <w:ind w:left="23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bCs/>
                <w:sz w:val="26"/>
                <w:szCs w:val="26"/>
                <w:lang w:eastAsia="ru-RU"/>
              </w:rPr>
              <w:t>Дмитрий Андреевич – заместитель председателя Молодёжного парламента при Думе Ханты-Мансийского автономного округа – Югры</w:t>
            </w:r>
          </w:p>
        </w:tc>
        <w:tc>
          <w:tcPr>
            <w:tcW w:w="4536" w:type="dxa"/>
          </w:tcPr>
          <w:p w:rsidR="008B4558" w:rsidRPr="008B4558" w:rsidRDefault="008B4558" w:rsidP="008B455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B455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8B4558" w:rsidRPr="008B4558" w:rsidRDefault="008B4558" w:rsidP="008B4558">
      <w:pPr>
        <w:jc w:val="both"/>
        <w:rPr>
          <w:rFonts w:eastAsia="Times New Roman"/>
          <w:bCs/>
          <w:sz w:val="18"/>
          <w:szCs w:val="28"/>
          <w:lang w:eastAsia="ru-RU"/>
        </w:rPr>
      </w:pPr>
    </w:p>
    <w:p w:rsid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Рабочая группа вправе привлекать в свой состав экспертов и представителей общественных организаций с правом совещательного голоса.</w:t>
      </w:r>
    </w:p>
    <w:p w:rsid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Pr="008B4558" w:rsidRDefault="008B4558" w:rsidP="008B4558">
      <w:pPr>
        <w:ind w:firstLine="6237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Приложение</w:t>
      </w:r>
      <w:r>
        <w:rPr>
          <w:rFonts w:eastAsia="Times New Roman"/>
          <w:bCs/>
          <w:sz w:val="27"/>
          <w:szCs w:val="27"/>
          <w:lang w:eastAsia="ru-RU"/>
        </w:rPr>
        <w:t xml:space="preserve"> 2</w:t>
      </w:r>
    </w:p>
    <w:p w:rsidR="008B4558" w:rsidRPr="008B4558" w:rsidRDefault="008B4558" w:rsidP="008B4558">
      <w:pPr>
        <w:ind w:firstLine="6237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к распоряжению </w:t>
      </w:r>
    </w:p>
    <w:p w:rsidR="008B4558" w:rsidRPr="008B4558" w:rsidRDefault="008B4558" w:rsidP="008B4558">
      <w:pPr>
        <w:ind w:firstLine="6237"/>
        <w:jc w:val="both"/>
        <w:rPr>
          <w:rFonts w:eastAsia="Times New Roman"/>
          <w:bCs/>
          <w:strike/>
          <w:color w:val="FF0000"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Администрации города </w:t>
      </w:r>
    </w:p>
    <w:p w:rsidR="008B4558" w:rsidRPr="008B4558" w:rsidRDefault="008B4558" w:rsidP="008B4558">
      <w:pPr>
        <w:ind w:firstLine="6237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от _____________№ _____</w:t>
      </w:r>
      <w:r>
        <w:rPr>
          <w:rFonts w:eastAsia="Times New Roman"/>
          <w:bCs/>
          <w:sz w:val="27"/>
          <w:szCs w:val="27"/>
          <w:lang w:eastAsia="ru-RU"/>
        </w:rPr>
        <w:t>_</w:t>
      </w:r>
    </w:p>
    <w:p w:rsidR="008B4558" w:rsidRDefault="008B4558" w:rsidP="008B4558">
      <w:pPr>
        <w:ind w:firstLine="5670"/>
        <w:rPr>
          <w:rFonts w:eastAsia="Times New Roman"/>
          <w:bCs/>
          <w:sz w:val="27"/>
          <w:szCs w:val="27"/>
          <w:lang w:eastAsia="ru-RU"/>
        </w:rPr>
      </w:pPr>
    </w:p>
    <w:p w:rsidR="008B4558" w:rsidRPr="008B4558" w:rsidRDefault="008B4558" w:rsidP="008B4558">
      <w:pPr>
        <w:ind w:firstLine="5670"/>
        <w:rPr>
          <w:rFonts w:eastAsia="Times New Roman"/>
          <w:bCs/>
          <w:sz w:val="27"/>
          <w:szCs w:val="27"/>
          <w:lang w:eastAsia="ru-RU"/>
        </w:rPr>
      </w:pPr>
    </w:p>
    <w:p w:rsidR="008B4558" w:rsidRPr="008B4558" w:rsidRDefault="008B4558" w:rsidP="008B4558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Положение </w:t>
      </w:r>
    </w:p>
    <w:p w:rsidR="008B4558" w:rsidRDefault="008B4558" w:rsidP="008B4558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о рабочей группе по реализации проекта общественного пространства </w:t>
      </w:r>
    </w:p>
    <w:p w:rsidR="008B4558" w:rsidRPr="008B4558" w:rsidRDefault="008B4558" w:rsidP="008B4558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на площадке бывшего кинотеатра «Аврора»</w:t>
      </w:r>
    </w:p>
    <w:p w:rsidR="008B4558" w:rsidRPr="008B4558" w:rsidRDefault="008B4558" w:rsidP="008B4558">
      <w:pPr>
        <w:jc w:val="center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(далее – положение)</w:t>
      </w:r>
    </w:p>
    <w:p w:rsidR="008B4558" w:rsidRPr="008B4558" w:rsidRDefault="008B4558" w:rsidP="008B4558">
      <w:pPr>
        <w:jc w:val="both"/>
        <w:rPr>
          <w:rFonts w:eastAsia="Times New Roman"/>
          <w:bCs/>
          <w:sz w:val="27"/>
          <w:szCs w:val="27"/>
          <w:lang w:eastAsia="ru-RU"/>
        </w:rPr>
      </w:pP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1. Общие положения.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1.1. Рабочая группа осуществляет свою деятельность в соответствии </w:t>
      </w:r>
      <w:r>
        <w:rPr>
          <w:rFonts w:eastAsia="Times New Roman"/>
          <w:bCs/>
          <w:sz w:val="27"/>
          <w:szCs w:val="27"/>
          <w:lang w:eastAsia="ru-RU"/>
        </w:rPr>
        <w:br/>
      </w:r>
      <w:r w:rsidRPr="008B4558">
        <w:rPr>
          <w:rFonts w:eastAsia="Times New Roman"/>
          <w:bCs/>
          <w:sz w:val="27"/>
          <w:szCs w:val="27"/>
          <w:lang w:eastAsia="ru-RU"/>
        </w:rPr>
        <w:t>с настоящим положением.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1.2. Основные задачи рабочей группы: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- организация и проведение консультаций с жителями города, экспертами                       и заинтересованными организациями для выявления общественных предпочтений                по проекту;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- разработка и согласование технического задания на проектиров</w:t>
      </w:r>
      <w:r>
        <w:rPr>
          <w:rFonts w:eastAsia="Times New Roman"/>
          <w:bCs/>
          <w:sz w:val="27"/>
          <w:szCs w:val="27"/>
          <w:lang w:eastAsia="ru-RU"/>
        </w:rPr>
        <w:t>ание общественного пространства</w:t>
      </w:r>
      <w:r w:rsidRPr="008B4558">
        <w:rPr>
          <w:rFonts w:eastAsia="Times New Roman"/>
          <w:bCs/>
          <w:sz w:val="27"/>
          <w:szCs w:val="27"/>
          <w:lang w:eastAsia="ru-RU"/>
        </w:rPr>
        <w:t>;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- определение предварительного объема и возможных источников </w:t>
      </w:r>
      <w:proofErr w:type="spellStart"/>
      <w:r w:rsidRPr="008B4558">
        <w:rPr>
          <w:rFonts w:eastAsia="Times New Roman"/>
          <w:bCs/>
          <w:sz w:val="27"/>
          <w:szCs w:val="27"/>
          <w:lang w:eastAsia="ru-RU"/>
        </w:rPr>
        <w:t>финанси</w:t>
      </w:r>
      <w:r>
        <w:rPr>
          <w:rFonts w:eastAsia="Times New Roman"/>
          <w:bCs/>
          <w:sz w:val="27"/>
          <w:szCs w:val="27"/>
          <w:lang w:eastAsia="ru-RU"/>
        </w:rPr>
        <w:t>-</w:t>
      </w:r>
      <w:r w:rsidRPr="008B4558">
        <w:rPr>
          <w:rFonts w:eastAsia="Times New Roman"/>
          <w:bCs/>
          <w:sz w:val="27"/>
          <w:szCs w:val="27"/>
          <w:lang w:eastAsia="ru-RU"/>
        </w:rPr>
        <w:t>рования</w:t>
      </w:r>
      <w:proofErr w:type="spellEnd"/>
      <w:r w:rsidRPr="008B4558">
        <w:rPr>
          <w:rFonts w:eastAsia="Times New Roman"/>
          <w:bCs/>
          <w:sz w:val="27"/>
          <w:szCs w:val="27"/>
          <w:lang w:eastAsia="ru-RU"/>
        </w:rPr>
        <w:t xml:space="preserve"> проекта;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- обеспечение общественного контр</w:t>
      </w:r>
      <w:r>
        <w:rPr>
          <w:rFonts w:eastAsia="Times New Roman"/>
          <w:bCs/>
          <w:sz w:val="27"/>
          <w:szCs w:val="27"/>
          <w:lang w:eastAsia="ru-RU"/>
        </w:rPr>
        <w:t>оля и информационной открытости</w:t>
      </w:r>
      <w:r>
        <w:rPr>
          <w:rFonts w:eastAsia="Times New Roman"/>
          <w:bCs/>
          <w:sz w:val="27"/>
          <w:szCs w:val="27"/>
          <w:lang w:eastAsia="ru-RU"/>
        </w:rPr>
        <w:br/>
      </w:r>
      <w:r w:rsidRPr="008B4558">
        <w:rPr>
          <w:rFonts w:eastAsia="Times New Roman"/>
          <w:bCs/>
          <w:sz w:val="27"/>
          <w:szCs w:val="27"/>
          <w:lang w:eastAsia="ru-RU"/>
        </w:rPr>
        <w:t>на всех этапах проработки проекта.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1.3. Решения рабочей группы носят рекомендательный характер</w:t>
      </w:r>
      <w:r>
        <w:rPr>
          <w:rFonts w:eastAsia="Times New Roman"/>
          <w:bCs/>
          <w:sz w:val="27"/>
          <w:szCs w:val="27"/>
          <w:lang w:eastAsia="ru-RU"/>
        </w:rPr>
        <w:t xml:space="preserve"> </w:t>
      </w:r>
      <w:r w:rsidRPr="008B4558">
        <w:rPr>
          <w:rFonts w:eastAsia="Times New Roman"/>
          <w:bCs/>
          <w:sz w:val="27"/>
          <w:szCs w:val="27"/>
          <w:lang w:eastAsia="ru-RU"/>
        </w:rPr>
        <w:t xml:space="preserve">и подлежат рассмотрению Администрацией города и Думой города </w:t>
      </w:r>
      <w:r>
        <w:rPr>
          <w:rFonts w:eastAsia="Times New Roman"/>
          <w:bCs/>
          <w:sz w:val="27"/>
          <w:szCs w:val="27"/>
          <w:lang w:eastAsia="ru-RU"/>
        </w:rPr>
        <w:t xml:space="preserve">в </w:t>
      </w:r>
      <w:r w:rsidRPr="008B4558">
        <w:rPr>
          <w:rFonts w:eastAsia="Times New Roman"/>
          <w:bCs/>
          <w:sz w:val="27"/>
          <w:szCs w:val="27"/>
          <w:lang w:eastAsia="ru-RU"/>
        </w:rPr>
        <w:t>установленном порядке.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2. Организация работы рабочей группы.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pacing w:val="-2"/>
          <w:sz w:val="27"/>
          <w:szCs w:val="27"/>
          <w:lang w:eastAsia="ru-RU"/>
        </w:rPr>
      </w:pPr>
      <w:r w:rsidRPr="008B4558">
        <w:rPr>
          <w:rFonts w:eastAsia="Times New Roman"/>
          <w:bCs/>
          <w:spacing w:val="-2"/>
          <w:sz w:val="27"/>
          <w:szCs w:val="27"/>
          <w:lang w:eastAsia="ru-RU"/>
        </w:rPr>
        <w:t>2.1. Заседания рабочей группы проводятся по мере необходимости, но не реже одного раза в месяц. Внеочередные заседания созываются по инициативе председателя рабочей группы или по требованию не менее одной трети членов рабочей группы.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2.2. Дата, время, место и повестка заседания доводятся секретарем рабочей группы до сведения членов рабочей группы не менее чем за три рабочих дня.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2.3. Заседание </w:t>
      </w:r>
      <w:r>
        <w:rPr>
          <w:rFonts w:eastAsia="Times New Roman"/>
          <w:bCs/>
          <w:sz w:val="27"/>
          <w:szCs w:val="27"/>
          <w:lang w:eastAsia="ru-RU"/>
        </w:rPr>
        <w:t>рабочей группы считается правомочным</w:t>
      </w:r>
      <w:r w:rsidRPr="008B4558">
        <w:rPr>
          <w:rFonts w:eastAsia="Times New Roman"/>
          <w:bCs/>
          <w:sz w:val="27"/>
          <w:szCs w:val="27"/>
          <w:lang w:eastAsia="ru-RU"/>
        </w:rPr>
        <w:t xml:space="preserve">, если на нем присутствует более одной трети </w:t>
      </w:r>
      <w:r>
        <w:rPr>
          <w:rFonts w:eastAsia="Times New Roman"/>
          <w:bCs/>
          <w:sz w:val="27"/>
          <w:szCs w:val="27"/>
          <w:lang w:eastAsia="ru-RU"/>
        </w:rPr>
        <w:t xml:space="preserve">ее </w:t>
      </w:r>
      <w:r w:rsidRPr="008B4558">
        <w:rPr>
          <w:rFonts w:eastAsia="Times New Roman"/>
          <w:bCs/>
          <w:sz w:val="27"/>
          <w:szCs w:val="27"/>
          <w:lang w:eastAsia="ru-RU"/>
        </w:rPr>
        <w:t>членов.</w:t>
      </w:r>
    </w:p>
    <w:p w:rsid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>
        <w:rPr>
          <w:rFonts w:eastAsia="Times New Roman"/>
          <w:bCs/>
          <w:sz w:val="27"/>
          <w:szCs w:val="27"/>
          <w:lang w:eastAsia="ru-RU"/>
        </w:rPr>
        <w:t>2.4. Решение</w:t>
      </w:r>
      <w:r w:rsidRPr="008B4558">
        <w:rPr>
          <w:rFonts w:eastAsia="Times New Roman"/>
          <w:bCs/>
          <w:sz w:val="27"/>
          <w:szCs w:val="27"/>
          <w:lang w:eastAsia="ru-RU"/>
        </w:rPr>
        <w:t xml:space="preserve"> рабочей группы </w:t>
      </w:r>
      <w:r>
        <w:rPr>
          <w:rFonts w:eastAsia="Times New Roman"/>
          <w:bCs/>
          <w:sz w:val="27"/>
          <w:szCs w:val="27"/>
          <w:lang w:eastAsia="ru-RU"/>
        </w:rPr>
        <w:t>принимае</w:t>
      </w:r>
      <w:r w:rsidRPr="008B4558">
        <w:rPr>
          <w:rFonts w:eastAsia="Times New Roman"/>
          <w:bCs/>
          <w:sz w:val="27"/>
          <w:szCs w:val="27"/>
          <w:lang w:eastAsia="ru-RU"/>
        </w:rPr>
        <w:t>тся простым большинством голосов членов рабочей группы</w:t>
      </w:r>
      <w:r>
        <w:rPr>
          <w:rFonts w:eastAsia="Times New Roman"/>
          <w:bCs/>
          <w:sz w:val="27"/>
          <w:szCs w:val="27"/>
          <w:lang w:eastAsia="ru-RU"/>
        </w:rPr>
        <w:t>,</w:t>
      </w:r>
      <w:r w:rsidRPr="008B4558">
        <w:rPr>
          <w:rFonts w:eastAsia="Times New Roman"/>
          <w:bCs/>
          <w:sz w:val="27"/>
          <w:szCs w:val="27"/>
          <w:lang w:eastAsia="ru-RU"/>
        </w:rPr>
        <w:t xml:space="preserve"> присутствующих </w:t>
      </w:r>
      <w:r>
        <w:rPr>
          <w:rFonts w:eastAsia="Times New Roman"/>
          <w:bCs/>
          <w:sz w:val="27"/>
          <w:szCs w:val="27"/>
          <w:lang w:eastAsia="ru-RU"/>
        </w:rPr>
        <w:t>в заседании</w:t>
      </w:r>
      <w:r w:rsidRPr="008B4558">
        <w:rPr>
          <w:rFonts w:eastAsia="Times New Roman"/>
          <w:bCs/>
          <w:sz w:val="27"/>
          <w:szCs w:val="27"/>
          <w:lang w:eastAsia="ru-RU"/>
        </w:rPr>
        <w:t>. При равенстве голосов решающим является голос председателя рабочей группы.</w:t>
      </w:r>
    </w:p>
    <w:p w:rsid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 xml:space="preserve">2.5. Заседания протоколируются. Протокол подписывается председателем                       и секретарем рабочей группы и рассылается членам рабочей группы в течение трех рабочих дней. 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3. Права и обязанности рабочей группы.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3.1. Рабочая группа имеет право: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pacing w:val="-2"/>
          <w:sz w:val="27"/>
          <w:szCs w:val="27"/>
          <w:lang w:eastAsia="ru-RU"/>
        </w:rPr>
      </w:pPr>
      <w:r w:rsidRPr="008B4558">
        <w:rPr>
          <w:rFonts w:eastAsia="Times New Roman"/>
          <w:bCs/>
          <w:spacing w:val="-2"/>
          <w:sz w:val="27"/>
          <w:szCs w:val="27"/>
          <w:lang w:eastAsia="ru-RU"/>
        </w:rPr>
        <w:t>- запрашивать и получать в установленном порядке необходимую информацию от структурных подразделений Администрации, организаций и учреждений;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- привлекать к работе экспертов и специалистов;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- организовывать публичные обсуждения и опросы жителей;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pacing w:val="-2"/>
          <w:sz w:val="27"/>
          <w:szCs w:val="27"/>
          <w:lang w:eastAsia="ru-RU"/>
        </w:rPr>
      </w:pPr>
      <w:r w:rsidRPr="008B4558">
        <w:rPr>
          <w:rFonts w:eastAsia="Times New Roman"/>
          <w:bCs/>
          <w:spacing w:val="-2"/>
          <w:sz w:val="27"/>
          <w:szCs w:val="27"/>
          <w:lang w:eastAsia="ru-RU"/>
        </w:rPr>
        <w:t>- вносить на рассмотрение Администрации города и Думы города предложения по вопросам, относящимся к ее компетенции.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3.2. Члены рабочей группы обязаны: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- участвовать в заседаниях;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- выполнять поручения в рамках возложенных задач;</w:t>
      </w:r>
    </w:p>
    <w:p w:rsidR="008B4558" w:rsidRPr="008B4558" w:rsidRDefault="008B4558" w:rsidP="008B4558">
      <w:pPr>
        <w:ind w:firstLine="709"/>
        <w:jc w:val="both"/>
        <w:rPr>
          <w:rFonts w:eastAsia="Times New Roman"/>
          <w:bCs/>
          <w:sz w:val="27"/>
          <w:szCs w:val="27"/>
          <w:lang w:eastAsia="ru-RU"/>
        </w:rPr>
      </w:pPr>
      <w:r w:rsidRPr="008B4558">
        <w:rPr>
          <w:rFonts w:eastAsia="Times New Roman"/>
          <w:bCs/>
          <w:sz w:val="27"/>
          <w:szCs w:val="27"/>
          <w:lang w:eastAsia="ru-RU"/>
        </w:rPr>
        <w:t>- соблюдать принципы конструктивного взаимодействия и этики.</w:t>
      </w:r>
    </w:p>
    <w:p w:rsidR="008B4558" w:rsidRPr="008B4558" w:rsidRDefault="008B4558" w:rsidP="008B4558">
      <w:pPr>
        <w:tabs>
          <w:tab w:val="left" w:pos="1866"/>
        </w:tabs>
        <w:ind w:firstLine="709"/>
        <w:rPr>
          <w:rFonts w:eastAsia="Times New Roman"/>
          <w:strike/>
          <w:color w:val="FF0000"/>
          <w:sz w:val="27"/>
          <w:szCs w:val="27"/>
          <w:lang w:eastAsia="ru-RU"/>
        </w:rPr>
      </w:pPr>
    </w:p>
    <w:p w:rsidR="00921EB1" w:rsidRPr="008B4558" w:rsidRDefault="00921EB1" w:rsidP="008B4558">
      <w:pPr>
        <w:rPr>
          <w:sz w:val="27"/>
          <w:szCs w:val="27"/>
        </w:rPr>
      </w:pPr>
    </w:p>
    <w:sectPr w:rsidR="00921EB1" w:rsidRPr="008B4558" w:rsidSect="008B4558">
      <w:headerReference w:type="default" r:id="rId9"/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43" w:rsidRDefault="00215543">
      <w:r>
        <w:separator/>
      </w:r>
    </w:p>
  </w:endnote>
  <w:endnote w:type="continuationSeparator" w:id="0">
    <w:p w:rsidR="00215543" w:rsidRDefault="0021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43" w:rsidRDefault="00215543">
      <w:r>
        <w:separator/>
      </w:r>
    </w:p>
  </w:footnote>
  <w:footnote w:type="continuationSeparator" w:id="0">
    <w:p w:rsidR="00215543" w:rsidRDefault="0021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461AE" w:rsidP="001E4F0B">
            <w:pPr>
              <w:pStyle w:val="af5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B13F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B13F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B13F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8"/>
    <w:rsid w:val="00073D17"/>
    <w:rsid w:val="000A4313"/>
    <w:rsid w:val="00210B94"/>
    <w:rsid w:val="00215543"/>
    <w:rsid w:val="002461AE"/>
    <w:rsid w:val="00410B1C"/>
    <w:rsid w:val="00444025"/>
    <w:rsid w:val="00444343"/>
    <w:rsid w:val="00776CB0"/>
    <w:rsid w:val="00867FA3"/>
    <w:rsid w:val="008B13F3"/>
    <w:rsid w:val="008B4558"/>
    <w:rsid w:val="008F0AE5"/>
    <w:rsid w:val="00921EB1"/>
    <w:rsid w:val="00B03D0A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B77B89-EE26-437A-AB64-DBCA2E4E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8B4558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8B4558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8B4558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E656-F415-4B54-AD4B-4528F191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2026-01-30T04:12:00Z</cp:lastPrinted>
  <dcterms:created xsi:type="dcterms:W3CDTF">2026-02-04T06:16:00Z</dcterms:created>
  <dcterms:modified xsi:type="dcterms:W3CDTF">2026-02-04T06:16:00Z</dcterms:modified>
</cp:coreProperties>
</file>