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30F1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30F16" w:rsidRDefault="00630F1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5504720" r:id="rId8"/>
              </w:object>
            </w:r>
          </w:p>
          <w:p w:rsidR="00630F16" w:rsidRDefault="00630F1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30F16" w:rsidRPr="005541F0" w:rsidRDefault="00630F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30F16" w:rsidRDefault="00630F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30F16" w:rsidRPr="005541F0" w:rsidRDefault="00630F1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30F16" w:rsidRPr="005649E4" w:rsidRDefault="00630F1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30F16" w:rsidRPr="00656C1A" w:rsidRDefault="00630F1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30F16" w:rsidRPr="005541F0" w:rsidRDefault="00630F1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30F16" w:rsidRPr="005541F0" w:rsidRDefault="00630F1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30F16" w:rsidRPr="00656C1A" w:rsidRDefault="00630F1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30F16" w:rsidRDefault="00630F1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30F16" w:rsidRPr="003262E3" w:rsidRDefault="00630F1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30F1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30F16" w:rsidRPr="00F8214F" w:rsidRDefault="00630F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30F16" w:rsidRPr="00F8214F" w:rsidRDefault="0064031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30F16" w:rsidRPr="00F8214F" w:rsidRDefault="00630F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30F16" w:rsidRPr="00F8214F" w:rsidRDefault="0064031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30F16" w:rsidRPr="00A63FB0" w:rsidRDefault="00630F1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30F16" w:rsidRPr="00A3761A" w:rsidRDefault="0064031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30F16" w:rsidRPr="00F8214F" w:rsidRDefault="00630F1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30F16" w:rsidRPr="00AB4194" w:rsidRDefault="00630F1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30F16" w:rsidRPr="00F8214F" w:rsidRDefault="0064031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8130</w:t>
            </w:r>
          </w:p>
        </w:tc>
      </w:tr>
    </w:tbl>
    <w:p w:rsidR="00630F16" w:rsidRDefault="00630F16" w:rsidP="009E222F"/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 xml:space="preserve">Об утверждении сводного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 xml:space="preserve">годового плана ремонтов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 xml:space="preserve">источников тепловой энергии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 xml:space="preserve">и тепловых сетей в 2026 году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по муниципальному образованию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Ханты-Мансийского автономного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округа – Югры 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20"/>
        <w:rPr>
          <w:rFonts w:eastAsia="Times New Roman" w:cs="Times New Roman"/>
          <w:szCs w:val="2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В соответствии с Федеральным законом от 27.07.2010 № 190-ФЗ                </w:t>
      </w:r>
      <w:r w:rsidRPr="00630F16">
        <w:rPr>
          <w:rFonts w:eastAsia="Times New Roman" w:cs="Times New Roman"/>
          <w:szCs w:val="28"/>
          <w:lang w:eastAsia="ru-RU"/>
        </w:rPr>
        <w:br/>
        <w:t>«О тепло</w:t>
      </w:r>
      <w:r w:rsidRPr="00630F16">
        <w:rPr>
          <w:rFonts w:eastAsia="Times New Roman" w:cs="Times New Roman"/>
          <w:spacing w:val="-6"/>
          <w:szCs w:val="28"/>
          <w:lang w:eastAsia="ru-RU"/>
        </w:rPr>
        <w:t>снабжении», постановлением Правительства Российской Федерации</w:t>
      </w:r>
      <w:r w:rsidRPr="00630F16">
        <w:rPr>
          <w:rFonts w:eastAsia="Times New Roman" w:cs="Times New Roman"/>
          <w:spacing w:val="-6"/>
          <w:szCs w:val="28"/>
          <w:lang w:eastAsia="ru-RU"/>
        </w:rPr>
        <w:br/>
        <w:t>от 08.07.2023 № 1130 «Об утверждении Правил вывода в ремонт и из эксплуатации источников тепловой энергии и тепловых сетей, признании утратившими</w:t>
      </w:r>
      <w:r w:rsidRPr="00630F16">
        <w:rPr>
          <w:rFonts w:eastAsia="Times New Roman" w:cs="Times New Roman"/>
          <w:spacing w:val="-6"/>
          <w:szCs w:val="28"/>
          <w:lang w:eastAsia="ru-RU"/>
        </w:rPr>
        <w:br/>
        <w:t>силу некоторых актов Правительства Российской Федерации и пункта 7 изменений, которые вносятся в акты Правительства Российской Федерации по вопросу совершенствования порядка вывода объектов электроэнергетики в ремонт</w:t>
      </w:r>
      <w:r w:rsidRPr="00630F16">
        <w:rPr>
          <w:rFonts w:eastAsia="Times New Roman" w:cs="Times New Roman"/>
          <w:spacing w:val="-6"/>
          <w:szCs w:val="28"/>
          <w:lang w:eastAsia="ru-RU"/>
        </w:rPr>
        <w:br/>
        <w:t>и из эксплуатации, утвержденных постановлением Правительства Российской Федерации от 30 января 2021 г. № 86»</w:t>
      </w:r>
      <w:r w:rsidRPr="00630F16">
        <w:rPr>
          <w:rFonts w:eastAsia="Times New Roman" w:cs="Times New Roman"/>
          <w:szCs w:val="28"/>
          <w:lang w:eastAsia="ru-RU"/>
        </w:rPr>
        <w:t xml:space="preserve">, распоряжениями Администрации города от 30.12.2005 № 3686 «Об утверждении Регламента Администрации города», </w:t>
      </w:r>
      <w:r w:rsidRPr="00630F16">
        <w:rPr>
          <w:rFonts w:eastAsia="Times New Roman" w:cs="Times New Roman"/>
          <w:szCs w:val="28"/>
          <w:lang w:eastAsia="ru-RU"/>
        </w:rPr>
        <w:br/>
        <w:t xml:space="preserve">от </w:t>
      </w:r>
      <w:r w:rsidRPr="00630F16">
        <w:rPr>
          <w:rFonts w:eastAsia="Times New Roman" w:cs="Times New Roman"/>
          <w:spacing w:val="-4"/>
          <w:szCs w:val="28"/>
          <w:lang w:eastAsia="ru-RU"/>
        </w:rPr>
        <w:t>23.12.2024 № 8525 «О распределении отдельных</w:t>
      </w:r>
      <w:r w:rsidRPr="00630F16">
        <w:rPr>
          <w:rFonts w:eastAsia="Times New Roman" w:cs="Times New Roman"/>
          <w:szCs w:val="28"/>
          <w:lang w:eastAsia="ru-RU"/>
        </w:rPr>
        <w:t xml:space="preserve"> полномочий Главы города между высшими должностными лицами Администрации города»:</w:t>
      </w:r>
    </w:p>
    <w:p w:rsidR="00630F16" w:rsidRPr="00630F16" w:rsidRDefault="00630F16" w:rsidP="00630F16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1. Утвердить сводный годовой план </w:t>
      </w:r>
      <w:r w:rsidRPr="00630F16">
        <w:rPr>
          <w:rFonts w:eastAsia="Times New Roman" w:cs="Times New Roman"/>
          <w:color w:val="000000"/>
          <w:szCs w:val="28"/>
          <w:lang w:eastAsia="ru-RU"/>
        </w:rPr>
        <w:t>ремонтов источников тепловой энергии и тепловых сетей</w:t>
      </w:r>
      <w:r w:rsidRPr="00630F16">
        <w:rPr>
          <w:rFonts w:eastAsia="Times New Roman" w:cs="Times New Roman"/>
          <w:szCs w:val="28"/>
          <w:lang w:eastAsia="ru-RU"/>
        </w:rPr>
        <w:t xml:space="preserve"> в 2026 году по муниципальному образованию городской округ Сургут Ханты-Мансийского автономного округа – Югры согласно приложению.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2. Владельцам источников тепловой энергии и тепловых сетей в срок                    до 31.03.2027 представить в департамент городского хозяйства Администрации города информацию о выполнении запланированных </w:t>
      </w:r>
      <w:r w:rsidRPr="00630F16">
        <w:rPr>
          <w:rFonts w:eastAsia="Times New Roman" w:cs="Times New Roman"/>
          <w:color w:val="000000"/>
          <w:szCs w:val="28"/>
          <w:lang w:eastAsia="ru-RU"/>
        </w:rPr>
        <w:t xml:space="preserve">ремонтов источников             </w:t>
      </w:r>
      <w:r w:rsidRPr="00630F16">
        <w:rPr>
          <w:rFonts w:eastAsia="Times New Roman" w:cs="Times New Roman"/>
          <w:color w:val="000000"/>
          <w:szCs w:val="28"/>
          <w:lang w:eastAsia="ru-RU"/>
        </w:rPr>
        <w:br/>
        <w:t>тепловой энергии и тепловых сетей</w:t>
      </w:r>
      <w:r w:rsidRPr="00630F16">
        <w:rPr>
          <w:rFonts w:eastAsia="Times New Roman" w:cs="Times New Roman"/>
          <w:szCs w:val="28"/>
          <w:lang w:eastAsia="ru-RU"/>
        </w:rPr>
        <w:t xml:space="preserve"> в 2026 году.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Arial"/>
          <w:szCs w:val="28"/>
          <w:lang w:eastAsia="ru-RU"/>
        </w:rPr>
        <w:t xml:space="preserve">3. </w:t>
      </w:r>
      <w:r w:rsidRPr="00630F16">
        <w:rPr>
          <w:rFonts w:eastAsia="Times New Roman" w:cs="Times New Roman"/>
          <w:szCs w:val="28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lastRenderedPageBreak/>
        <w:t xml:space="preserve"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 </w:t>
      </w:r>
      <w:bookmarkStart w:id="5" w:name="sub_7"/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5. Настоящее постановление вступает в силу с момента его издания.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6. Контроль за выполнением постановления оставляю за собой.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Cs w:val="2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left="-108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Заместитель Главы города                                                                    С.А. Агафонов</w:t>
      </w:r>
    </w:p>
    <w:bookmarkEnd w:id="5"/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20"/>
        <w:rPr>
          <w:rFonts w:ascii="Arial" w:eastAsia="Calibri" w:hAnsi="Arial" w:cs="Arial"/>
          <w:sz w:val="18"/>
          <w:szCs w:val="1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720"/>
        <w:rPr>
          <w:rFonts w:ascii="Arial" w:eastAsia="Calibri" w:hAnsi="Arial" w:cs="Arial"/>
          <w:sz w:val="18"/>
          <w:szCs w:val="18"/>
          <w:lang w:eastAsia="ru-RU"/>
        </w:rPr>
        <w:sectPr w:rsidR="00630F16" w:rsidRPr="00630F16" w:rsidSect="00630F16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</w:p>
    <w:p w:rsidR="00630F16" w:rsidRPr="00630F16" w:rsidRDefault="00630F16" w:rsidP="00630F16">
      <w:pPr>
        <w:ind w:left="10980" w:firstLine="6597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630F16" w:rsidRPr="00630F16" w:rsidRDefault="00630F16" w:rsidP="00630F16">
      <w:pPr>
        <w:ind w:left="10980" w:firstLine="6597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 xml:space="preserve">к постановлению </w:t>
      </w:r>
    </w:p>
    <w:p w:rsidR="00630F16" w:rsidRPr="00630F16" w:rsidRDefault="00630F16" w:rsidP="00630F16">
      <w:pPr>
        <w:ind w:left="10980" w:firstLine="6597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630F16" w:rsidRPr="00630F16" w:rsidRDefault="00630F16" w:rsidP="00630F16">
      <w:pPr>
        <w:ind w:left="10980" w:firstLine="6597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от _____________ № ________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left="720"/>
        <w:rPr>
          <w:rFonts w:eastAsia="Times New Roman" w:cs="Times New Roman"/>
          <w:szCs w:val="18"/>
          <w:lang w:eastAsia="ru-RU"/>
        </w:rPr>
      </w:pP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left="720"/>
        <w:rPr>
          <w:rFonts w:eastAsia="Times New Roman" w:cs="Times New Roman"/>
          <w:szCs w:val="18"/>
          <w:lang w:eastAsia="ru-RU"/>
        </w:rPr>
      </w:pPr>
    </w:p>
    <w:p w:rsidR="00630F16" w:rsidRPr="00630F16" w:rsidRDefault="00630F16" w:rsidP="002A769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 xml:space="preserve">Сводный годовой план </w:t>
      </w:r>
    </w:p>
    <w:p w:rsidR="00630F16" w:rsidRPr="00630F16" w:rsidRDefault="00630F16" w:rsidP="002A769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8"/>
          <w:lang w:eastAsia="ru-RU"/>
        </w:rPr>
      </w:pPr>
      <w:r w:rsidRPr="00630F16">
        <w:rPr>
          <w:rFonts w:eastAsia="Times New Roman" w:cs="Times New Roman"/>
          <w:bCs/>
          <w:szCs w:val="28"/>
          <w:lang w:eastAsia="ru-RU"/>
        </w:rPr>
        <w:t>ремонтов источников тепловой энергии и тепловых сетей в 2026 году</w:t>
      </w:r>
    </w:p>
    <w:p w:rsidR="00630F16" w:rsidRPr="00630F16" w:rsidRDefault="00630F16" w:rsidP="002A769C">
      <w:pPr>
        <w:tabs>
          <w:tab w:val="left" w:pos="5670"/>
        </w:tabs>
        <w:jc w:val="center"/>
        <w:rPr>
          <w:rFonts w:eastAsia="Calibri" w:cs="Times New Roman"/>
          <w:color w:val="332E2D"/>
          <w:spacing w:val="2"/>
          <w:szCs w:val="28"/>
          <w:lang w:eastAsia="ru-RU"/>
        </w:rPr>
      </w:pPr>
      <w:r w:rsidRPr="00630F16">
        <w:rPr>
          <w:rFonts w:eastAsia="Calibri" w:cs="Times New Roman"/>
          <w:szCs w:val="28"/>
          <w:lang w:eastAsia="ru-RU"/>
        </w:rPr>
        <w:t>по муниципальному образованию городской округ Сургут</w:t>
      </w:r>
      <w:r w:rsidR="002A769C">
        <w:rPr>
          <w:rFonts w:eastAsia="Calibri" w:cs="Times New Roman"/>
          <w:szCs w:val="28"/>
          <w:lang w:eastAsia="ru-RU"/>
        </w:rPr>
        <w:t xml:space="preserve"> </w:t>
      </w:r>
      <w:r w:rsidRPr="00630F16">
        <w:rPr>
          <w:rFonts w:eastAsia="Calibri" w:cs="Times New Roman"/>
          <w:szCs w:val="28"/>
          <w:lang w:eastAsia="ru-RU"/>
        </w:rPr>
        <w:t>Ханты-Мансийского автономного округа – Югры</w:t>
      </w:r>
    </w:p>
    <w:p w:rsidR="00630F16" w:rsidRPr="00630F16" w:rsidRDefault="00630F16" w:rsidP="00630F16">
      <w:pPr>
        <w:widowControl w:val="0"/>
        <w:autoSpaceDE w:val="0"/>
        <w:autoSpaceDN w:val="0"/>
        <w:adjustRightInd w:val="0"/>
        <w:ind w:left="720"/>
        <w:rPr>
          <w:rFonts w:eastAsia="Times New Roman" w:cs="Times New Roman"/>
          <w:szCs w:val="18"/>
          <w:lang w:eastAsia="ru-RU"/>
        </w:rPr>
      </w:pPr>
    </w:p>
    <w:tbl>
      <w:tblPr>
        <w:tblW w:w="2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1"/>
        <w:gridCol w:w="3686"/>
        <w:gridCol w:w="3260"/>
        <w:gridCol w:w="1986"/>
        <w:gridCol w:w="8082"/>
      </w:tblGrid>
      <w:tr w:rsidR="00630F16" w:rsidRPr="00630F16" w:rsidTr="00630F16">
        <w:trPr>
          <w:trHeight w:val="579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Наименование источников тепловой энергии и тепловых сетей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Оборудование,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требующее ремонта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Сроки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проведения ремонта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Вид ремонта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Перечень потребителей,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теплоснабжение которых будет прекращено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18"/>
                <w:lang w:eastAsia="ru-RU"/>
              </w:rPr>
              <w:t>1. Филиал публичного акционерного общества «ОГК-2» Сургутская ГРЭС-1 (далее – ГРЭС-1): с 03.08.2026 по 30.08.</w:t>
            </w:r>
            <w:r w:rsidRPr="00630F16">
              <w:rPr>
                <w:rFonts w:eastAsia="Times New Roman" w:cs="Times New Roman"/>
                <w:color w:val="000000"/>
                <w:szCs w:val="18"/>
                <w:lang w:eastAsia="ru-RU"/>
              </w:rPr>
              <w:t>2026</w:t>
            </w:r>
            <w:r w:rsidRPr="00630F16">
              <w:rPr>
                <w:rFonts w:eastAsia="Times New Roman" w:cs="Times New Roman"/>
                <w:szCs w:val="18"/>
                <w:lang w:eastAsia="ru-RU"/>
              </w:rPr>
              <w:t xml:space="preserve"> (с 17.08.2026 по 30.08.2026 нагрузки горячего водоснабжения покрываются Сургутской ГРЭС-2)</w:t>
            </w:r>
          </w:p>
        </w:tc>
      </w:tr>
      <w:tr w:rsidR="00630F16" w:rsidRPr="00630F16" w:rsidTr="0015778D">
        <w:trPr>
          <w:trHeight w:val="1234"/>
        </w:trPr>
        <w:tc>
          <w:tcPr>
            <w:tcW w:w="4541" w:type="dxa"/>
            <w:vMerge w:val="restart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ГРЭС-1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БЛ12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12.01.2026 – 15.01.2026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10.08.2026 – 07.12.2026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16.03.2026 – 19.03.2026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25.05.2026 – 28.05.2026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bottom w:val="nil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highlight w:val="green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общество с ограниченной ответственностью (далее – ООО) «Сургутские городские электрические сети»</w:t>
            </w:r>
          </w:p>
        </w:tc>
      </w:tr>
      <w:tr w:rsidR="00630F16" w:rsidRPr="00630F16" w:rsidTr="0015778D">
        <w:trPr>
          <w:trHeight w:val="1078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БЛ13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11.05.2026 – 23.08.2026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06.01.2026 – 10.01.2026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05.03.2026 – 09.03.2026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20.10.2026 – 23.10.2026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28.12.2026 – 31.12.2026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1045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БЛ14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24.08.2026 – 20.09.2026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28.01.2026 – 31.01.2026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24.03.2026 – 27.03.2026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11.05.2026 – 14.05.2026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11.11.2026 – 14.11.2026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09.07.2026 – 12.07.2026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1045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БЛ15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29.05.2026 – 06.08.2026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21.01.2026 – 24.01.2026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08.03.2026 – 12.03.2026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17.08.2026 – 21.08.2026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20.11.2026 – 23.11.2026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nil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Внутриплощадочная тепловая сеть       ГРЭС-1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(замена) запорной арматуры, гидравлические испытания трубопроводов, промывка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30.08.2026;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3969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Тепловая сеть промышленных потребителей ГРЭС-1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 трубопроводов, промывка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«Сургутские городские электрические сети»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Электротехническая, 21), ООО «Сургутские городские электрические сети» (улица Электротехническая, 19/1),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3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«СК – Моторс Сургут» (улица Энергостроителей, 3),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«Регион Мед-86» (улица Энергостроителей, 3),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«Союзпрофмонтаж» (улица Энергостроителей, 1/1),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бюджетное общеобразовательное учреждение (далее – МБОУ) </w:t>
            </w:r>
            <w:r w:rsidR="00506CDE">
              <w:rPr>
                <w:rFonts w:eastAsia="Times New Roman" w:cs="Times New Roman"/>
                <w:szCs w:val="28"/>
                <w:lang w:val="en-US" w:eastAsia="ru-RU"/>
              </w:rPr>
              <w:t>c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редняя общеобразовательная школа № 44 (улица Пионерная, 1),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автономная некоммерческая организация центр социальной помощи (далее – АНО ЦСП)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«Шаг вперед» (улица Пионерная, 2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),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ООО «Газпром газомоторное топливо» (улица Электротехническая, 13), ООО «Сибгазавтотранс»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Электротехническая, 17)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3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2. Филиал «Сургутская ГРЭС-2» публичного акционерного общества «Юнипро» (далее – ГРЭС-2): с 13.07.2026 по 26.07.2026</w:t>
            </w:r>
          </w:p>
        </w:tc>
      </w:tr>
      <w:tr w:rsidR="00630F16" w:rsidRPr="00630F16" w:rsidTr="0015778D">
        <w:trPr>
          <w:trHeight w:val="327"/>
        </w:trPr>
        <w:tc>
          <w:tcPr>
            <w:tcW w:w="4541" w:type="dxa"/>
            <w:vMerge w:val="restart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ГРЭС-2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1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12.01.2026 –</w:t>
            </w:r>
            <w:r w:rsidR="00506CD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28.02.2026;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23.03.2026 – 24.03.2026;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20.04.2026 – 21.04.2026;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04.05.2026 – 05.05.2026;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12.05.2026 – 12.05.2026;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22.06.2026 – 23.06.2026;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22.07.2026 – 23.07.2026;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17.08.2026 – 18.08.2026;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01.09.2026 – 01.09.2026;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10.09.2026 – 11.09.2026;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20.10.2026 – 21.10.2026;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23.11.2026 – 24.11.2026;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03.12.2026 – 04.12.2026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76"/>
        </w:trPr>
        <w:tc>
          <w:tcPr>
            <w:tcW w:w="4541" w:type="dxa"/>
            <w:vMerge/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05.01.2026</w:t>
            </w:r>
            <w:r w:rsidR="00506CDE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– 06.01.2026;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23.02.2026 – 24.02.2026;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09.03.2026 – 10.03.2026;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13.04.2026 – 14.04.2026;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11.05.2026 – 24.05.2026;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01.06.2026 – 02.06.2026;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20.07.2026 – 21.07.2026;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12.09.2026 – 12.09.2026;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01.11.2026 –31.12.2027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РЕК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365"/>
        </w:trPr>
        <w:tc>
          <w:tcPr>
            <w:tcW w:w="4541" w:type="dxa"/>
            <w:vMerge/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12.01.2026 – 13.05.2026;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11.02.2026 – 12.02.2026;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29.06.2026 – 30.06.2026;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06.07.2026 – 07.07.2026;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03.08.2026 – 04.08.2026;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07.09.2026 – 07.09.2026;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23.09.2026 – 24.09.2026;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26.10.2026 – 27.10.2026;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11.11.2026 – 12.11.2026;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21.12.2026 – 22.12.2026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72"/>
        </w:trPr>
        <w:tc>
          <w:tcPr>
            <w:tcW w:w="4541" w:type="dxa"/>
            <w:vMerge/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26.01.2026 – 27.01.2026;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18.02.2026 – 19.02.2026;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02.03.2026 – 03.03.2026;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06.04.2026 – 07.04.2026;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08.05.2026 – 09.05.2026;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20.05.2026 – 20.05.2026;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21.06.2026 – 10.07.2026;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26.08.2026 – 27.08.2026;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14.09.2026 – 15.09.2026;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22.10.2026 – 23.10.2026;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19.11.2026 – 20.11.2026;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16.12.2026 – 17.12.2026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361"/>
        </w:trPr>
        <w:tc>
          <w:tcPr>
            <w:tcW w:w="4541" w:type="dxa"/>
            <w:vMerge/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5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14.01.2026 – 15.01.2026;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02.02.2026 – 03.02.2026;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16.03.2026 – 17.03.2026;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08.04.2026 – 09.04.2026;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15.05.2026 – 16.05.2026;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21.05.2026 – 21.05.2026;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08.06.2026 – 09.06.2026;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13.07.2026 – 14.07.2026;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26.08.2026 – 27.08.2026;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04.08.2026 – 01.11.2026;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09.11.2026 – 10.11.2026;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28.12.2026 – 29.12.2026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ЗРР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114" w:right="57" w:hanging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82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21.01.2026 – 22.01.2026;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09.02.2026 – 10.02.2026;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11.03.2026 – 12.03.2026;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15.04.2026 – 16.04.2026;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18.05.2026 – 19.05.2026;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02.06.2026 – 31.07.2026;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10.08.2026 – 11.08.2026;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21.09.2026 – 22.09.2026;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14.10.2026 – 15.10.2026;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02.11.2026 – 03.11.2026;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07.12.2026 – 08.12.2026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114" w:right="57" w:hanging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572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7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28.01.2026 – 29.01.2026;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16.02.2026 – 17.02.2026;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13.03.2026 – 14.03.2026;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06.04.2026 – 30.04.2026;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25.05.2026 – 26.05.2026;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10.06.2026 – 11.06.2026;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27.07.2026 – 28.07.2026;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14.08.2026 – 15.08.2026;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21.09.2026 – 30.11.2026;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14.12.2026 – 15.12.2026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114" w:right="57" w:hanging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193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энергоблок № 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19.01.2026 – 20.01.2026;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20.02.2026 – 21.02.2026;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20.03.2026 – 21.03.2026;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06.04.2026 – 31.05.2026;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15.06.2026 – 16.06.2026;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15.07.2026 – 16.07.2026;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24.08.2026 – 25.08.2026;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28.09.2026 – 11.10.2026;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16.11.2026 – 17.11.2026;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3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18.12.2026 – 19.12.2026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tabs>
                <w:tab w:val="left" w:pos="11657"/>
              </w:tabs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3. ООО «Сургутские городские электрические сети»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К-45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котлы Eurotherm, насосы, арматура, пластинчатые водоподогреватели Funke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17.06.2026 – 30.06.2026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35: жилые дома по тракту Югорскому, 4;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улице Игоря Киртбая, 22, 24, 24/1, 28, 30;</w:t>
            </w:r>
          </w:p>
          <w:p w:rsidR="00630F16" w:rsidRPr="00506CDE" w:rsidRDefault="00630F16" w:rsidP="00506CDE">
            <w:pPr>
              <w:widowControl w:val="0"/>
              <w:autoSpaceDE w:val="0"/>
              <w:autoSpaceDN w:val="0"/>
              <w:adjustRightInd w:val="0"/>
              <w:ind w:left="57"/>
              <w:jc w:val="left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микрорайон 35А: жилой дом по улице Игоря Киртбая, 29, 31, 31/2</w:t>
            </w:r>
            <w:r w:rsidR="00506CDE"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36: жилые дома по улице Александра Усольцева, 2, 4, 6, 2/1, 5, 8, 10, 10/1;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38: жилые дома по улице Александра Усольцева 26, 30, по улице Семена Билецкого, 2, 4, 6; по тракту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Тюменскому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, 2, 4, 6/1, 8, 10; муниципальное бюджетное дошкольное образовательное учреждение (далее – МБДОУ) детский сад № 45 «Волчок» (улица Семена Билецкого, 10); муниципальное бюджетное общеобразовательное учреждение средняя общеобразовательная школа (далее – МБОУ СОШ)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№ 9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Семена Билецкого, 8 (1 блок);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микрорайон: 39: жилые дома по улице Александра Усольцева, 19, 21, 23, 25; по улице Семена Билецкого 12, 12/1, 14,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по улице Крылова 36, 38; по улице Высоковольтной, 6/1, 6/2; МБДОУ детский сад № 18 «Мишутка» (улица Семена Билецкого, 14/1); МБДОУ детский сад № 18 «Мишутка» (улица Крылова, 36/1); МБОУ СОШ № 9 (улица Крылова, 36/2 (3 блок); </w:t>
            </w:r>
          </w:p>
          <w:p w:rsidR="00506CDE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40: жилые дома по улице Александра Усольцева, 15, по улице Крылова, 20, 26, 30, 32; МБДОУ детский сад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№ 44 «Сибирячок» (улица Крылова, 28/1); МБОУ СОШ № 9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Крылова, 28 (2 блок);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42: жилые дома по улице Семена Билецкого, 1;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06CDE">
              <w:rPr>
                <w:rFonts w:eastAsia="Times New Roman" w:cs="Times New Roman"/>
                <w:spacing w:val="-6"/>
                <w:szCs w:val="28"/>
                <w:lang w:eastAsia="ru-RU"/>
              </w:rPr>
              <w:t>по улице Есенина, 2, 4, 6; по улице Александра Усольцева, 12, 14, 16;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06CDE">
              <w:rPr>
                <w:rFonts w:eastAsia="Times New Roman" w:cs="Times New Roman"/>
                <w:spacing w:val="-6"/>
                <w:szCs w:val="28"/>
                <w:lang w:eastAsia="ru-RU"/>
              </w:rPr>
              <w:t>МБДОУ детский сад № 45 «Волчок» (улица Семена Билецкого, 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44: жилые дома по улице Крылова, 47/2;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br/>
              <w:t xml:space="preserve">по улице Семена Билецкого, 5, 7, 9;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45: жилые дома по улице Крылова, 53, 53/1, 53/2, 53/3, 53/4</w:t>
            </w:r>
          </w:p>
        </w:tc>
      </w:tr>
      <w:tr w:rsidR="00630F16" w:rsidRPr="00630F16" w:rsidTr="0015778D">
        <w:tc>
          <w:tcPr>
            <w:tcW w:w="4541" w:type="dxa"/>
          </w:tcPr>
          <w:p w:rsidR="00506CDE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Сеть теплоснабжения микрорайонов № 43, 44, 45 (источник котельная 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К-45)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17.06.2026 – 30.06.2026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  <w:vMerge w:val="restart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Тепловая сеть микрорайонов № 38, 40 (источник котельная К-45)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17.06.2026 – 30.06.2026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</w:tcPr>
          <w:p w:rsid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Тепловая сеть от ТК-3 </w:t>
            </w:r>
          </w:p>
          <w:p w:rsid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по улице Семена Билецкого 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 микрорайону № 35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17.06.2026 – 30.06.2026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</w:tcPr>
          <w:p w:rsid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тепловые сети микрорайонов № 38, 39, 42, 40 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(ЦТП 9 шт.)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 трубопроводов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17.06.2026 – 30.06.2026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Тепломагистраль «СГРЭС-1-ПКТС» (источник ГРЭС-1)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рматура, сальниковые компенсаторы, скользящие, неподвижные опоры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30.08.2026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3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Пиковая котельная № 13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перекачивающие насосы,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запорная и регулирующая арматура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30.08.2026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3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Тепломагистраль «ПКТС – Город»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арматура, трубопроводы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1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объекты Сургутского городского муниципального унитарного </w:t>
            </w:r>
            <w:r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предприятия «Городские тепловые сети» (далее – СГМУП «ГТС»)</w:t>
            </w:r>
            <w:r w:rsidR="00506CDE"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(через коллекторную К-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3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Тепломагистраль «ПКТС – ВЖР»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арматура, сальниковые компенсаторы, трубопроводы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20А: жилые дома по улице Университетской, 23/1, 23/2, 23/4, 25а, 25/1, 25/2, 21; по проспекту Пролетарскому, 2а, 4/2; МБОУ детский сад № 17 «Белочка» (улица Университетская, 23/3);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30: жилой дом по улице Иосифа Каролинского, 12;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31: жилые дома по улице Университетской, 39, 41,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 улице Иосифа Каролинского 16;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32: жилые дома по улице Иосифа Каролинского, 9; по улице Университетской, 31;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объекты СГМУП «ГТС» (через коллекторную К-2)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 w:firstLine="3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тепловые сети: (КРП № 1, КРП № 3 микрорайона                   № 20А, ЦТП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№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 микрорайонов              № 32, 31)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испытания, промывка трубопроводов, промывка пластинчатых теплообменников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Тепломагистраль №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 «ГРЭС-2-Промзона» (источник ГРЭС-2)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арматура, сальниковые компенсаторы, трубопроводы, скользящие опоры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объекты СГМУП «ГТС»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Тепломагистраль № 4 «ГРЭС-2-ВЖР» (источник ГРЭС-2)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арматура, сальниковые компенсаторы, трубопроводы, скользящие опоры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объекты СГМУП «ГТС»;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микрорайон 27А: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- коттеджный поселок – переулок Зеленый, улица Озерная;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 жилой дом (тракт Югорский, 43);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28: жилые дома по улице Мелик-Карамова, 40/1, 40/2;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30: жилые дома по проспекту Пролетарскому, 35, 39;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30А: жилые дома по улице Ивана Захарова, 10, 10/1, 12, 12/1;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арьина гора: жилые дома по улице Сосновой, 63, 65, 67, 69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тепловые сети микрорайонов № 28,27А,30А, ЦТП микрорайонов № 30А, 28 (арендованные)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ревизия запорной арматуры, гидравлические испытания, промывка трубопроводов, промывка пластинчатых теплообменников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для теплоснабжения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котлы Rex, насосы, арматура, трубопроводы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15.06.2026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бюджетное учреждение Ханты-Мансийского автономного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округа – Югры «Центр адаптивного спорта» (Нефтеюганское шоссе, 20/1)</w:t>
            </w:r>
          </w:p>
        </w:tc>
      </w:tr>
      <w:tr w:rsidR="00630F16" w:rsidRPr="00630F16" w:rsidTr="0015778D">
        <w:tc>
          <w:tcPr>
            <w:tcW w:w="21555" w:type="dxa"/>
            <w:gridSpan w:val="5"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3"/>
              <w:rPr>
                <w:rFonts w:eastAsia="Times New Roman" w:cs="Times New Roman"/>
                <w:szCs w:val="28"/>
                <w:highlight w:val="yellow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4. Сургутское городское муниципальное унитарное предприятие «Городские тепловые сети»</w:t>
            </w:r>
          </w:p>
        </w:tc>
      </w:tr>
      <w:tr w:rsidR="00630F16" w:rsidRPr="00630F16" w:rsidTr="0015778D">
        <w:tc>
          <w:tcPr>
            <w:tcW w:w="21555" w:type="dxa"/>
            <w:gridSpan w:val="5"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3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теплоисточника ГРЭС-1</w:t>
            </w:r>
          </w:p>
        </w:tc>
      </w:tr>
      <w:tr w:rsidR="00630F16" w:rsidRPr="00630F16" w:rsidTr="0015778D">
        <w:trPr>
          <w:trHeight w:val="407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1 от П1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1ТК5-1ТК10-1ТК10В-1ТК10Б-1ТК10А;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1ТК 10-1ТК13-1ТК17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3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.08.202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.08.202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центральный тепловой пункт (далее – ЦТП) № 17, 18, 26; </w:t>
            </w:r>
            <w:r w:rsidRPr="00630F16">
              <w:rPr>
                <w:rFonts w:eastAsia="Times New Roman" w:cs="Times New Roman"/>
                <w:spacing w:val="-6"/>
                <w:szCs w:val="28"/>
                <w:lang w:eastAsia="ru-RU"/>
              </w:rPr>
              <w:t>индивидуальный тепловой пункт (далее – ИТП)</w:t>
            </w:r>
            <w:r w:rsidR="00506CDE">
              <w:rPr>
                <w:rFonts w:eastAsia="Times New Roman" w:cs="Times New Roman"/>
                <w:spacing w:val="-6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pacing w:val="-6"/>
                <w:szCs w:val="28"/>
                <w:lang w:eastAsia="ru-RU"/>
              </w:rPr>
              <w:t xml:space="preserve"> (проспект Мира, 3)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  <w:vMerge w:val="restart"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2 от П1, 2ТК1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2ТК4, 2ТК6, 2ТК16, 3ТК11, 2ТК21, 2ТК22, 2ТК23, 2ТК23а;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2 от 2ТК22 до 2ТК24; 2ТК26, 2ТК28,2ТК25, 2ТК27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2 до 2ТК13Б;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1ТК5-2ТК9, до 2ТК13Б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3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.08.202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.08.202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7, 9, 12,13,14, 19, 20, 23, 31, 32, 33, 34, 40, 48, 75;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Профсоюзов, 38);</w:t>
            </w:r>
            <w:r w:rsidRPr="00630F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филиал </w:t>
            </w:r>
            <w:r w:rsidRPr="00630F16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Акционерного общества «Системный оператор Единой энергетической системы» «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Региональное диспетчерское управление энергосистемы Тюменской области Ханты-Мансийского автономного округа – Югры и Ямало-Ненецкого автономного округа»</w:t>
            </w:r>
            <w:r w:rsidRPr="00630F16">
              <w:rPr>
                <w:rFonts w:ascii="Tahoma" w:eastAsia="Times New Roman" w:hAnsi="Tahoma" w:cs="Tahoma"/>
                <w:caps/>
                <w:sz w:val="22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(бульвар Писателей, 19);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Сургутский политехнический колледж (ресурсный центр)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br/>
              <w:t xml:space="preserve">(улица Технологическая, 1);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«Городской рынок» (улица Островского, 14/1)</w:t>
            </w:r>
          </w:p>
        </w:tc>
      </w:tr>
      <w:tr w:rsidR="00630F16" w:rsidRPr="00630F16" w:rsidTr="00630F16">
        <w:trPr>
          <w:trHeight w:val="70"/>
        </w:trPr>
        <w:tc>
          <w:tcPr>
            <w:tcW w:w="4541" w:type="dxa"/>
            <w:vMerge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2ТК21-2ТК22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3 от 2ТК1, 3ТК3, 3ТК4, 3ТК8а, 3ТК10, 3ТК9, 3ТК20, 3ТК21, 3ТК23, 3ТК23а, 3ТК23е, 3ТК24, 3ТК26а, 3ТК27, 3ТК29, 3ТК30, 3ТК31, 3ТК32.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№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37, 41, 76, 77, 85;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контрольно-распределительный пункт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№ 5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(далее – КРП);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бюджетного учреждения высшего образования Ханты-Мансийского автономного округа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– Югры «Сургутский Государственный университет» (проспект Ленина, 1);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Ленина 11, 16, 18, 19, 23, 26);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Университетская 3, 7, 9, 11);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ИТП (улица 30 лет Победы, 10);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Сибирская, 15);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«Рандеву» (торговый центр) (проспект Ленина, 17);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Сургут-2010 (торгово-развлекательный центр)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(проспект Ленина, 21);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акционерное общество (далее – АО) «Россети Тюмень»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(улица Университетская, 4);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муниципальное автономное учреждение спортивной подготовки спортивная школа олимпийского резерва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«Олимп»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Университетская, 21/2);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«ПродЭкоРитэйл» Ледовая арена «Титан»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(проспект Пролетарский, 4/6);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деловой центр (улица Университетская, 10);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МБОУ гимназия «Лаборатория Салахова» (бассейн «Нептун»)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(бульвар Свободы, 6);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«КомфортСервис» многоэтажный гаражный комплекс (улица Юности, 8);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ООО «Газпром трансгаз Сургут» офис (улица Университетская, 1) 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7 от 3ТК5, 7ТК2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до 7ТК3б, 7ТК4в, 7ТК4б, 7ТК5а, 7ТК7, ИТП-50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7ТК6а до т. В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(Мира, 54/1)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42, 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Маяковского, 7, 9, 9/1, 9/2, 11);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Маяковского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10);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ИТП (улица 30 лет Победы, 36);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«Юграпромстрой» временное общежитие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Маяковского, 10/1);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автономное дошкольное образовательное учреждение (далее – МАДОУ) детский сад № 8 «Огонек»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30 лет Победы, 40/1)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8 от 3ТК3, 8ТК1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8ТК4, 8ТК2, 8ТК3, 8ТК5, 8ТК6, 8ТК9, 8ТК10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   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38, 39, 45, ПС № 4, КРП № 2; БПТП 8ТК5;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Быстринская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8, 8/1, 10, 12);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Мира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53, 53/1, 55, 55/1, 55/2);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Генерала Иванова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3, 3/2, 7, 7/1, 5, 5/1);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МБДОУ детский сад № 26 «Золотая рыбка» (улица Генерала Иванова, 7/2);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МБДОУ детский сад № 30 «Семицветик» (проспект Мира, 55/3);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«Региональная сервисная компания» торгово-развлекательный центр «Вивальди Плаза» (улица Генерала Иванова, 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управление Росгвардии по Ханты-Мансийскому автономному округу – Югре (улица Профсоюзов, 58А)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9 ВЖР от 9ТК1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до 9ТК1г;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9 ВЖР от ТК-опуска  до 9ТК1 д, е, ж;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9 ВЖР от 9ТК2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9ТК2-2, 9ТК2-4;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9 ВЖР от 9ТК2-4, 9ТК2-5, 9ТК2-6, 9ТК2-7;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9 ВЖР от 9ТК2-2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КРП-4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03.08.2026 – 16.08.2026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43, 50, 64, 78, 79, 98, 102, КРП № 4;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30 лет Победы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50, 60, 60/1, 41, 37;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улица Генерала Иванова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2);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Университетская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29, 29/2, 31); 43,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45,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47,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49,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45/1,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45/2,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45/3;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Каролинского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9, 12, 13/1, 14, 14/1,14/2, 10, 8);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Ивана Захарова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9, 11, 13, 13/1, 19, 15, 17, 18/1,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18/2,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20);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МБДОУ детский сад № 29 «Журавушка»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Университетская, 31/1);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МБДОУ детский сад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31 «Снегирек»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Университетская, 29/1);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МБОУ лицей имени Хисматуллина (улица Университетская, 29/4)</w:t>
            </w:r>
          </w:p>
        </w:tc>
      </w:tr>
      <w:tr w:rsidR="00630F16" w:rsidRPr="00630F16" w:rsidTr="00630F16">
        <w:trPr>
          <w:trHeight w:val="201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9ТК2-6 – 9ТК2-7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214"/>
        </w:trPr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теплоисточника СГРЭС – 2 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  <w:vMerge w:val="restart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9 от П-12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9ТК5,6, 9ТК10, 9ТК11б, 9ТК19, П-11, 9ТК12а, 9ТК12в, 9ТК12г, 9ТК20, 9ТК24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51, 52, 53, 54, 55, 56, 57, 58, 59, 60, 61, 62, 63, 87,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86, 97, КРП № 1, КРП (24 микрорайон);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Комсомольский, 9, 11, 11/1, 11/2, 13, 20; 50; 52);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улица Югорская, 3; 13, 15, 17, 38, 38/1, 40, 40/1, 42, 42/1);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Мелик-Карамова, 4, 4/1, 4/2, 4/3, 4/4 «Возрождение»;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ИТП (проспект Пролетарский, 10/2, 10/3); </w:t>
            </w:r>
          </w:p>
          <w:p w:rsidR="00506CDE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магистральные электрические сети Западной Сибири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Геологическая, 4);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автономное учреждение дополнительного образования спортивная школа олимпийского резерва «Олимп» (улица Мелик-Карамова, 12);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«Рикс» торговый центр «Гера» (улица Геологическая, 26); ООО «Аграрная инвестиционная компания «Агрико» торговый центр «Росич» (улица Геологическая, 10);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кафедральный собор Преображения Господня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(Мелик-Карамова, 76/1)</w:t>
            </w:r>
          </w:p>
        </w:tc>
      </w:tr>
      <w:tr w:rsidR="00630F16" w:rsidRPr="00630F16" w:rsidTr="0015778D">
        <w:trPr>
          <w:trHeight w:val="680"/>
        </w:trPr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участок от 9ТК8а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ж.д. по проспекту Комсо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мольскому, 13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  <w:vMerge w:val="restart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П-5 до ЦТП № 90, 88,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ЦТП-90 (от точки А)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до ТК подъема (к ЦТП-88)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72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П-10 до ЦТП № 100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445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точки врезки до ЦТП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№ 101 (ПСО-34)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498"/>
        </w:trPr>
        <w:tc>
          <w:tcPr>
            <w:tcW w:w="4541" w:type="dxa"/>
            <w:vMerge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точки врезки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ЦТП № 89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ТС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 51, 52, 53, 54, 55, 56, 57, 58, 59, 60, 61, 62, 63, 87, 86, 97, КРП № 1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737"/>
        </w:trPr>
        <w:tc>
          <w:tcPr>
            <w:tcW w:w="4541" w:type="dxa"/>
            <w:vMerge w:val="restart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наружные сети от точки врезки в ТП-3 (СГРЭС-2-Промзона) до объекта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«Север»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 улице Рационализаторов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572"/>
        </w:trPr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9 от П-7 до жилых домов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улица Ивана Захарова 2, 2/1, 4</w:t>
            </w:r>
          </w:p>
        </w:tc>
      </w:tr>
      <w:tr w:rsidR="00630F16" w:rsidRPr="00630F16" w:rsidTr="00630F16">
        <w:trPr>
          <w:trHeight w:val="341"/>
        </w:trPr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9 от П-7 до КРП № 6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КРП № 6 (улица Ивана Захарова 5, 7, 5/1, 9/1, 9/2)</w:t>
            </w:r>
          </w:p>
        </w:tc>
      </w:tr>
      <w:tr w:rsidR="00630F16" w:rsidRPr="00630F16" w:rsidTr="00630F16">
        <w:trPr>
          <w:trHeight w:val="699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т. врезки т.м. «ГРЭС-2 Промзона» до ЦТП № 104 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567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ТС</w:t>
            </w: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участки от ЦТП № 104,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КРП № 6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13.07.2026 – 26.07.2026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823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т. врезки т.м. «СГРЭС-2 Промзона» до ПС № 9,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ПС № 10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    -</w:t>
            </w:r>
          </w:p>
        </w:tc>
      </w:tr>
      <w:tr w:rsidR="00630F16" w:rsidRPr="00630F16" w:rsidTr="00630F16">
        <w:trPr>
          <w:trHeight w:val="350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ТС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ПС № 9, ПС                 № 10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              -</w:t>
            </w:r>
          </w:p>
        </w:tc>
      </w:tr>
      <w:tr w:rsidR="00630F16" w:rsidRPr="00630F16" w:rsidTr="0015778D">
        <w:trPr>
          <w:trHeight w:val="1919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1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Logano – S825M ст. </w:t>
            </w:r>
          </w:p>
          <w:p w:rsidR="00630F16" w:rsidRPr="00630F16" w:rsidRDefault="00630F16" w:rsidP="00630F16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№ 1, 2, 3, 4; насосы сетевого контура, насосы котлового контура, насосы подпи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тывающие котлового контура, насосы подпитывающие сетевого контура, насосы защиты </w:t>
            </w:r>
          </w:p>
          <w:p w:rsidR="00630F16" w:rsidRPr="00630F16" w:rsidRDefault="00630F16" w:rsidP="00630F16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размораживания, подпиточные насосы, насосы сырой воды, солевые насосы,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tabs>
                <w:tab w:val="left" w:pos="1242"/>
              </w:tabs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 Ду273, 219, 159, 114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25.05.2026 – 01.08.2026;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01.09.2026 – 15.09.2026,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6, 10, 11 (микрорайон А)</w:t>
            </w:r>
          </w:p>
        </w:tc>
      </w:tr>
      <w:tr w:rsidR="00630F16" w:rsidRPr="00630F16" w:rsidTr="0015778D">
        <w:trPr>
          <w:trHeight w:val="415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тепломагистраль № 3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10ТК1, 3ТК17 до 3ТК14а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тепломагистраль № 10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10ТК1 до 4ТК39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02.06.2026 – 15.06.2026 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6, 10, 11 (микрорайон А)</w:t>
            </w:r>
          </w:p>
        </w:tc>
      </w:tr>
      <w:tr w:rsidR="00630F16" w:rsidRPr="00630F16" w:rsidTr="0015778D">
        <w:trPr>
          <w:trHeight w:val="562"/>
        </w:trPr>
        <w:tc>
          <w:tcPr>
            <w:tcW w:w="4541" w:type="dxa"/>
            <w:tcBorders>
              <w:bottom w:val="single" w:sz="4" w:space="0" w:color="auto"/>
            </w:tcBorders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 6, 10,11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15.06.2026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6, 10, 11 (микрорайон А)</w:t>
            </w:r>
          </w:p>
        </w:tc>
      </w:tr>
      <w:tr w:rsidR="00630F16" w:rsidRPr="00630F16" w:rsidTr="0015778D">
        <w:trPr>
          <w:trHeight w:val="3478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ПТВМ-30М ст. № 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3; дутьевые вентиляторы, дымососы, сетевые насосы,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насосы рециркуляции, насосы перекачивающие, насосы эжекционные, насосы повысительные, насосы солевые, насосы сырой воды, теплообменники, арматура. Газовое оборудование </w:t>
            </w:r>
          </w:p>
          <w:p w:rsidR="00506CDE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 Ду377, 325, 273, 219, 159, 133, 108, 89, 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25.05.2026 – 15.09.2026</w:t>
            </w:r>
          </w:p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ЦТП № 1, 5, 16, 99, 24, 30, 49, 95, 96, 103,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ЦТП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Управления эксплуатации</w:t>
            </w:r>
            <w:r w:rsidRPr="00630F16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зданий</w:t>
            </w:r>
            <w:r w:rsidRPr="00630F16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и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сооружений</w:t>
            </w:r>
            <w:r w:rsidRPr="00630F16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(далее –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 xml:space="preserve">УЭЗиС) публичного акционерного общества «Сургутнефтегаз» (далее – </w:t>
            </w:r>
          </w:p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ПАО «Сургутнефтегаз»)</w:t>
            </w:r>
            <w:r w:rsidR="00506CDE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,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 xml:space="preserve"> (зона теплоснабжения ГРЭС-1);</w:t>
            </w:r>
          </w:p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ЦТП № 4, 15, 25, 27, 28, 29, 94;</w:t>
            </w:r>
          </w:p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Подмешивающие станции (далее – ПС) № 1, 2, 3.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84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 от 4ТК1, 4ТК2, 4ТК38, 4ТК37, 4ТК36, 4ТК35а, 4ТК35, 4ТК33;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4ТК2 до 4ТК4, 4ТК5, 4ТК8, 4ТК9, 4ТК10, 4ТК10А, 4ТК11, 4ТК12, 4ТК13, 4ТК14, 4ТК40, 4ТК40а, 4ТК41, 4ТК41б, 4ТК39, 4ТК42, 4ТК42б;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1 от 1ТК24-1ТК25-1ТК26;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1ТК23-1ТК27-1ТК28-1ТК29;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1ТК19-1ТК39-1ТК40-1ТК41, 1ТК42, 1ТК44, 1ТК46, 1ТК21, 1ТК23, 1ТК24;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 1ТК19-1ТК30-1ТК31-3ТК18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15.06.2026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ЦТП № 1, 5, 16, 99, 24, 30, 49, 95, 96, 103,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ЦТП УЭЗиС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ПАО «Сургутнефтегаз» 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(зона теплоснабжения ГРЭС-1);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ЦТП № 4, 15, 25, 27, 28, 29, 94;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ПС № 1, 2, 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Ленина 74);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Энтузиастов, 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3, 4, 17, 25, 42, 44, 43а);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Набережный, 12);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60 лет Октября 2, 20);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Восход 1, 2, 4, 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Набережный, 43, 45);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Кукуевицкого, 15/3);</w:t>
            </w:r>
          </w:p>
          <w:p w:rsidR="00506CDE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506CDE">
              <w:rPr>
                <w:rFonts w:eastAsia="Times New Roman" w:cs="Times New Roman"/>
                <w:spacing w:val="-12"/>
                <w:szCs w:val="28"/>
                <w:lang w:eastAsia="ru-RU"/>
              </w:rPr>
              <w:t>ПАО «СНГ»: санаторий «Кедровый лог» (проспект Набережный, 39/1),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физкультурно-оздоровительный комплекс «Нефтяник» </w:t>
            </w:r>
          </w:p>
          <w:p w:rsidR="00506CDE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(проспект Набережный, 37), гостиница «Северная»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(проспект Набережный, 33), бюджетное учреждение Ханты-Мансийского автономного округа «Окружной кардиологический диспансер «Центр диагностики и сердечно-сосудистой хирургии»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(проспект Ленина, 69/1);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«Газпром трансгаз Сургут» Гостиница «Ермак»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(проспект Набережный, 31);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муниципальное казенное учреждение «Хозяйственно-эксплуатационное управление» (улица Восход, 4);</w:t>
            </w:r>
          </w:p>
          <w:p w:rsid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«Гостиничный комплекс Метрополис» </w:t>
            </w:r>
          </w:p>
          <w:p w:rsidR="00630F16" w:rsidRPr="00630F16" w:rsidRDefault="00630F16" w:rsidP="00630F16">
            <w:pPr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(проспект Набережный, 13/1)</w:t>
            </w:r>
          </w:p>
        </w:tc>
      </w:tr>
      <w:tr w:rsidR="00630F16" w:rsidRPr="00630F16" w:rsidTr="00630F16">
        <w:trPr>
          <w:trHeight w:val="260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4ТК2 – 4ТК4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630F16">
        <w:trPr>
          <w:trHeight w:val="147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участки от ЦТП № 4, 15, 25, 27, 28, 29, 94, ПС № 1, 2, 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участки от ЦТП № 1, 5, 16, 99, 24, 30, 49, 95, 96, 103 (зона теплоснабжения ГРЭС-1)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15.06.2026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698"/>
        </w:trPr>
        <w:tc>
          <w:tcPr>
            <w:tcW w:w="4541" w:type="dxa"/>
            <w:tcBorders>
              <w:bottom w:val="single" w:sz="4" w:space="0" w:color="auto"/>
            </w:tcBorders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ПТВМ – 30М ст. № 1, 2, 3; дутьевые вентиляторы, дымососы, насосы сетевые, насосы рециркуляционные, насосы подпиточные, насосы эжекционные, насосы сырой воды, насосы солевые, насосы перекачивающие, насосы повысительные, теплообменники, арматура. Газовое оборудование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br/>
              <w:t xml:space="preserve">и газопроводы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Ду 426,219,159, 108,89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25.05.2026 – 01.08.2026;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01.09.2026 – 15.09.2026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 xml:space="preserve">ЦТП № 8, 21, 22, 36, 35, 70, 71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зона теплоснабжения ГРЭС-1);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ЦТП № 65, 66, 67, 68, 69, 72, 73, 74                      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</w:pPr>
          </w:p>
        </w:tc>
      </w:tr>
      <w:tr w:rsidR="00630F16" w:rsidRPr="00630F16" w:rsidTr="0015778D">
        <w:trPr>
          <w:trHeight w:val="415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5 от котельной № 3 5ТК1, 5ТК2 до 5ТК13;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5 от 5ТК6 до 5ТК10 а,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б,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в;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5 от 5ТК8 до ЦТП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№ 69;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5 от 5ТК9 до 5ТК9г – 2 жил.зона;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5 от 5ТК10 до 5ТК10 в,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г,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д,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е – 1 жил. Зона т.м.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5 от 5ТК10 до 5ТК10б;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6 от 5ТК1 до 6ТК14, 5ТК1;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6 от 6ТК27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6ТК27ж;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т.м. № 6 от 6ТК24 до ЦТП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№ 74;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pacing w:val="-6"/>
                <w:szCs w:val="28"/>
                <w:lang w:eastAsia="ru-RU"/>
              </w:rPr>
              <w:t>т.м. № 1,</w:t>
            </w:r>
            <w:r>
              <w:rPr>
                <w:rFonts w:eastAsia="Times New Roman" w:cs="Times New Roman"/>
                <w:spacing w:val="-6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pacing w:val="-6"/>
                <w:szCs w:val="28"/>
                <w:lang w:eastAsia="ru-RU"/>
              </w:rPr>
              <w:t>3 от котельной № 3</w:t>
            </w:r>
            <w:r>
              <w:rPr>
                <w:rFonts w:eastAsia="Times New Roman" w:cs="Times New Roman"/>
                <w:spacing w:val="-6"/>
                <w:szCs w:val="28"/>
                <w:lang w:eastAsia="ru-RU"/>
              </w:rPr>
              <w:t>-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1ТК35Г-1ТК35Б-1ТК35А-3ТК11-3ТК12-3ТК14А;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т.м. № 1,5 от котельной № 3- 1ТК35Г-5ТК2-5ТК2А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23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 xml:space="preserve">ЦТП № 8, 21, 22, 36, 35, 70, 71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зона теплоснабжения ГРЭС-1);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65, 66, 67, 68, 69, 72, 73, 74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;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                     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Энергетиков, 7,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7/1,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9,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10,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11/1,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13,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29,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Просвещения, 42а, 42б, 42в,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44,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46,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48);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Гагарина, 12);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Республики, 83);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(улица Майская,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10, 14 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зона теплоснабжения ГРЭС-1);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ИТП (проспект Ленина 41,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43 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>зона теплоснабжения ГРЭС-1)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556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 65, 66, 67, 68, 69, 72, 73, 74;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</w:t>
            </w:r>
            <w:r w:rsidRPr="00630F16">
              <w:rPr>
                <w:rFonts w:eastAsia="Times New Roman" w:cs="Times New Roman"/>
                <w:bCs/>
                <w:szCs w:val="28"/>
                <w:lang w:eastAsia="ru-RU"/>
              </w:rPr>
              <w:t xml:space="preserve"> 8, 21, 22, 36, 35, 70, 71 (зона теплоснабжения ГРЭС-1)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                     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23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556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5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КВГМ-1,0 ст. № 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2; 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КВЖ-5-115 ст. № 3,4; дутьевые вентиляторы, насосы сетевые, насосы ГВС, насосы циркуляционные, насосы подпитывающие сетевого контура, насосы подпитывающие котлового контура, насосы прогрева котлов, насосы ХВС, насосы солевые, теплообменники,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арматура.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 газопроводы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Ду 219,159,114,108,87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Дорожный</w:t>
            </w:r>
          </w:p>
        </w:tc>
      </w:tr>
      <w:tr w:rsidR="00630F16" w:rsidRPr="00630F16" w:rsidTr="0015778D">
        <w:trPr>
          <w:trHeight w:val="556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Участки от котельной №5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поселок Дорожный </w:t>
            </w:r>
          </w:p>
        </w:tc>
      </w:tr>
      <w:tr w:rsidR="00630F16" w:rsidRPr="00630F16" w:rsidTr="0015778D">
        <w:trPr>
          <w:trHeight w:val="2622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6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ВКГМ-4 ст. № 1,2;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Vitoplex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100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LS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№ 3, № 4; дутьевые вентиляторы, насосы сетевые, циркуляционные насосы, насосы подпитывающие котлового контура, насосы сырой воды, насосы солевые, арматура.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 газопроводы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ДУ 219, 100, 76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5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заячий остров</w:t>
            </w:r>
          </w:p>
        </w:tc>
      </w:tr>
      <w:tr w:rsidR="00630F16" w:rsidRPr="00630F16" w:rsidTr="0015778D">
        <w:trPr>
          <w:trHeight w:val="556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7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ROSSEN RSD 2500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ст. № 1,2,3,4; насосы сетевые, насосы подпиточные,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 Ду 100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промышленная зона, улица Индустриальная</w:t>
            </w:r>
          </w:p>
        </w:tc>
      </w:tr>
      <w:tr w:rsidR="00630F16" w:rsidRPr="00630F16" w:rsidTr="0015778D">
        <w:trPr>
          <w:trHeight w:val="453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котельной № 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9</w:t>
            </w:r>
          </w:p>
        </w:tc>
        <w:tc>
          <w:tcPr>
            <w:tcW w:w="3686" w:type="dxa"/>
          </w:tcPr>
          <w:p w:rsidR="00506CDE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Термотехник ТТ100 ст. № 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3 насосы сетевые, насосы циркуляционные, насосы подпитывающие котлового контура, насосы подпитывающие сетевого контура, насосы прогрева котлов, насосы глубинные,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 Ду219,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108,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57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промышленная зона, улица Буровая</w:t>
            </w:r>
          </w:p>
        </w:tc>
      </w:tr>
      <w:tr w:rsidR="00630F16" w:rsidRPr="00630F16" w:rsidTr="0015778D">
        <w:trPr>
          <w:trHeight w:val="667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котельной № 9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13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ДКВР-20/13 ст. № 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2, дутьевые вентиляторы, дымососы, насосы сетевые, насосы подпиточные, насосы сырой воды, насосы солевые, насосы перекачивающие, насосы повысительные, насосы эжекционные, насосы подмеса, арматура. Газовое оборудование 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01.07.2026 – 14.07.2026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ЖД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котельной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13 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ЦТП № 81, 82, 83, 46, 80;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ИТП (улица Крылова, 49);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КРП ПИКС (улица Грибоедова, 8/1, 8/2, 8/3, 8/4, 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улица Привокзальная, 18/2, объекты открытого акционерного общества «Российские железные дороги» (далее – ОАО «РЖД»)</w:t>
            </w:r>
            <w:r w:rsidR="00506CDE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(ГВС от ЦТП-81)</w:t>
            </w:r>
          </w:p>
        </w:tc>
      </w:tr>
      <w:tr w:rsidR="00630F16" w:rsidRPr="00630F16" w:rsidTr="0015778D">
        <w:trPr>
          <w:trHeight w:val="587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ЦТП № 81, 82, 83, 46, 80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586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highlight w:val="green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14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ПТВМ –30М ст. № 1, 2, 3; дутьевые вентиляторы, дымососы, сетевые насосы, насосы циркуляционные, насосы подпиточные, арматура. Газовое оборудо-вание и газопроводы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highlight w:val="green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Ду 426, 273, 219, 159, 159, 89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микрорайон ЖД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Магистральные тепловые сети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котельной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81, 82, 83, 46, 80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; </w:t>
            </w: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br/>
              <w:t>ИТП (улица Крылова, 49);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КРП ПИКС (улица Грибоедова, 8/1, 8/2, 8/3, 8/4,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улица Привокзальная, 18/2, объекты ОАО «РЖД»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color w:val="000000"/>
                <w:szCs w:val="28"/>
                <w:lang w:eastAsia="ru-RU"/>
              </w:rPr>
              <w:t>(ГВС от ЦТП-81))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 81, 82, 83, 46, 80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right="57" w:firstLine="7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586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21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Vitoplex –100 № 1, 2, 3; насосы сетевые, насосы котлового контура, насосы рециркуляционные, насосы подпиточные, теплообменники, арматура,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-2"/>
              <w:jc w:val="left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pacing w:val="-4"/>
                <w:szCs w:val="28"/>
                <w:lang w:eastAsia="ru-RU"/>
              </w:rPr>
              <w:t>и газопроводы Ду 219, 108, 57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09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Звездный;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ЦТП № 47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rPr>
          <w:trHeight w:val="487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ЦТП № 47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09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rPr>
          <w:trHeight w:val="2164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22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Ygnis FBG 2500 № 1, 2, 3; насосы сетевые, насосы котлового контура, насос ГВС, насосы подпиточные, насос повысительный, насосы глубинные, теплообменники, арматура. Газовое оборудование и газопроводы Ду 273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31.05.202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бюджетное учреждение </w:t>
            </w:r>
            <w:r w:rsidRPr="00630F16"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дополнительного образования</w:t>
            </w: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спортивная</w:t>
            </w:r>
            <w:r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школа</w:t>
            </w:r>
            <w:r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олимпийского</w:t>
            </w:r>
            <w:r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bCs/>
                <w:szCs w:val="28"/>
                <w:shd w:val="clear" w:color="auto" w:fill="FFFFFF"/>
                <w:lang w:eastAsia="ru-RU"/>
              </w:rPr>
              <w:t>резерва по зимним видам спорта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«Кедр» </w:t>
            </w:r>
          </w:p>
        </w:tc>
      </w:tr>
      <w:tr w:rsidR="00630F16" w:rsidRPr="00630F16" w:rsidTr="0015778D">
        <w:trPr>
          <w:trHeight w:val="542"/>
        </w:trPr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участки от котельной № 22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31.05.202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23 Ледовый Дворец спорта </w:t>
            </w: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КСВ-2,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5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№ 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2, и КСВ-1,0 № 3; насосы сетевые, насосы рециркуляционные, насосы подпиточные, насосы ХВС,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 Ду 273.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автономное учреждение дополнительного образования спортивная школа «Ледовый Дворец спорта»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hanging="21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(тракт Югорский, 40)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сети от котельной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23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границы земельного участка объекта «Центр высоких биомедицинских технологий»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автономное учреждение дополнительного образования спортивная школа «Ледовый Дворец спорта»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(тракт Югорский, 40)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24 «Поликлиника Нефтяник»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Vitomax-100 № 1, 2, насосы сетевые, насосы котлового контура, насосы ГВС, насосы подпиточные, теплообменники,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и газопроводы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Ду 219,108, 57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5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бюджетное учреждение Ханты-Мансийского автономного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округа – Югры «Сургутская городская клиническая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поликлиника № 4» (улица Киртбая, 12)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15.06.2026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 w:firstLine="36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бюджетное учреждение Ханты-Мансийского автономного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округа – Югры «Сургутская городская клиническая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поликлиника № 4» (улица Киртбая, 12)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25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Лесной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электронагреватель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Эдисон (№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1, 2, 3); электронагреватель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ИКН-250 (№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4), сетевые насосы, насосы циркуляционные,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насосы подпиточные, насосы глубинные, теплообменники, арматура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Лесной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25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Лесной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Vitoplex 100 (№ 1, 2), насосы сетевые, насосы циркуляционные, насосы ГВС, насосы подпиточные, насосы сырой воды,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жилые дома № 17/1, 17/2 по проспекту Набережн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ому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26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жилые дома № 17/1, 17/2 по проспекту Набережн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ому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27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Vitoplex 100 (№ 1,2),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насосы сетевые, насосы циркуляционные, насосы ГВС, насосы подпиточные, насосы сырой воды,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17 по проспекту Набережн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ому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27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14.07.202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17 по проспекту Набережн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ому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28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КВЗГ-4,64 (№ 1, 2, 3, 4), насосы сетевые, насосы циркуляционные котлового контура, насосы циркуляционные ГВС, насосы сырой воды,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газопроводы.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поселки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: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Юность, МК – 32, МО – 94</w:t>
            </w:r>
          </w:p>
        </w:tc>
      </w:tr>
      <w:tr w:rsidR="00630F16" w:rsidRPr="00630F16" w:rsidTr="00630F16">
        <w:trPr>
          <w:trHeight w:val="263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28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.07.202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Times New Roman" w:cs="Times New Roman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1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поселки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: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Юность, МК – 32, МО – 94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29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Unicon (№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3), насосы сетевые насосы циркуляционные, насосы подпитывающие котлового контура, насосы подпитывающие сетевого контура, теплообменники, арматура. Газовое оборудование 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Times New Roman" w:cs="Times New Roman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1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Таежный</w:t>
            </w:r>
          </w:p>
        </w:tc>
      </w:tr>
      <w:tr w:rsidR="00630F16" w:rsidRPr="00630F16" w:rsidTr="0015778D">
        <w:tc>
          <w:tcPr>
            <w:tcW w:w="4541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29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Times New Roman" w:cs="Times New Roman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18"/>
                <w:lang w:eastAsia="ru-RU"/>
              </w:rPr>
              <w:t>ТР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Таежный</w:t>
            </w:r>
          </w:p>
        </w:tc>
      </w:tr>
      <w:tr w:rsidR="00630F16" w:rsidRPr="00630F16" w:rsidTr="0015778D"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30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pacing w:val="-6"/>
                <w:szCs w:val="28"/>
                <w:lang w:eastAsia="ru-RU"/>
              </w:rPr>
              <w:t>Vitoplex-100 (№ 1, 2, 3, 4, 5, 6),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насосы сетевые, рециркуляционные насосы, насосы циркуляционные котлового контура, насосы циркуляционные ГВС, насосы сырой воды, насосы подпиточные, насосы ГВС 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29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="Times New Roman" w:cs="Times New Roman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1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Лунный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630F16">
        <w:trPr>
          <w:trHeight w:val="53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29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Лунный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630F16">
        <w:trPr>
          <w:trHeight w:val="601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Внутриквартальные сети теплоснабжения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29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Медвежий угол</w:t>
            </w:r>
          </w:p>
        </w:tc>
      </w:tr>
      <w:tr w:rsidR="00630F16" w:rsidRPr="00630F16" w:rsidTr="0015778D">
        <w:trPr>
          <w:trHeight w:val="1932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32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насосы сетевые, насосы котлового контура. Насосы циркуляционные ГВС, насосы подпиточные, насосы ХВС, теплообменники, арматура. Газовое оборудование 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5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16.09.202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24.05.202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Снежный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32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5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16.09.202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7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Снежный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33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Турботерм 3150 (№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2), насосы сетевые, насосы котлового контура, насосы рециркуляционные, насосы  подпиточные, насосы ХВС, теплообменники, арматура. Газовое оборудование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Снежный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Внутриквартальные сети теплоснабжения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участок от котельной № 33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поселок Снежный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34 в 39 микрорайоне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улица Крылова, 40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Vitoplex-100 (№1,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2), насосы сетевые, насосы рециркуляционные, насос циркуляционный ГВС, насосы подпиточные,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25.05.202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–15.09.202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пожарная часть (ПЧ-49)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35 Спортивное ядро</w:t>
            </w:r>
          </w:p>
        </w:tc>
        <w:tc>
          <w:tcPr>
            <w:tcW w:w="3686" w:type="dxa"/>
            <w:vAlign w:val="center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водогрейные котлы Vitoplex-200 (№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2)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сетевые насосы, теплообменники, арматура. Газовое оборудование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газопроводы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консервация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5. Публичное акционерное общество «Сургутнефтегаз»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 ангар стоянки самолета, г. Сургут аэропорт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УЭЗиС;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АХУ ПАО «Сургутнефтегаз»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УТТ-6: База производственная УТТ-6, Нефтеюганское шоссе, 56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4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СУПНиКРС;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ЦБПО РНЭО;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ВМУ;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НГДУ «Быстринскнефть»;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Сургутнефтепромхим (заезд Андреевский, 14) 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5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ЦБПО ЭПУ;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нефтегазодобывающее управление «Сургутнефть» (далее – НГДУ);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СУБР-3;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муниципальное казенное учреждение «Управление капитального строительства» </w:t>
            </w:r>
          </w:p>
        </w:tc>
      </w:tr>
      <w:tr w:rsidR="00630F16" w:rsidRPr="00630F16" w:rsidTr="00630F16">
        <w:trPr>
          <w:trHeight w:val="218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6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СМТ – 1 (база УМИТ-7), улица Буровая, 1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«Сургутремстрой»;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муниципальное бюджетное учреждение (далее – МБУ) Центр специальной подготовки «Сибирский легион» (Заячий остров, 6)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8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СМТ-2;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Сургутнефтепромхим (заезд Андреевский, 2)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9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(капитальный ремонт тепловых сетей Т1,Т2)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КР, 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УЭЗиС (БПО);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БПТОиКО (промышленная зона);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УТТ-6 (улица Индустриальная, 56)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10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10.09.202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 (1 котла)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НГДУ «Федоровскнефть»;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СНСС (СУМР-2);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УТТ-1;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СНСС (БПО и РДСТ);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ЦБПО ПРНС и НО;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«Сургутремстрой»;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СМТ-2;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ПТФ «Сургутнефтетранссервис»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Абдуллаев М.Ш.;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«Сибинвестстрой»;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СГМУП «Сургутский хлебозавод»;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ПАО «Гипротюменнефтегаз»;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зкрытое акционерное общество (далее – ЗАО)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ПКФ «Спецмонтаж-2»</w:t>
            </w:r>
          </w:p>
        </w:tc>
      </w:tr>
      <w:tr w:rsidR="00630F16" w:rsidRPr="00630F16" w:rsidTr="0015778D">
        <w:trPr>
          <w:trHeight w:val="698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12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10.09.2026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ЦБПО БНО;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ЦБПО РНЭО;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СНСС (СУМР-2);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СУБР-2;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СМТ-1;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УКРНО;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УТТ-5;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СНДСР;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СТУ;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«Оргспецмонтажстрой»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открытое акционерное общество (далее – ОАО) «РЖД»;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«Римера-Сервис»;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федеральное казенное учреждение «ЛИУ № 17 Управление Федеральной службы исполнения наказания России по Ханты</w:t>
            </w: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Мансийскому автономному округу – Югре» (далее – УФСИН);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«Север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-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Оби» </w:t>
            </w:r>
          </w:p>
        </w:tc>
      </w:tr>
      <w:tr w:rsidR="00630F16" w:rsidRPr="00630F16" w:rsidTr="00630F16">
        <w:trPr>
          <w:trHeight w:val="70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14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10.09.2026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СДРСУ трест «СНДСР» (Нефтеюганское шоссе, 54)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15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ТК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дворец искусств «Нефтяник»;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УЭЗиС;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частное учреждение дополнительного образования спортивная школа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«Нефтяник» (тракт Югорский, 6/1) 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10.09.2026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ТК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«Сургутнефтегеофизика»;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ПТФ «Сургутнефтетранссервис» (улица Промышленная, 2)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17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(замена тепловой изоляции внутренних трубопроводов котельной)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10.09.2026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«Сургутнефтегеофизика»;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УЭЗиС (теплицы) заезд Андреевский, 9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№ 19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(паровая)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(капитальный ремонт трубопроводов водоснабжения В1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 теплоспутником Т1, Т2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 заменой тепловой изоляции; замена трубопроводов непрерывной продувки от паровых котлов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до пробоотборников; ремонт бункера для приготовления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хранения соли)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01.06.2026– 10.09.2026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УЭЗиС;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СНДСР;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сургутское УТТ-5;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СЦБПО ПРНС и НО;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УКРСиПНП;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индивидуальный предприниматель (далее – ИП) Королева Н.В.;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центральное следственное управление на транспорте следственного комитета Российской Федерации;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управление Федеральной службы исполнения наказания России по Ханты-Мансийскому автономному округу – Югре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№ 22 (паровая)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котельное оборудование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трест «Сургутремстрой» (Заячий остров, 6)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6. Общество с ограниченной ответственностью «ТВС – Сервис»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ООО «ТВС-Сервис»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 водогрейный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UNICAL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Ellprex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1320: ст.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1,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2,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«ИнтелРоса»;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«Спецстроймаш»;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«Запсибагранс»;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Абдуллаев Э.И.;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«Главснаб Инвест»;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Давыдов С.Н.;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«База Север»;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ФМ «Уют»;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«Стиль»;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«Пакер-Сервис»;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«Вторчермет»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7. Акционерное общество «Аэропорт Сургут»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акционерного общества «Аэропорт Сургут»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 ДКВР 6,5/13 ст. № 1, № 2;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 ДКВР 10/13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ст.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3, №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тепловые сети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31.05.2026 – 01.09.2026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val="en-US"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31.05.2026 – 01.09.2026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15.09.2026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федеральное государственное унитарное предприятие «Государственная корпорация по организации воздушного движения в Российской Федерации;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СГМУП «Горводоканал»;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главный центр информационных технологий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 метеорологического обслуживания авиации (Федеральное Государственное Бюджетное Учреждение «Авиаметтелеком Росгидромета»);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«ЛУКОЙЛ – АЭРО Восток Сургут»;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Завальная А.П. (поселок Таежный)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«Полюс» (поселок Таежный)</w:t>
            </w:r>
          </w:p>
        </w:tc>
      </w:tr>
      <w:tr w:rsidR="00630F16" w:rsidRPr="00630F16" w:rsidTr="0015778D">
        <w:trPr>
          <w:trHeight w:val="338"/>
        </w:trPr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8. Общество с ограниченной ответственностью «Газпром энерго»</w:t>
            </w:r>
          </w:p>
        </w:tc>
      </w:tr>
      <w:tr w:rsidR="00630F16" w:rsidRPr="00630F16" w:rsidTr="0015778D">
        <w:trPr>
          <w:trHeight w:val="273"/>
        </w:trPr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Котельная промбазы Сургутского цеха энерговодоснабжения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основное и вспомогательное оборудование котельной (котлы, насосы, теплообменники), трубопроводы, запорно- регулирующая арматура, теплоизоляция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– 31.08.2026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ТО, ТР</w:t>
            </w:r>
          </w:p>
        </w:tc>
        <w:tc>
          <w:tcPr>
            <w:tcW w:w="8082" w:type="dxa"/>
          </w:tcPr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сургутское ЛПУ МГ ООО «Газпром трансгаз Сургут»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Промышленная, 37, Индустриальная, 51);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УМТСиК «Газпром трансгаз Сургут» (База УМТСиК,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улица Индустриальная,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47);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УТТиСТ ООО «Газпром трансгаз Сургут» (территория </w:t>
            </w:r>
            <w:r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производственной базы СУТТиСТ № 1, улица Индустриальная, 45);</w:t>
            </w:r>
          </w:p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-132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УЭЗС ООО «Газпром трансгаз Сургут» (объекты – улица </w:t>
            </w:r>
            <w:r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Промышленная, 19, 21, 26, 27, 31, улица Производственная,</w:t>
            </w:r>
            <w:r w:rsidR="00506CDE"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</w:t>
            </w:r>
            <w:r w:rsidRPr="00506CDE">
              <w:rPr>
                <w:rFonts w:eastAsia="Times New Roman" w:cs="Times New Roman"/>
                <w:spacing w:val="-4"/>
                <w:szCs w:val="28"/>
                <w:lang w:eastAsia="ru-RU"/>
              </w:rPr>
              <w:t>18, 24,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улица Индустриальная, 43);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«Северком» (улица Производственная, 15, сооружения 3, 7);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Ким (8-ой промузел, улица Промышленная);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«Сибстройтеплоремонт» (улица Производственная, 28, сооружение 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«Югорская Транспортная-Строительная Компания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Промышленная, 21);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Быкос (улица Промышленная, 15, производственная база);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Решетнев (улица Производственная</w:t>
            </w:r>
            <w:r w:rsidR="00506CDE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15 строение 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«Ремавтокран» (улица Производственная, 28);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«Запсибгазторг» (улица Промышленная, 28);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Куртева (улица Промышленная, 30);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«ГСП Ремонт» (улица Производственная, 18);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«РН Транс» (улица Промышленная, 33/2);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«Спецглавснаб» (улица Промышленная, 25);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ИП Лукъянчук (улица Промышленная, 28)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506CDE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color w:val="FF000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9</w:t>
            </w:r>
            <w:r w:rsidRPr="00630F16">
              <w:rPr>
                <w:rFonts w:eastAsia="Times New Roman" w:cs="Times New Roman"/>
                <w:color w:val="595959"/>
                <w:szCs w:val="28"/>
                <w:lang w:eastAsia="ru-RU"/>
              </w:rPr>
              <w:t>.</w:t>
            </w:r>
            <w:r w:rsidR="00506CDE">
              <w:rPr>
                <w:rFonts w:eastAsia="Times New Roman" w:cs="Times New Roman"/>
                <w:color w:val="595959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Акционерное общество «Горремстрой»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Газовая автоматизированная котельная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№ 1, 2 VITOPLEX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100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PV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1 № 3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Arcus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ignis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f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– 1120 (работает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на жидком и газообразном топливе)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01.05.2026 – 01.09.2026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«Дверная Компания Строймагнат» (шоссе Нефтеюганское, 21а, 21АК4, 21АК2, 21АК1);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«Автосервис» (шоссе Нефтеюганское, 23Г);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акционерное общество (далее – АО) «Горремстрой» складской комплекс (шоссе Нефтеюганское, 21)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10. Акционерное общество «Сургутский хлебозавод»</w:t>
            </w:r>
          </w:p>
        </w:tc>
      </w:tr>
      <w:tr w:rsidR="00630F16" w:rsidRPr="00630F16" w:rsidTr="0015778D">
        <w:trPr>
          <w:trHeight w:val="333"/>
        </w:trPr>
        <w:tc>
          <w:tcPr>
            <w:tcW w:w="4541" w:type="dxa"/>
            <w:vMerge w:val="restart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Паро-водогрейная котельная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br/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водогрейный котел № 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19.05.2026 – 30.05.2026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  <w:vMerge w:val="restart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Мясокомбинат «Сургутский» (шоссе Нефтеюганское, 6)</w:t>
            </w:r>
          </w:p>
        </w:tc>
      </w:tr>
      <w:tr w:rsidR="00630F16" w:rsidRPr="00630F16" w:rsidTr="0015778D"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водогрейный котел № 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02.06.2026 – 13.06.2026</w:t>
            </w: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водогрейный котел № 3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16.06.2026 – 27.06.2026</w:t>
            </w: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паровой котел № 4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30.06.2026 – 11.07.2026</w:t>
            </w: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паровой котел № 5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14.07.2026 – 25.07.2026</w:t>
            </w: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4541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паровой котел № 6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28.07.2026 – 08.08.2026</w:t>
            </w: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rFonts w:eastAsia="Times New Roman" w:cs="Times New Roman"/>
                <w:color w:val="7030A0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11. Общество с ограниченной ответственностью Управляющая Компания «Северо-Западная тепловая компания» (далее – ООО УК «СЗТК»)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Котельная ООО УК «СЗТК»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водогрейный котел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ДЕ – 25 – 14 № 2 (в работе),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водогрейный котел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ДЕ – 25 – 14 № 1 (в резерве)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30.08.2026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ЗАО «Сургутпромжелдортранс»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Западная, 13);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АО «Промышленное агентство» (улица Западная, 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АО «Трансмашсервис» (улица Автомобилистов, 3/2);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сургутская автобаза ОАО «РЖД» (улица Западная, 15); </w:t>
            </w:r>
          </w:p>
          <w:p w:rsid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«Орион Консалтинг и Сервис Лимитед»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Транспортная, 14);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«Юграпромбезопасность» (улица Западная, 5,7);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«Мобил Актив» </w:t>
            </w: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улица Автомобилистов, 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ООО «Р141» (улица Автомобилистов, 15);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«Строительное управление» (проезд Локомотивный, 5);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Путевая машинная станция №</w:t>
            </w:r>
            <w:r w:rsidRPr="00630F16">
              <w:rPr>
                <w:rFonts w:eastAsia="Times New Roman" w:cs="Times New Roman"/>
                <w:color w:val="FF0000"/>
                <w:szCs w:val="2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254 ОАО «РЖД»</w:t>
            </w:r>
            <w:r w:rsidRPr="00630F1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>(улица Западная, 17)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12. Общество с ограниченной ответственностью «Скат-База»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pacing w:val="-8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Автоматизированная газовая водогрейная котельная тепловой мощностью 7МВт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водогрейные котлы </w:t>
            </w:r>
            <w:r w:rsidRPr="00630F16">
              <w:rPr>
                <w:rFonts w:eastAsia="Times New Roman" w:cs="Times New Roman"/>
                <w:szCs w:val="28"/>
                <w:lang w:val="en-US" w:eastAsia="ru-RU"/>
              </w:rPr>
              <w:t>AHLSTROM</w:t>
            </w: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ТФ-16 № 1, № 2</w:t>
            </w:r>
          </w:p>
        </w:tc>
        <w:tc>
          <w:tcPr>
            <w:tcW w:w="3260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15.05.2026 – 15.09.2026</w:t>
            </w:r>
          </w:p>
        </w:tc>
        <w:tc>
          <w:tcPr>
            <w:tcW w:w="19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«Скат-База» (улица Монтажная, 6);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«Центр-Инвест» (улица Монтажная, 4);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«Запсибтрансгаз» (улица Монтажная, 4);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ООО «Хит Машинери» (улица Монтажная, 6)</w:t>
            </w:r>
          </w:p>
        </w:tc>
      </w:tr>
      <w:tr w:rsidR="00630F16" w:rsidRPr="00630F16" w:rsidTr="0015778D">
        <w:tc>
          <w:tcPr>
            <w:tcW w:w="21555" w:type="dxa"/>
            <w:gridSpan w:val="5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13. Общество с ограниченной ответственностью «ТехСтрой»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Автономная газовая котельная мощностью 2,7 МВт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подготовка оборудования котельной (гидропневмати-ческая промывка, гидравлическое испытание, ревизия)</w:t>
            </w:r>
          </w:p>
        </w:tc>
        <w:tc>
          <w:tcPr>
            <w:tcW w:w="3260" w:type="dxa"/>
            <w:vMerge w:val="restart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01.06.2026 – 14.06.2026</w:t>
            </w:r>
          </w:p>
        </w:tc>
        <w:tc>
          <w:tcPr>
            <w:tcW w:w="1986" w:type="dxa"/>
            <w:vMerge w:val="restart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ТР</w:t>
            </w: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27 по улице Игоря Киртбая;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27/1 по улице Игоря Киртбая;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29/2 по улице Игоря Киртбая</w:t>
            </w:r>
          </w:p>
        </w:tc>
      </w:tr>
      <w:tr w:rsidR="00630F16" w:rsidRPr="00630F16" w:rsidTr="0015778D">
        <w:tc>
          <w:tcPr>
            <w:tcW w:w="4541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Тепловые сети </w:t>
            </w:r>
          </w:p>
        </w:tc>
        <w:tc>
          <w:tcPr>
            <w:tcW w:w="3686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 xml:space="preserve">от котельной 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до жилых домов – гидро-пневматическая промывка, гидравлическое испытание, ревизия запорной арматуры</w:t>
            </w:r>
          </w:p>
        </w:tc>
        <w:tc>
          <w:tcPr>
            <w:tcW w:w="3260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986" w:type="dxa"/>
            <w:vMerge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082" w:type="dxa"/>
          </w:tcPr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27 по улице Игоря Киртбая;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27/1 по улице Игоря Киртбая;</w:t>
            </w:r>
          </w:p>
          <w:p w:rsidR="00630F16" w:rsidRPr="00630F16" w:rsidRDefault="00630F16" w:rsidP="00630F16">
            <w:pPr>
              <w:widowControl w:val="0"/>
              <w:autoSpaceDE w:val="0"/>
              <w:autoSpaceDN w:val="0"/>
              <w:adjustRightInd w:val="0"/>
              <w:ind w:left="57" w:right="57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630F16">
              <w:rPr>
                <w:rFonts w:eastAsia="Times New Roman" w:cs="Times New Roman"/>
                <w:szCs w:val="28"/>
                <w:lang w:eastAsia="ru-RU"/>
              </w:rPr>
              <w:t>жилой дом № 29/2 по улице Игоря Киртбая</w:t>
            </w:r>
          </w:p>
        </w:tc>
      </w:tr>
    </w:tbl>
    <w:p w:rsidR="00630F16" w:rsidRPr="00630F16" w:rsidRDefault="00630F16" w:rsidP="00630F16">
      <w:pPr>
        <w:widowControl w:val="0"/>
        <w:autoSpaceDE w:val="0"/>
        <w:autoSpaceDN w:val="0"/>
        <w:adjustRightInd w:val="0"/>
        <w:ind w:firstLine="567"/>
        <w:jc w:val="left"/>
        <w:rPr>
          <w:rFonts w:eastAsia="Times New Roman" w:cs="Times New Roman"/>
          <w:sz w:val="10"/>
          <w:szCs w:val="10"/>
          <w:lang w:eastAsia="ru-RU"/>
        </w:rPr>
      </w:pP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Примечания: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КР – капитальный ремонт;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ТР – текущий ремонт;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СР – средний ремонт;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Т2 – кратковременный, текущий останов для устранения дефектов;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ВПр – вынужденный простой;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РЕК –</w:t>
      </w:r>
      <w:r w:rsidR="00506CDE">
        <w:rPr>
          <w:rFonts w:eastAsia="Times New Roman" w:cs="Times New Roman"/>
          <w:szCs w:val="28"/>
          <w:lang w:eastAsia="ru-RU"/>
        </w:rPr>
        <w:t xml:space="preserve"> </w:t>
      </w:r>
      <w:r w:rsidRPr="00630F16">
        <w:rPr>
          <w:rFonts w:eastAsia="Times New Roman" w:cs="Times New Roman"/>
          <w:szCs w:val="28"/>
          <w:lang w:eastAsia="ru-RU"/>
        </w:rPr>
        <w:t>реконструкция;</w:t>
      </w:r>
    </w:p>
    <w:p w:rsidR="00630F16" w:rsidRPr="00630F16" w:rsidRDefault="00630F16" w:rsidP="00506CDE">
      <w:pPr>
        <w:widowControl w:val="0"/>
        <w:autoSpaceDE w:val="0"/>
        <w:autoSpaceDN w:val="0"/>
        <w:adjustRightInd w:val="0"/>
        <w:ind w:firstLine="709"/>
        <w:jc w:val="left"/>
        <w:rPr>
          <w:rFonts w:eastAsia="Times New Roman" w:cs="Times New Roman"/>
          <w:szCs w:val="28"/>
          <w:lang w:eastAsia="ru-RU"/>
        </w:rPr>
      </w:pPr>
      <w:r w:rsidRPr="00630F16">
        <w:rPr>
          <w:rFonts w:eastAsia="Times New Roman" w:cs="Times New Roman"/>
          <w:szCs w:val="28"/>
          <w:lang w:eastAsia="ru-RU"/>
        </w:rPr>
        <w:t>- ЗРР – заявленный режим работы.</w:t>
      </w:r>
    </w:p>
    <w:sectPr w:rsidR="00630F16" w:rsidRPr="00630F16" w:rsidSect="00630F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3808" w:h="16840" w:orient="landscape" w:code="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3C" w:rsidRDefault="00B05D3C">
      <w:r>
        <w:separator/>
      </w:r>
    </w:p>
  </w:endnote>
  <w:endnote w:type="continuationSeparator" w:id="0">
    <w:p w:rsidR="00B05D3C" w:rsidRDefault="00B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16" w:rsidRDefault="00630F16" w:rsidP="002A4031">
    <w:pPr>
      <w:pStyle w:val="a5"/>
      <w:tabs>
        <w:tab w:val="left" w:pos="978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403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4031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403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3C" w:rsidRDefault="00B05D3C">
      <w:r>
        <w:separator/>
      </w:r>
    </w:p>
  </w:footnote>
  <w:footnote w:type="continuationSeparator" w:id="0">
    <w:p w:rsidR="00B05D3C" w:rsidRDefault="00B05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16" w:rsidRDefault="00630F16" w:rsidP="009C1CE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0F16" w:rsidRDefault="00630F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16" w:rsidRPr="00791DF9" w:rsidRDefault="00630F16">
    <w:pPr>
      <w:pStyle w:val="a3"/>
      <w:jc w:val="center"/>
      <w:rPr>
        <w:sz w:val="20"/>
      </w:rPr>
    </w:pPr>
    <w:r w:rsidRPr="00791DF9">
      <w:rPr>
        <w:sz w:val="20"/>
      </w:rPr>
      <w:fldChar w:fldCharType="begin"/>
    </w:r>
    <w:r w:rsidRPr="00791DF9">
      <w:rPr>
        <w:sz w:val="20"/>
      </w:rPr>
      <w:instrText>PAGE   \* MERGEFORMAT</w:instrText>
    </w:r>
    <w:r w:rsidRPr="00791DF9">
      <w:rPr>
        <w:sz w:val="20"/>
      </w:rPr>
      <w:fldChar w:fldCharType="separate"/>
    </w:r>
    <w:r w:rsidR="0064031C">
      <w:rPr>
        <w:noProof/>
        <w:sz w:val="20"/>
      </w:rPr>
      <w:t>2</w:t>
    </w:r>
    <w:r w:rsidRPr="00791DF9">
      <w:rPr>
        <w:sz w:val="20"/>
      </w:rPr>
      <w:fldChar w:fldCharType="end"/>
    </w:r>
  </w:p>
  <w:p w:rsidR="00630F16" w:rsidRDefault="00630F16" w:rsidP="004750ED">
    <w:pPr>
      <w:pStyle w:val="a3"/>
      <w:tabs>
        <w:tab w:val="clear" w:pos="4677"/>
        <w:tab w:val="clear" w:pos="9355"/>
        <w:tab w:val="center" w:pos="7540"/>
        <w:tab w:val="right" w:pos="15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16" w:rsidRDefault="00630F16" w:rsidP="002A4031">
    <w:pPr>
      <w:pStyle w:val="a3"/>
    </w:pPr>
  </w:p>
  <w:p w:rsidR="00630F16" w:rsidRDefault="00630F1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64031C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FA0DE4">
          <w:rPr>
            <w:rStyle w:val="a7"/>
            <w:noProof/>
            <w:sz w:val="20"/>
          </w:rPr>
          <w:instrText>23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A0DE4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A0DE4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A0DE4">
          <w:rPr>
            <w:noProof/>
            <w:sz w:val="20"/>
            <w:lang w:val="en-US"/>
          </w:rPr>
          <w:instrText>21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A0DE4">
          <w:rPr>
            <w:noProof/>
            <w:sz w:val="20"/>
            <w:lang w:val="en-US"/>
          </w:rPr>
          <w:t>21</w:t>
        </w:r>
        <w:r w:rsidRPr="004A12EB">
          <w:rPr>
            <w:sz w:val="20"/>
          </w:rPr>
          <w:fldChar w:fldCharType="end"/>
        </w:r>
      </w:p>
    </w:sdtContent>
  </w:sdt>
  <w:p w:rsidR="006E704F" w:rsidRDefault="0064031C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3592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30F16" w:rsidRPr="00630F16" w:rsidRDefault="00630F16">
        <w:pPr>
          <w:pStyle w:val="a3"/>
          <w:jc w:val="center"/>
          <w:rPr>
            <w:sz w:val="20"/>
            <w:szCs w:val="20"/>
          </w:rPr>
        </w:pPr>
        <w:r w:rsidRPr="00630F16">
          <w:rPr>
            <w:sz w:val="20"/>
            <w:szCs w:val="20"/>
          </w:rPr>
          <w:fldChar w:fldCharType="begin"/>
        </w:r>
        <w:r w:rsidRPr="00630F16">
          <w:rPr>
            <w:sz w:val="20"/>
            <w:szCs w:val="20"/>
          </w:rPr>
          <w:instrText>PAGE   \* MERGEFORMAT</w:instrText>
        </w:r>
        <w:r w:rsidRPr="00630F16">
          <w:rPr>
            <w:sz w:val="20"/>
            <w:szCs w:val="20"/>
          </w:rPr>
          <w:fldChar w:fldCharType="separate"/>
        </w:r>
        <w:r w:rsidR="00FA0DE4">
          <w:rPr>
            <w:noProof/>
            <w:sz w:val="20"/>
            <w:szCs w:val="20"/>
          </w:rPr>
          <w:t>3</w:t>
        </w:r>
        <w:r w:rsidRPr="00630F16">
          <w:rPr>
            <w:sz w:val="20"/>
            <w:szCs w:val="20"/>
          </w:rPr>
          <w:fldChar w:fldCharType="end"/>
        </w:r>
      </w:p>
    </w:sdtContent>
  </w:sdt>
  <w:p w:rsidR="00DF6BBC" w:rsidRDefault="006403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E248B"/>
    <w:multiLevelType w:val="hybridMultilevel"/>
    <w:tmpl w:val="DF66EA60"/>
    <w:lvl w:ilvl="0" w:tplc="E2569386">
      <w:start w:val="28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16"/>
    <w:rsid w:val="001370F5"/>
    <w:rsid w:val="001C51BE"/>
    <w:rsid w:val="002A769C"/>
    <w:rsid w:val="00337298"/>
    <w:rsid w:val="004645D6"/>
    <w:rsid w:val="00506CDE"/>
    <w:rsid w:val="00630F16"/>
    <w:rsid w:val="0064031C"/>
    <w:rsid w:val="00671922"/>
    <w:rsid w:val="007B5E68"/>
    <w:rsid w:val="00AA7956"/>
    <w:rsid w:val="00AF5D22"/>
    <w:rsid w:val="00B05D3C"/>
    <w:rsid w:val="00C420B6"/>
    <w:rsid w:val="00C5646A"/>
    <w:rsid w:val="00C8636C"/>
    <w:rsid w:val="00D11F14"/>
    <w:rsid w:val="00E50CBA"/>
    <w:rsid w:val="00FA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9759D-87EB-4083-8C4E-499D089D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30F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0F16"/>
    <w:pPr>
      <w:keepNext/>
      <w:widowControl w:val="0"/>
      <w:autoSpaceDE w:val="0"/>
      <w:autoSpaceDN w:val="0"/>
      <w:adjustRightInd w:val="0"/>
      <w:spacing w:before="240" w:after="60"/>
      <w:ind w:firstLine="720"/>
      <w:outlineLvl w:val="1"/>
    </w:pPr>
    <w:rPr>
      <w:rFonts w:ascii="Cambria" w:eastAsia="Times New Roman" w:hAnsi="Cambria" w:cs="Times New Roman"/>
      <w:b/>
      <w:bCs/>
      <w:i/>
      <w:iCs/>
      <w:szCs w:val="28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630F16"/>
    <w:pPr>
      <w:keepNext/>
      <w:widowControl w:val="0"/>
      <w:autoSpaceDE w:val="0"/>
      <w:autoSpaceDN w:val="0"/>
      <w:adjustRightInd w:val="0"/>
      <w:spacing w:before="240" w:after="60"/>
      <w:ind w:firstLine="720"/>
      <w:outlineLvl w:val="3"/>
    </w:pPr>
    <w:rPr>
      <w:rFonts w:ascii="Calibri" w:eastAsia="Times New Roman" w:hAnsi="Calibri" w:cs="Times New Roman"/>
      <w:b/>
      <w:bCs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63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30F16"/>
    <w:rPr>
      <w:rFonts w:ascii="Arial" w:eastAsia="Times New Roman" w:hAnsi="Arial" w:cs="Arial"/>
      <w:b/>
      <w:bCs/>
      <w:color w:val="000080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630F1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630F1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630F16"/>
  </w:style>
  <w:style w:type="paragraph" w:customStyle="1" w:styleId="a9">
    <w:name w:val="Текст (лев. подпись)"/>
    <w:basedOn w:val="a"/>
    <w:next w:val="a"/>
    <w:rsid w:val="00630F1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a">
    <w:name w:val="Текст (прав. подпись)"/>
    <w:basedOn w:val="a"/>
    <w:next w:val="a"/>
    <w:rsid w:val="00630F1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Plain Text"/>
    <w:basedOn w:val="a"/>
    <w:link w:val="ac"/>
    <w:rsid w:val="00630F16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630F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630F16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30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caption"/>
    <w:basedOn w:val="a"/>
    <w:next w:val="a"/>
    <w:qFormat/>
    <w:rsid w:val="00630F16"/>
    <w:pPr>
      <w:widowControl w:val="0"/>
      <w:autoSpaceDE w:val="0"/>
      <w:autoSpaceDN w:val="0"/>
      <w:adjustRightInd w:val="0"/>
      <w:ind w:firstLine="720"/>
      <w:jc w:val="center"/>
    </w:pPr>
    <w:rPr>
      <w:rFonts w:eastAsia="Times New Roman" w:cs="Times New Roman"/>
      <w:szCs w:val="18"/>
      <w:lang w:eastAsia="ru-RU"/>
    </w:rPr>
  </w:style>
  <w:style w:type="paragraph" w:styleId="21">
    <w:name w:val="Body Text Indent 2"/>
    <w:basedOn w:val="a"/>
    <w:link w:val="22"/>
    <w:rsid w:val="00630F16"/>
    <w:pPr>
      <w:widowControl w:val="0"/>
      <w:tabs>
        <w:tab w:val="left" w:pos="1134"/>
      </w:tabs>
      <w:autoSpaceDE w:val="0"/>
      <w:autoSpaceDN w:val="0"/>
      <w:adjustRightInd w:val="0"/>
      <w:ind w:firstLine="567"/>
    </w:pPr>
    <w:rPr>
      <w:rFonts w:eastAsia="Times New Roman" w:cs="Times New Roman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30F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rsid w:val="00630F16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24">
    <w:name w:val="Основной текст 2 Знак"/>
    <w:basedOn w:val="a0"/>
    <w:link w:val="23"/>
    <w:rsid w:val="00630F16"/>
    <w:rPr>
      <w:rFonts w:ascii="Arial" w:eastAsia="Times New Roman" w:hAnsi="Arial" w:cs="Arial"/>
      <w:sz w:val="18"/>
      <w:szCs w:val="18"/>
      <w:lang w:eastAsia="ru-RU"/>
    </w:rPr>
  </w:style>
  <w:style w:type="paragraph" w:styleId="af0">
    <w:name w:val="Balloon Text"/>
    <w:basedOn w:val="a"/>
    <w:link w:val="af1"/>
    <w:rsid w:val="00630F16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1">
    <w:name w:val="Текст выноски Знак"/>
    <w:basedOn w:val="a0"/>
    <w:link w:val="af0"/>
    <w:rsid w:val="00630F16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f2">
    <w:name w:val="endnote text"/>
    <w:basedOn w:val="a"/>
    <w:link w:val="af3"/>
    <w:rsid w:val="00630F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630F16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endnote reference"/>
    <w:rsid w:val="00630F16"/>
    <w:rPr>
      <w:vertAlign w:val="superscript"/>
    </w:rPr>
  </w:style>
  <w:style w:type="character" w:styleId="af5">
    <w:name w:val="annotation reference"/>
    <w:rsid w:val="00630F16"/>
    <w:rPr>
      <w:sz w:val="16"/>
      <w:szCs w:val="16"/>
    </w:rPr>
  </w:style>
  <w:style w:type="paragraph" w:styleId="af6">
    <w:name w:val="annotation text"/>
    <w:basedOn w:val="a"/>
    <w:link w:val="af7"/>
    <w:rsid w:val="00630F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630F16"/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630F16"/>
    <w:rPr>
      <w:b/>
      <w:bCs/>
    </w:rPr>
  </w:style>
  <w:style w:type="character" w:customStyle="1" w:styleId="af9">
    <w:name w:val="Тема примечания Знак"/>
    <w:basedOn w:val="af7"/>
    <w:link w:val="af8"/>
    <w:rsid w:val="00630F1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No Spacing"/>
    <w:uiPriority w:val="1"/>
    <w:qFormat/>
    <w:rsid w:val="0063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rsid w:val="00630F16"/>
    <w:pPr>
      <w:spacing w:line="259" w:lineRule="auto"/>
      <w:ind w:left="720"/>
      <w:contextualSpacing/>
      <w:jc w:val="left"/>
    </w:pPr>
    <w:rPr>
      <w:rFonts w:eastAsia="Calibri" w:cs="Times New Roman"/>
    </w:rPr>
  </w:style>
  <w:style w:type="character" w:styleId="afc">
    <w:name w:val="Hyperlink"/>
    <w:rsid w:val="00630F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6229</Words>
  <Characters>35511</Characters>
  <Application>Microsoft Office Word</Application>
  <DocSecurity>0</DocSecurity>
  <Lines>295</Lines>
  <Paragraphs>83</Paragraphs>
  <ScaleCrop>false</ScaleCrop>
  <Company/>
  <LinksUpToDate>false</LinksUpToDate>
  <CharactersWithSpaces>41657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2025-11-20T07:33:00Z</cp:lastPrinted>
  <dcterms:created xsi:type="dcterms:W3CDTF">2025-11-24T10:52:00Z</dcterms:created>
  <dcterms:modified xsi:type="dcterms:W3CDTF">2025-11-24T10:52:00Z</dcterms:modified>
</cp:coreProperties>
</file>