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01" w:rsidRDefault="005C6801" w:rsidP="00656C1A">
      <w:pPr>
        <w:spacing w:line="120" w:lineRule="atLeast"/>
        <w:jc w:val="center"/>
        <w:rPr>
          <w:sz w:val="24"/>
          <w:szCs w:val="24"/>
        </w:rPr>
      </w:pPr>
    </w:p>
    <w:p w:rsidR="005C6801" w:rsidRDefault="005C6801" w:rsidP="00656C1A">
      <w:pPr>
        <w:spacing w:line="120" w:lineRule="atLeast"/>
        <w:jc w:val="center"/>
        <w:rPr>
          <w:sz w:val="24"/>
          <w:szCs w:val="24"/>
        </w:rPr>
      </w:pPr>
    </w:p>
    <w:p w:rsidR="005C6801" w:rsidRPr="00852378" w:rsidRDefault="005C6801" w:rsidP="00656C1A">
      <w:pPr>
        <w:spacing w:line="120" w:lineRule="atLeast"/>
        <w:jc w:val="center"/>
        <w:rPr>
          <w:sz w:val="10"/>
          <w:szCs w:val="10"/>
        </w:rPr>
      </w:pPr>
    </w:p>
    <w:p w:rsidR="005C6801" w:rsidRDefault="005C6801" w:rsidP="00656C1A">
      <w:pPr>
        <w:spacing w:line="120" w:lineRule="atLeast"/>
        <w:jc w:val="center"/>
        <w:rPr>
          <w:sz w:val="10"/>
          <w:szCs w:val="24"/>
        </w:rPr>
      </w:pPr>
    </w:p>
    <w:p w:rsidR="005C6801" w:rsidRPr="005541F0" w:rsidRDefault="005C68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6801" w:rsidRDefault="005C68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6801" w:rsidRPr="005541F0" w:rsidRDefault="005C680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6801" w:rsidRPr="005649E4" w:rsidRDefault="005C6801" w:rsidP="00656C1A">
      <w:pPr>
        <w:spacing w:line="120" w:lineRule="atLeast"/>
        <w:jc w:val="center"/>
        <w:rPr>
          <w:sz w:val="18"/>
          <w:szCs w:val="24"/>
        </w:rPr>
      </w:pPr>
    </w:p>
    <w:p w:rsidR="005C6801" w:rsidRPr="00656C1A" w:rsidRDefault="005C680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6801" w:rsidRPr="005541F0" w:rsidRDefault="005C6801" w:rsidP="00656C1A">
      <w:pPr>
        <w:spacing w:line="120" w:lineRule="atLeast"/>
        <w:jc w:val="center"/>
        <w:rPr>
          <w:sz w:val="18"/>
          <w:szCs w:val="24"/>
        </w:rPr>
      </w:pPr>
    </w:p>
    <w:p w:rsidR="005C6801" w:rsidRPr="005541F0" w:rsidRDefault="005C6801" w:rsidP="00656C1A">
      <w:pPr>
        <w:spacing w:line="120" w:lineRule="atLeast"/>
        <w:jc w:val="center"/>
        <w:rPr>
          <w:sz w:val="20"/>
          <w:szCs w:val="24"/>
        </w:rPr>
      </w:pPr>
    </w:p>
    <w:p w:rsidR="005C6801" w:rsidRPr="00656C1A" w:rsidRDefault="005C680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6801" w:rsidRDefault="005C6801" w:rsidP="00656C1A">
      <w:pPr>
        <w:spacing w:line="120" w:lineRule="atLeast"/>
        <w:jc w:val="center"/>
        <w:rPr>
          <w:sz w:val="30"/>
          <w:szCs w:val="24"/>
        </w:rPr>
      </w:pPr>
    </w:p>
    <w:p w:rsidR="005C6801" w:rsidRPr="00656C1A" w:rsidRDefault="005C680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680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6801" w:rsidRPr="00F8214F" w:rsidRDefault="005C68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6801" w:rsidRPr="00F8214F" w:rsidRDefault="00EC7B3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6801" w:rsidRPr="00F8214F" w:rsidRDefault="005C680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6801" w:rsidRPr="00F8214F" w:rsidRDefault="00EC7B3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C6801" w:rsidRPr="00A63FB0" w:rsidRDefault="005C680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6801" w:rsidRPr="00A3761A" w:rsidRDefault="00EC7B3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6801" w:rsidRPr="00F8214F" w:rsidRDefault="005C680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6801" w:rsidRPr="00F8214F" w:rsidRDefault="005C680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6801" w:rsidRPr="00AB4194" w:rsidRDefault="005C68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6801" w:rsidRPr="00F8214F" w:rsidRDefault="00EC7B3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5040</w:t>
            </w:r>
          </w:p>
        </w:tc>
      </w:tr>
    </w:tbl>
    <w:p w:rsidR="005C6801" w:rsidRPr="00C725A6" w:rsidRDefault="005C6801" w:rsidP="00C725A6">
      <w:pPr>
        <w:rPr>
          <w:rFonts w:cs="Times New Roman"/>
          <w:szCs w:val="28"/>
        </w:rPr>
      </w:pPr>
    </w:p>
    <w:p w:rsidR="005C6801" w:rsidRPr="005C6801" w:rsidRDefault="005C6801" w:rsidP="005C6801">
      <w:pPr>
        <w:widowControl w:val="0"/>
        <w:tabs>
          <w:tab w:val="left" w:pos="0"/>
          <w:tab w:val="left" w:pos="4536"/>
        </w:tabs>
        <w:ind w:right="5096"/>
        <w:rPr>
          <w:rFonts w:eastAsia="Calibri" w:cs="Times New Roman"/>
          <w:color w:val="106BBE"/>
          <w:szCs w:val="28"/>
        </w:rPr>
      </w:pPr>
      <w:r w:rsidRPr="005C6801">
        <w:rPr>
          <w:rFonts w:eastAsia="Calibri" w:cs="Times New Roman"/>
          <w:szCs w:val="28"/>
        </w:rPr>
        <w:t xml:space="preserve">О внесении изменений </w:t>
      </w:r>
      <w:r w:rsidRPr="005C6801">
        <w:rPr>
          <w:rFonts w:eastAsia="Calibri" w:cs="Times New Roman"/>
          <w:szCs w:val="28"/>
        </w:rPr>
        <w:br/>
        <w:t>в постановление Администрации города от 14.02.2024 № 604</w:t>
      </w:r>
      <w:r w:rsidRPr="005C6801">
        <w:rPr>
          <w:rFonts w:eastAsia="Calibri" w:cs="Times New Roman"/>
          <w:szCs w:val="28"/>
        </w:rPr>
        <w:br/>
        <w:t xml:space="preserve">«Об утверждении </w:t>
      </w:r>
      <w:hyperlink w:anchor="sub_1000" w:history="1">
        <w:r w:rsidRPr="005C6801">
          <w:rPr>
            <w:rFonts w:eastAsia="Calibri" w:cs="Times New Roman"/>
            <w:szCs w:val="28"/>
          </w:rPr>
          <w:t>положения</w:t>
        </w:r>
      </w:hyperlink>
    </w:p>
    <w:p w:rsidR="005C6801" w:rsidRPr="005C6801" w:rsidRDefault="005C6801" w:rsidP="005C6801">
      <w:pPr>
        <w:widowControl w:val="0"/>
        <w:tabs>
          <w:tab w:val="left" w:pos="0"/>
          <w:tab w:val="left" w:pos="4536"/>
        </w:tabs>
        <w:ind w:right="5096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о порядке разработки и утверждения условий конкурса по продаже муниципального имущества, </w:t>
      </w:r>
      <w:r w:rsidRPr="005C6801">
        <w:rPr>
          <w:rFonts w:eastAsia="Calibri" w:cs="Times New Roman"/>
          <w:szCs w:val="28"/>
        </w:rPr>
        <w:br/>
        <w:t xml:space="preserve">порядке контроля за их исполнением </w:t>
      </w:r>
      <w:r w:rsidRPr="005C6801">
        <w:rPr>
          <w:rFonts w:eastAsia="Calibri" w:cs="Times New Roman"/>
          <w:szCs w:val="28"/>
        </w:rPr>
        <w:br/>
        <w:t>и порядке подтверждения победителем конкурса исполнения таких условий»</w:t>
      </w:r>
    </w:p>
    <w:p w:rsidR="005C6801" w:rsidRPr="005C6801" w:rsidRDefault="005C6801" w:rsidP="005C6801">
      <w:pPr>
        <w:widowControl w:val="0"/>
        <w:autoSpaceDE w:val="0"/>
        <w:autoSpaceDN w:val="0"/>
        <w:adjustRightInd w:val="0"/>
        <w:ind w:right="5096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ind w:firstLine="709"/>
        <w:jc w:val="both"/>
        <w:rPr>
          <w:rFonts w:eastAsia="Calibri" w:cs="Times New Roman"/>
          <w:szCs w:val="28"/>
        </w:rPr>
      </w:pPr>
      <w:bookmarkStart w:id="5" w:name="sub_3"/>
      <w:r w:rsidRPr="005C6801">
        <w:rPr>
          <w:rFonts w:eastAsia="Calibri" w:cs="Times New Roman"/>
          <w:szCs w:val="28"/>
        </w:rPr>
        <w:t xml:space="preserve">В соответствии с </w:t>
      </w:r>
      <w:hyperlink r:id="rId6" w:history="1">
        <w:r w:rsidRPr="005C6801">
          <w:rPr>
            <w:rFonts w:eastAsia="Calibri" w:cs="Times New Roman"/>
            <w:szCs w:val="28"/>
          </w:rPr>
          <w:t>Федеральным законом</w:t>
        </w:r>
      </w:hyperlink>
      <w:r w:rsidRPr="005C6801">
        <w:rPr>
          <w:rFonts w:eastAsia="Calibri" w:cs="Times New Roman"/>
          <w:szCs w:val="28"/>
        </w:rPr>
        <w:t xml:space="preserve"> от 21.12.2001 № 178-ФЗ </w:t>
      </w:r>
      <w:r>
        <w:rPr>
          <w:rFonts w:eastAsia="Calibri" w:cs="Times New Roman"/>
          <w:szCs w:val="28"/>
        </w:rPr>
        <w:br/>
      </w:r>
      <w:r w:rsidRPr="005C6801">
        <w:rPr>
          <w:rFonts w:eastAsia="Calibri" w:cs="Times New Roman"/>
          <w:szCs w:val="28"/>
        </w:rPr>
        <w:t>«О</w:t>
      </w:r>
      <w:r>
        <w:rPr>
          <w:rFonts w:eastAsia="Calibri" w:cs="Times New Roman"/>
          <w:szCs w:val="28"/>
        </w:rPr>
        <w:t xml:space="preserve"> </w:t>
      </w:r>
      <w:r w:rsidRPr="005C6801">
        <w:rPr>
          <w:rFonts w:eastAsia="Calibri" w:cs="Times New Roman"/>
          <w:szCs w:val="28"/>
        </w:rPr>
        <w:t xml:space="preserve">приватизации государственного и муниципального имущества», постановлением Правительства Российской Федерации от 27.08.2012 № 860       </w:t>
      </w:r>
      <w:r w:rsidRPr="005C6801">
        <w:rPr>
          <w:rFonts w:eastAsia="Calibri" w:cs="Times New Roman"/>
          <w:szCs w:val="28"/>
        </w:rPr>
        <w:br/>
        <w:t xml:space="preserve">«Об организации и проведении продажи государственного или муниципального имущества в электронной форме», постановлением Администрации города </w:t>
      </w:r>
      <w:r w:rsidRPr="005C6801">
        <w:rPr>
          <w:rFonts w:eastAsia="Calibri" w:cs="Times New Roman"/>
          <w:szCs w:val="28"/>
        </w:rPr>
        <w:br/>
        <w:t>от 20.07.2021 № 5990 «Об утверждении порядка планирования приватизации муниципального имущества»,</w:t>
      </w:r>
      <w:bookmarkEnd w:id="5"/>
      <w:r w:rsidRPr="005C6801">
        <w:rPr>
          <w:rFonts w:eastAsia="Calibri" w:cs="Times New Roman"/>
          <w:szCs w:val="28"/>
        </w:rPr>
        <w:t xml:space="preserve"> распоряжением Администрации города </w:t>
      </w:r>
      <w:r w:rsidRPr="005C6801">
        <w:rPr>
          <w:rFonts w:eastAsia="Calibri" w:cs="Times New Roman"/>
          <w:szCs w:val="28"/>
        </w:rPr>
        <w:br/>
      </w:r>
      <w:r w:rsidRPr="005C6801">
        <w:rPr>
          <w:rFonts w:eastAsia="Times New Roman" w:cs="Times New Roman"/>
          <w:snapToGrid w:val="0"/>
          <w:szCs w:val="28"/>
        </w:rPr>
        <w:t>от 30.12.2005 № 3686 «Об утверждении Регламента Администрации города»:</w:t>
      </w:r>
    </w:p>
    <w:p w:rsidR="005C6801" w:rsidRPr="005C6801" w:rsidRDefault="005C6801" w:rsidP="005C68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1. Внести в постановление Администрации города от 14.02.2024 № 604</w:t>
      </w:r>
      <w:r w:rsidRPr="005C6801">
        <w:rPr>
          <w:rFonts w:eastAsia="Calibri" w:cs="Times New Roman"/>
          <w:szCs w:val="28"/>
        </w:rPr>
        <w:br/>
        <w:t xml:space="preserve">«Об утверждении положения о порядке разработки и утверждения условий конкурса по продаже муниципального имущества, порядке контроля </w:t>
      </w:r>
      <w:r w:rsidRPr="005C6801">
        <w:rPr>
          <w:rFonts w:eastAsia="Calibri" w:cs="Times New Roman"/>
          <w:szCs w:val="28"/>
        </w:rPr>
        <w:br/>
        <w:t>за их исполнением и порядке подтверждения победителем конкурса исполнения таких условий» (с изменениями от 29.05.2024 № 2733, 18.07.2024 № 3716) следующие изменения:</w:t>
      </w:r>
    </w:p>
    <w:p w:rsidR="005C6801" w:rsidRPr="005C6801" w:rsidRDefault="005C6801" w:rsidP="005C6801">
      <w:pPr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1.1. В заголовке и пункте 1 постановления:</w:t>
      </w:r>
    </w:p>
    <w:p w:rsidR="005C6801" w:rsidRPr="005C6801" w:rsidRDefault="005C6801" w:rsidP="005C6801">
      <w:pPr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слова «условий конкурса» заменить словами «условий приватизации»;</w:t>
      </w:r>
    </w:p>
    <w:p w:rsidR="005C6801" w:rsidRPr="005C6801" w:rsidRDefault="005C6801" w:rsidP="005C6801">
      <w:pPr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слова «победителем конкурса» заменить словами «покупателем».</w:t>
      </w:r>
    </w:p>
    <w:p w:rsidR="005C6801" w:rsidRPr="005C6801" w:rsidRDefault="005C6801" w:rsidP="005C6801">
      <w:pPr>
        <w:ind w:firstLine="709"/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6801">
        <w:rPr>
          <w:rFonts w:eastAsia="Times New Roman" w:cs="Times New Roman"/>
          <w:szCs w:val="28"/>
          <w:lang w:eastAsia="ru-RU"/>
        </w:rPr>
        <w:lastRenderedPageBreak/>
        <w:t>1.2. Приложение к постановлению изложить в новой редакции согласно приложению к настоящему постановлению.</w:t>
      </w:r>
    </w:p>
    <w:p w:rsidR="005C6801" w:rsidRPr="005C6801" w:rsidRDefault="005C6801" w:rsidP="005C6801">
      <w:pPr>
        <w:tabs>
          <w:tab w:val="left" w:pos="5245"/>
        </w:tabs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C6801" w:rsidRPr="005C6801" w:rsidRDefault="005C6801" w:rsidP="005C6801">
      <w:pPr>
        <w:tabs>
          <w:tab w:val="left" w:pos="5245"/>
        </w:tabs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C6801">
        <w:rPr>
          <w:rFonts w:eastAsia="Calibri" w:cs="Times New Roman"/>
          <w:szCs w:val="28"/>
          <w:lang w:val="en-US"/>
        </w:rPr>
        <w:t>DOCSURGUT</w:t>
      </w:r>
      <w:r w:rsidRPr="005C6801">
        <w:rPr>
          <w:rFonts w:eastAsia="Calibri" w:cs="Times New Roman"/>
          <w:szCs w:val="28"/>
        </w:rPr>
        <w:t>.</w:t>
      </w:r>
      <w:r w:rsidRPr="005C6801">
        <w:rPr>
          <w:rFonts w:eastAsia="Calibri" w:cs="Times New Roman"/>
          <w:szCs w:val="28"/>
          <w:lang w:val="en-US"/>
        </w:rPr>
        <w:t>RU</w:t>
      </w:r>
      <w:r w:rsidRPr="005C6801">
        <w:rPr>
          <w:rFonts w:eastAsia="Calibri" w:cs="Times New Roman"/>
          <w:szCs w:val="28"/>
        </w:rPr>
        <w:t>.</w:t>
      </w:r>
    </w:p>
    <w:p w:rsidR="005C6801" w:rsidRPr="005C6801" w:rsidRDefault="005C6801" w:rsidP="005C6801">
      <w:pPr>
        <w:tabs>
          <w:tab w:val="left" w:pos="5245"/>
        </w:tabs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5C6801" w:rsidRPr="005C6801" w:rsidRDefault="005C6801" w:rsidP="005C680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Times New Roman" w:cs="Times New Roman"/>
          <w:szCs w:val="28"/>
        </w:rPr>
      </w:pPr>
      <w:r w:rsidRPr="005C6801">
        <w:rPr>
          <w:rFonts w:eastAsia="Calibri" w:cs="Times New Roman"/>
          <w:szCs w:val="28"/>
        </w:rPr>
        <w:t>5. Контроль за выполнением постановления возложить на заместителя Главы</w:t>
      </w:r>
      <w:r>
        <w:rPr>
          <w:rFonts w:eastAsia="Calibri" w:cs="Times New Roman"/>
          <w:szCs w:val="28"/>
        </w:rPr>
        <w:t xml:space="preserve"> </w:t>
      </w:r>
      <w:r w:rsidRPr="005C6801">
        <w:rPr>
          <w:rFonts w:eastAsia="Calibri" w:cs="Times New Roman"/>
          <w:szCs w:val="28"/>
        </w:rPr>
        <w:t xml:space="preserve">города, курирующего сферу городского хозяйства, природопользования </w:t>
      </w:r>
      <w:r w:rsidRPr="005C6801">
        <w:rPr>
          <w:rFonts w:eastAsia="Calibri" w:cs="Times New Roman"/>
          <w:szCs w:val="28"/>
        </w:rPr>
        <w:br/>
      </w:r>
      <w:r w:rsidRPr="005C680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5C6801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5C6801" w:rsidRPr="005C6801" w:rsidRDefault="005C6801" w:rsidP="005C680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Times New Roman" w:cs="Times New Roman"/>
          <w:szCs w:val="28"/>
        </w:rPr>
      </w:pPr>
    </w:p>
    <w:p w:rsidR="005C6801" w:rsidRPr="005C6801" w:rsidRDefault="005C6801" w:rsidP="005C6801">
      <w:pPr>
        <w:tabs>
          <w:tab w:val="left" w:pos="5245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6801" w:rsidRPr="005C6801" w:rsidRDefault="005C6801" w:rsidP="005C6801">
      <w:pPr>
        <w:tabs>
          <w:tab w:val="left" w:pos="5245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6801" w:rsidRPr="005C6801" w:rsidRDefault="005C6801" w:rsidP="005C6801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Глава города                                </w:t>
      </w:r>
      <w:r>
        <w:rPr>
          <w:rFonts w:eastAsia="Calibri" w:cs="Times New Roman"/>
          <w:szCs w:val="28"/>
        </w:rPr>
        <w:t xml:space="preserve"> </w:t>
      </w:r>
      <w:r w:rsidRPr="005C6801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5C6801">
        <w:rPr>
          <w:rFonts w:eastAsia="Calibri" w:cs="Times New Roman"/>
          <w:szCs w:val="28"/>
        </w:rPr>
        <w:t xml:space="preserve">                                                              М.Н. Слепов </w:t>
      </w:r>
    </w:p>
    <w:p w:rsidR="005C6801" w:rsidRPr="005C6801" w:rsidRDefault="005C6801" w:rsidP="005C6801">
      <w:pPr>
        <w:tabs>
          <w:tab w:val="left" w:pos="5245"/>
        </w:tabs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tabs>
          <w:tab w:val="left" w:pos="5245"/>
        </w:tabs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tabs>
          <w:tab w:val="left" w:pos="5245"/>
        </w:tabs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tabs>
          <w:tab w:val="left" w:pos="5245"/>
        </w:tabs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</w:rPr>
      </w:pPr>
    </w:p>
    <w:p w:rsidR="005C6801" w:rsidRPr="005C6801" w:rsidRDefault="005C6801" w:rsidP="005C6801">
      <w:pPr>
        <w:jc w:val="both"/>
        <w:rPr>
          <w:rFonts w:eastAsia="Calibri" w:cs="Times New Roman"/>
          <w:b/>
          <w:bCs/>
          <w:color w:val="26282F"/>
          <w:sz w:val="24"/>
          <w:szCs w:val="24"/>
        </w:rPr>
      </w:pPr>
    </w:p>
    <w:p w:rsidR="005C6801" w:rsidRPr="005C6801" w:rsidRDefault="005C6801" w:rsidP="005C6801">
      <w:pPr>
        <w:tabs>
          <w:tab w:val="left" w:pos="6663"/>
        </w:tabs>
        <w:ind w:left="5954"/>
        <w:rPr>
          <w:rFonts w:eastAsia="Calibri" w:cs="Times New Roman"/>
          <w:bCs/>
          <w:color w:val="26282F"/>
          <w:szCs w:val="28"/>
        </w:rPr>
      </w:pPr>
      <w:r w:rsidRPr="005C6801">
        <w:rPr>
          <w:rFonts w:eastAsia="Calibri" w:cs="Times New Roman"/>
          <w:szCs w:val="28"/>
        </w:rPr>
        <w:lastRenderedPageBreak/>
        <w:t xml:space="preserve">Приложение </w:t>
      </w:r>
      <w:r w:rsidRPr="005C6801">
        <w:rPr>
          <w:rFonts w:eastAsia="Calibri" w:cs="Times New Roman"/>
          <w:szCs w:val="28"/>
        </w:rPr>
        <w:br/>
        <w:t xml:space="preserve">к постановлению </w:t>
      </w:r>
      <w:r w:rsidRPr="005C6801">
        <w:rPr>
          <w:rFonts w:eastAsia="Calibri" w:cs="Times New Roman"/>
          <w:szCs w:val="28"/>
        </w:rPr>
        <w:br/>
        <w:t xml:space="preserve">Администрации города </w:t>
      </w:r>
      <w:r w:rsidRPr="005C6801">
        <w:rPr>
          <w:rFonts w:eastAsia="Calibri" w:cs="Times New Roman"/>
          <w:szCs w:val="28"/>
        </w:rPr>
        <w:br/>
        <w:t>от ________</w:t>
      </w:r>
      <w:r>
        <w:rPr>
          <w:rFonts w:eastAsia="Calibri" w:cs="Times New Roman"/>
          <w:szCs w:val="28"/>
        </w:rPr>
        <w:t>__</w:t>
      </w:r>
      <w:r w:rsidRPr="005C6801">
        <w:rPr>
          <w:rFonts w:eastAsia="Calibri" w:cs="Times New Roman"/>
          <w:szCs w:val="28"/>
        </w:rPr>
        <w:t>__ № ___</w:t>
      </w:r>
      <w:r>
        <w:rPr>
          <w:rFonts w:eastAsia="Calibri" w:cs="Times New Roman"/>
          <w:szCs w:val="28"/>
        </w:rPr>
        <w:t>_____</w:t>
      </w:r>
      <w:r w:rsidRPr="005C6801">
        <w:rPr>
          <w:rFonts w:eastAsia="Calibri" w:cs="Times New Roman"/>
          <w:szCs w:val="28"/>
        </w:rPr>
        <w:t>_</w:t>
      </w:r>
    </w:p>
    <w:p w:rsidR="005C6801" w:rsidRPr="005C6801" w:rsidRDefault="005C6801" w:rsidP="005C6801">
      <w:pPr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</w:rPr>
      </w:pPr>
      <w:r w:rsidRPr="005C6801">
        <w:rPr>
          <w:rFonts w:eastAsia="Calibri" w:cs="Times New Roman"/>
          <w:bCs/>
          <w:szCs w:val="28"/>
        </w:rPr>
        <w:t xml:space="preserve">Положение </w:t>
      </w:r>
      <w:r w:rsidRPr="005C6801">
        <w:rPr>
          <w:rFonts w:eastAsia="Calibri" w:cs="Times New Roman"/>
          <w:bCs/>
          <w:szCs w:val="28"/>
        </w:rPr>
        <w:br/>
        <w:t>о порядке разработки и утверждения условий приватизации по продаже муниципального имущества, порядке контроля за их исполнением и порядке подтверждения покупателем исполнения таких условий</w:t>
      </w:r>
    </w:p>
    <w:p w:rsidR="005C6801" w:rsidRPr="005C6801" w:rsidRDefault="005C6801" w:rsidP="005C6801">
      <w:pPr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bCs/>
          <w:szCs w:val="28"/>
        </w:rPr>
      </w:pPr>
      <w:r w:rsidRPr="005C6801">
        <w:rPr>
          <w:rFonts w:eastAsia="Calibri" w:cs="Times New Roman"/>
          <w:bCs/>
          <w:szCs w:val="28"/>
        </w:rPr>
        <w:t>Раздел I. Общие положения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1. Положение о порядке разработки и утверждения  условий приватизации по продаже муниципального имущества, порядке контроля за их исполнением </w:t>
      </w:r>
      <w:r>
        <w:rPr>
          <w:rFonts w:eastAsia="Calibri" w:cs="Times New Roman"/>
          <w:szCs w:val="28"/>
        </w:rPr>
        <w:br/>
      </w:r>
      <w:r w:rsidRPr="005C6801">
        <w:rPr>
          <w:rFonts w:eastAsia="Calibri" w:cs="Times New Roman"/>
          <w:szCs w:val="28"/>
        </w:rPr>
        <w:t>и порядке подтверждения покупателем исполнения таких условий (далее –</w:t>
      </w:r>
      <w:r w:rsidRPr="005C6801">
        <w:rPr>
          <w:rFonts w:eastAsia="Calibri" w:cs="Times New Roman"/>
        </w:rPr>
        <w:t xml:space="preserve"> положение) разработано в соответствии с </w:t>
      </w:r>
      <w:hyperlink r:id="rId7" w:history="1">
        <w:r w:rsidRPr="005C6801">
          <w:rPr>
            <w:rFonts w:eastAsia="Calibri" w:cs="Times New Roman"/>
            <w:szCs w:val="28"/>
          </w:rPr>
          <w:t>Федеральным законом</w:t>
        </w:r>
      </w:hyperlink>
      <w:r w:rsidRPr="005C6801">
        <w:rPr>
          <w:rFonts w:eastAsia="Calibri" w:cs="Times New Roman"/>
        </w:rPr>
        <w:t xml:space="preserve"> от 21.12.2001 № 178-ФЗ «О приватизации государственного и муниципального имущества» (далее </w:t>
      </w:r>
      <w:r w:rsidRPr="005C6801">
        <w:rPr>
          <w:rFonts w:eastAsia="Calibri" w:cs="Times New Roman"/>
          <w:szCs w:val="28"/>
        </w:rPr>
        <w:t>–</w:t>
      </w:r>
      <w:r w:rsidRPr="005C6801">
        <w:rPr>
          <w:rFonts w:eastAsia="Calibri" w:cs="Times New Roman"/>
        </w:rPr>
        <w:t xml:space="preserve"> Федеральный закон № 178-ФЗ).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2. Положение определяет порядок разработки и утверждения условий приватизации при продаже муниципального имущества (далее – условия приватизации), находящегося в собственности муниципального образования городской округ Сургут Ханты-Мансийского автономного округа – Югры, порядок контроля за исполнением условий приватизации и порядок подтверждения покупателем исполнения таких условий.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3. Под условиями приватизации при продаже муниципального имущества понимаются условия, обязательные для выполнения покупателем по отношению к объекту приватизации муниципального имущества: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сети газораспределения, сети газопотребления и объекты таких сетей;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4. Условия приватизации, сроки их выполнения, периодичность и форма представления отчетных документов покупателем, ответственность сторон </w:t>
      </w:r>
      <w:r w:rsidRPr="005C6801">
        <w:rPr>
          <w:rFonts w:eastAsia="Calibri" w:cs="Times New Roman"/>
          <w:szCs w:val="28"/>
        </w:rPr>
        <w:br/>
        <w:t>за неисполнение или ненадлежащее исполнение своих обязательств указываются в договоре купли-продажи муниципального имущества, заключенном по итогам приватизации.</w:t>
      </w:r>
    </w:p>
    <w:p w:rsidR="005C6801" w:rsidRPr="005C6801" w:rsidRDefault="005C6801" w:rsidP="005C6801">
      <w:pPr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bCs/>
          <w:szCs w:val="28"/>
        </w:rPr>
      </w:pPr>
      <w:r w:rsidRPr="005C6801">
        <w:rPr>
          <w:rFonts w:eastAsia="Calibri" w:cs="Times New Roman"/>
          <w:bCs/>
          <w:szCs w:val="28"/>
        </w:rPr>
        <w:t>Раздел II. Порядок разработки и утверждения условий приватизации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1. Особенности приватизации объектов электросетевого хозяйства, источ</w:t>
      </w:r>
      <w:r>
        <w:rPr>
          <w:rFonts w:eastAsia="Calibri" w:cs="Times New Roman"/>
          <w:szCs w:val="28"/>
        </w:rPr>
        <w:t>-</w:t>
      </w:r>
      <w:r w:rsidRPr="005C6801">
        <w:rPr>
          <w:rFonts w:eastAsia="Calibri" w:cs="Times New Roman"/>
          <w:szCs w:val="28"/>
        </w:rPr>
        <w:t xml:space="preserve">ников тепловой энергии, тепловых сетей, централизованных систем горячего водоснабжения и отдельных объектов таких систем установлены </w:t>
      </w:r>
      <w:hyperlink r:id="rId8" w:history="1">
        <w:r w:rsidRPr="005C6801">
          <w:rPr>
            <w:rFonts w:eastAsia="Calibri" w:cs="Times New Roman"/>
            <w:szCs w:val="28"/>
          </w:rPr>
          <w:t>статьей 30.1</w:t>
        </w:r>
      </w:hyperlink>
      <w:r w:rsidRPr="005C6801">
        <w:rPr>
          <w:rFonts w:eastAsia="Calibri" w:cs="Times New Roman"/>
          <w:szCs w:val="28"/>
        </w:rPr>
        <w:t xml:space="preserve"> Федерального закона № 178-ФЗ.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2. Особенности приватизации сетей газораспределения, сетей газопотреб</w:t>
      </w:r>
      <w:r>
        <w:rPr>
          <w:rFonts w:eastAsia="Calibri" w:cs="Times New Roman"/>
          <w:szCs w:val="28"/>
        </w:rPr>
        <w:t>-</w:t>
      </w:r>
      <w:r w:rsidRPr="005C6801">
        <w:rPr>
          <w:rFonts w:eastAsia="Calibri" w:cs="Times New Roman"/>
          <w:szCs w:val="28"/>
        </w:rPr>
        <w:t xml:space="preserve">ления и объектов таких сетей, не являющихся основными производственными </w:t>
      </w:r>
      <w:r w:rsidRPr="005C6801">
        <w:rPr>
          <w:rFonts w:eastAsia="Calibri" w:cs="Times New Roman"/>
          <w:spacing w:val="-4"/>
          <w:szCs w:val="28"/>
        </w:rPr>
        <w:t xml:space="preserve">фондами унитарного предприятия, устанавливаются в соответствии со </w:t>
      </w:r>
      <w:hyperlink r:id="rId9" w:history="1">
        <w:r w:rsidRPr="005C6801">
          <w:rPr>
            <w:rFonts w:eastAsia="Calibri" w:cs="Times New Roman"/>
            <w:spacing w:val="-4"/>
            <w:szCs w:val="28"/>
          </w:rPr>
          <w:t>статьей 30.5</w:t>
        </w:r>
      </w:hyperlink>
      <w:r w:rsidRPr="005C6801">
        <w:rPr>
          <w:rFonts w:eastAsia="Calibri" w:cs="Times New Roman"/>
          <w:szCs w:val="28"/>
        </w:rPr>
        <w:t xml:space="preserve"> Федерального закона № 178-ФЗ.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3. Условия  приватизации определяются в соответствии с требованиями, установленными </w:t>
      </w:r>
      <w:hyperlink r:id="rId10" w:history="1">
        <w:r w:rsidRPr="005C6801">
          <w:rPr>
            <w:rFonts w:eastAsia="Calibri" w:cs="Times New Roman"/>
            <w:szCs w:val="28"/>
          </w:rPr>
          <w:t>статьями</w:t>
        </w:r>
      </w:hyperlink>
      <w:r w:rsidRPr="005C6801">
        <w:rPr>
          <w:rFonts w:eastAsia="Calibri" w:cs="Times New Roman"/>
          <w:szCs w:val="28"/>
        </w:rPr>
        <w:t xml:space="preserve"> </w:t>
      </w:r>
      <w:hyperlink r:id="rId11" w:history="1">
        <w:r w:rsidRPr="005C6801">
          <w:rPr>
            <w:rFonts w:eastAsia="Calibri" w:cs="Times New Roman"/>
            <w:szCs w:val="28"/>
          </w:rPr>
          <w:t>30.1</w:t>
        </w:r>
      </w:hyperlink>
      <w:r w:rsidRPr="005C6801">
        <w:rPr>
          <w:rFonts w:eastAsia="Calibri" w:cs="Times New Roman"/>
          <w:szCs w:val="28"/>
        </w:rPr>
        <w:t xml:space="preserve">, </w:t>
      </w:r>
      <w:hyperlink r:id="rId12" w:history="1">
        <w:r w:rsidRPr="005C6801">
          <w:rPr>
            <w:rFonts w:eastAsia="Calibri" w:cs="Times New Roman"/>
            <w:szCs w:val="28"/>
          </w:rPr>
          <w:t>30.5</w:t>
        </w:r>
      </w:hyperlink>
      <w:r w:rsidRPr="005C6801">
        <w:rPr>
          <w:rFonts w:eastAsia="Calibri" w:cs="Times New Roman"/>
          <w:szCs w:val="28"/>
        </w:rPr>
        <w:t xml:space="preserve"> Федерального закона № 178-ФЗ и должны иметь экономическое обоснование, сроки исполнения условий приватизации, порядок подтверждения их исполнения покупателем.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4. Способы приватизации муниципального имущества установлены</w:t>
      </w:r>
      <w:r w:rsidRPr="005C6801">
        <w:rPr>
          <w:rFonts w:eastAsia="Times New Roman" w:cs="Times New Roman"/>
          <w:szCs w:val="28"/>
          <w:lang w:eastAsia="ru-RU"/>
        </w:rPr>
        <w:t xml:space="preserve"> статьей 13</w:t>
      </w:r>
      <w:r w:rsidRPr="005C6801">
        <w:rPr>
          <w:rFonts w:eastAsia="Calibri" w:cs="Times New Roman"/>
          <w:szCs w:val="28"/>
        </w:rPr>
        <w:t xml:space="preserve"> Федерального закона № 178-ФЗ. 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5. Условия приватизации в части эксплуатационных обязательств разрабатывает департамент городского хозяйства на основании поступивших </w:t>
      </w:r>
      <w:r w:rsidRPr="005C6801">
        <w:rPr>
          <w:rFonts w:eastAsia="Calibri" w:cs="Times New Roman"/>
          <w:szCs w:val="28"/>
        </w:rPr>
        <w:br/>
        <w:t xml:space="preserve">от балансодержателя предложений, проект решения Думы города об утверж-дении условий приватизации муниципального имущества подготавливает департамент имущественных и земельных отношений согласно </w:t>
      </w:r>
      <w:hyperlink r:id="rId13" w:history="1">
        <w:r w:rsidRPr="005C6801">
          <w:rPr>
            <w:rFonts w:eastAsia="Calibri" w:cs="Times New Roman"/>
            <w:szCs w:val="28"/>
          </w:rPr>
          <w:t>статье 14</w:t>
        </w:r>
      </w:hyperlink>
      <w:r w:rsidRPr="005C6801">
        <w:rPr>
          <w:rFonts w:eastAsia="Calibri" w:cs="Times New Roman"/>
          <w:szCs w:val="28"/>
        </w:rPr>
        <w:t xml:space="preserve"> Федерального закона № 178-ФЗ.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Условия приватизации объектов муниципальной собственности утверждаются Думой города.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6. В целях разработки условий приватизации департамент имущественных и земельных отношений направляет в департамент городского хозяйства уведомление о необходимости разработать условия приватизации.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Предложения для разработки условий приватизации у балансодержателя запрашивает структурное подразделение Администрации города согласно </w:t>
      </w:r>
      <w:hyperlink r:id="rId14" w:history="1">
        <w:r w:rsidRPr="005C6801">
          <w:rPr>
            <w:rFonts w:eastAsia="Calibri" w:cs="Times New Roman"/>
            <w:szCs w:val="28"/>
          </w:rPr>
          <w:t>распоряжению</w:t>
        </w:r>
      </w:hyperlink>
      <w:r w:rsidRPr="005C6801">
        <w:rPr>
          <w:rFonts w:eastAsia="Calibri" w:cs="Times New Roman"/>
          <w:szCs w:val="28"/>
        </w:rPr>
        <w:t xml:space="preserve"> Администрации города от 01.02.2017 № 130 «Об утверждении положения о функциях учредителя и кураторов в отношении муниципальных организаций». 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7. Департамент городского хозяйства не позднее 25 рабочих дней со дня получения от департамента имущественных и земельных отношений уведомления, указанного в </w:t>
      </w:r>
      <w:hyperlink w:anchor="sub_1026" w:history="1">
        <w:r w:rsidRPr="005C6801">
          <w:rPr>
            <w:rFonts w:eastAsia="Calibri" w:cs="Times New Roman"/>
            <w:szCs w:val="28"/>
          </w:rPr>
          <w:t xml:space="preserve">пункте 6 раздела II </w:t>
        </w:r>
      </w:hyperlink>
      <w:r w:rsidRPr="005C6801">
        <w:rPr>
          <w:rFonts w:eastAsia="Calibri" w:cs="Times New Roman"/>
          <w:szCs w:val="28"/>
        </w:rPr>
        <w:t xml:space="preserve">настоящего положения, разрабатывает условия приватизации в части эксплуатационных обязательств </w:t>
      </w:r>
      <w:r w:rsidRPr="005C6801">
        <w:rPr>
          <w:rFonts w:eastAsia="Calibri" w:cs="Times New Roman"/>
          <w:szCs w:val="28"/>
        </w:rPr>
        <w:br/>
        <w:t xml:space="preserve">на основании поступивших от балансодержателя предложений и направляет </w:t>
      </w:r>
      <w:r w:rsidRPr="005C6801">
        <w:rPr>
          <w:rFonts w:eastAsia="Calibri" w:cs="Times New Roman"/>
          <w:szCs w:val="28"/>
        </w:rPr>
        <w:br/>
        <w:t>их в департамент имущественных и земельных отношений.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8. При отсутствии замечаний департамент имущественных и земельных отношений в срок, не превышающий 15 рабочих дней со дня поступления условий приватизации, подготавливает проект решения Думы города </w:t>
      </w:r>
      <w:r w:rsidRPr="005C6801">
        <w:rPr>
          <w:rFonts w:eastAsia="Calibri" w:cs="Times New Roman"/>
          <w:szCs w:val="28"/>
        </w:rPr>
        <w:br/>
        <w:t>для рассмотрения на заседании Думы города.</w:t>
      </w:r>
    </w:p>
    <w:p w:rsidR="005C6801" w:rsidRPr="005C6801" w:rsidRDefault="005C6801" w:rsidP="005C6801">
      <w:pPr>
        <w:jc w:val="both"/>
        <w:rPr>
          <w:rFonts w:eastAsia="Calibri" w:cs="Times New Roman"/>
          <w:szCs w:val="28"/>
        </w:rPr>
      </w:pPr>
    </w:p>
    <w:p w:rsidR="005C6801" w:rsidRPr="005C6801" w:rsidRDefault="005C6801" w:rsidP="005C6801">
      <w:pPr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bCs/>
          <w:szCs w:val="28"/>
        </w:rPr>
      </w:pPr>
      <w:r w:rsidRPr="005C6801">
        <w:rPr>
          <w:rFonts w:eastAsia="Calibri" w:cs="Times New Roman"/>
          <w:bCs/>
          <w:szCs w:val="28"/>
        </w:rPr>
        <w:t xml:space="preserve">Раздел III. Порядок контроля за исполнением условий приватизации  </w:t>
      </w:r>
      <w:r w:rsidRPr="005C6801">
        <w:rPr>
          <w:rFonts w:eastAsia="Calibri" w:cs="Times New Roman"/>
          <w:bCs/>
          <w:szCs w:val="28"/>
        </w:rPr>
        <w:br/>
        <w:t>по продаже муниципального имущества и порядок подтверждения покупателем</w:t>
      </w:r>
      <w:r w:rsidRPr="005C6801">
        <w:rPr>
          <w:rFonts w:eastAsia="Calibri" w:cs="Times New Roman"/>
          <w:bCs/>
          <w:color w:val="C00000"/>
          <w:szCs w:val="28"/>
        </w:rPr>
        <w:t xml:space="preserve"> </w:t>
      </w:r>
      <w:r w:rsidRPr="005C6801">
        <w:rPr>
          <w:rFonts w:eastAsia="Calibri" w:cs="Times New Roman"/>
          <w:bCs/>
          <w:szCs w:val="28"/>
        </w:rPr>
        <w:t>исполнения условий приватизации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1. По результатам приватизации с покупателем заключается договор купли-продажи муниципального имущества, в обязательном порядке вклю</w:t>
      </w:r>
      <w:r>
        <w:rPr>
          <w:rFonts w:eastAsia="Calibri" w:cs="Times New Roman"/>
          <w:szCs w:val="28"/>
        </w:rPr>
        <w:t>-</w:t>
      </w:r>
      <w:r w:rsidRPr="005C6801">
        <w:rPr>
          <w:rFonts w:eastAsia="Calibri" w:cs="Times New Roman"/>
          <w:szCs w:val="28"/>
        </w:rPr>
        <w:t>чающий в себя существенные условия, определенные решением Думы города.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2. Периодичность и форма представления отчетных документов покупателем определяются договором купли-продажи имущества.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3. Департамент имущественных и земельных отношений информирует департамент городского хозяйства о заключении договора купли-продажи путем направления копии указанного договора в срок, не превышающий пяти рабочих дней с даты заключения договора купли-продажи.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4. В целях контроля за исполнением условий приватизации, проверки фактического исполнения условий приватизации в соответствии с заключенным с покупателем договором купли-продажи создается комиссия по контролю </w:t>
      </w:r>
      <w:r>
        <w:rPr>
          <w:rFonts w:eastAsia="Calibri" w:cs="Times New Roman"/>
          <w:szCs w:val="28"/>
        </w:rPr>
        <w:br/>
      </w:r>
      <w:r w:rsidRPr="005C6801">
        <w:rPr>
          <w:rFonts w:eastAsia="Calibri" w:cs="Times New Roman"/>
          <w:szCs w:val="28"/>
        </w:rPr>
        <w:t>за выполнением условий приватизации (далее – комиссия).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Состав комиссии, порядок и организация ее работы утверждается муниципальным правовым актом Администрации города.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Ответственным за создание комиссии является департамент имущественных и земельных отношений.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5. Полномочия комиссии: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учет обязательств покупателей, определенных договорами купли-продажи, и контроль их исполнения;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определение порядка проведения проверок, в том числе промежуточных проверок фактического исполнения условий приватизации;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осуществление приемки от покупателей отчетных документов, подтверждающих выполнение условий приватизации;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- осуществление проверки документов, представляемых покупателями </w:t>
      </w:r>
      <w:r w:rsidRPr="005C6801">
        <w:rPr>
          <w:rFonts w:eastAsia="Calibri" w:cs="Times New Roman"/>
          <w:szCs w:val="28"/>
        </w:rPr>
        <w:br/>
        <w:t>в подтверждение выполнения условий приватизации, а также фактического исполнения условий приватизации в месте расположения проверяемых объектов;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- осуществление принятия предусмотренных законодательством Российской Федерации и договором купли-продажи мер воздействия, направленных на предотвращение, а также устранение нарушений и обеспечение выполнения условий приватизации.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Комиссия может привлекать иные структурные подразделения Администрации города, органы и организации с целью осуществления контроля и проведения проверок.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6. Меры по осуществлению контроля за исполнением условий приватизации должны предусматривать периодичность контроля не чаще одного раза в квартал. 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Мероприятия по контролю, организации и проведению проверок производятся с учетом особенностей организации и проведения проверок, установленных положениями </w:t>
      </w:r>
      <w:hyperlink r:id="rId15" w:history="1">
        <w:r w:rsidRPr="005C6801">
          <w:rPr>
            <w:rFonts w:eastAsia="Calibri" w:cs="Times New Roman"/>
            <w:szCs w:val="28"/>
          </w:rPr>
          <w:t>Федерального закона</w:t>
        </w:r>
      </w:hyperlink>
      <w:r w:rsidRPr="005C6801">
        <w:rPr>
          <w:rFonts w:eastAsia="Calibri" w:cs="Times New Roman"/>
          <w:szCs w:val="28"/>
        </w:rPr>
        <w:t xml:space="preserve"> от 17.08.1995 № 147-ФЗ </w:t>
      </w:r>
      <w:r w:rsidRPr="005C6801">
        <w:rPr>
          <w:rFonts w:eastAsia="Calibri" w:cs="Times New Roman"/>
          <w:szCs w:val="28"/>
        </w:rPr>
        <w:br/>
        <w:t>«О естественных монополиях».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7. Не позднее 10 рабочих дней с даты истечения срока выполнения условий приватизации покупатель направляет в Администрацию города сводный (итоговый) отчет о выполнении им условий приватизации по форме, установ</w:t>
      </w:r>
      <w:r>
        <w:rPr>
          <w:rFonts w:eastAsia="Calibri" w:cs="Times New Roman"/>
          <w:szCs w:val="28"/>
        </w:rPr>
        <w:t>-</w:t>
      </w:r>
      <w:r w:rsidRPr="005C6801">
        <w:rPr>
          <w:rFonts w:eastAsia="Calibri" w:cs="Times New Roman"/>
          <w:szCs w:val="28"/>
        </w:rPr>
        <w:t>ленной договором купли-продажи, с приложением документов, преду</w:t>
      </w:r>
      <w:r>
        <w:rPr>
          <w:rFonts w:eastAsia="Calibri" w:cs="Times New Roman"/>
          <w:szCs w:val="28"/>
        </w:rPr>
        <w:t>-</w:t>
      </w:r>
      <w:r w:rsidRPr="005C6801">
        <w:rPr>
          <w:rFonts w:eastAsia="Calibri" w:cs="Times New Roman"/>
          <w:szCs w:val="28"/>
        </w:rPr>
        <w:t>смотренных таким договором.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8. Комиссия не позднее двух месяцев со дня получения сводного (итогового) отчета проводит проверку фактического исполнения условий приватизации.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По результатам проверки комиссия оформляет акт о выполнении условий приватизации (далее – акт), в котором признает условия приватизации выполненными в полном объеме и без нарушения сроков либо невыполненными или выполненными ненадлежащим образом, в том числе с существенными нарушениями сроков, либо признает условия приватизации частично выполненными.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В случае признания условий приватизации невыполненными, выполненными ненадлежащим образом или частично выполненными в акт включаются предложения по применению в отношении лиц, допустивших нарушения своих обязательств, мер ответственности, предусмотренных договором купли-продажи и законодательством Российской Федерации.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9. В акте указываются дата и место его составления, данные о составе комиссии, перечень обязательств покупателя по заключенному договору купли-продажи и перечень документов, подтверждающих выполнение или невыпол</w:t>
      </w:r>
      <w:r>
        <w:rPr>
          <w:rFonts w:eastAsia="Calibri" w:cs="Times New Roman"/>
          <w:szCs w:val="28"/>
        </w:rPr>
        <w:t>-</w:t>
      </w:r>
      <w:r w:rsidRPr="005C6801">
        <w:rPr>
          <w:rFonts w:eastAsia="Calibri" w:cs="Times New Roman"/>
          <w:szCs w:val="28"/>
        </w:rPr>
        <w:t>нение им условий приватизации.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Акт составляется в трех экземплярах, не позднее трех рабочих дней со дня проведения проверки подписывается всеми членами комиссии, принявшими участие в работе по проверке данных сводного (итогового) отчета.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>Комиссия направляет покупателю один экземпляр акта не позднее трех рабочих дней со дня его подписания членами комиссии.</w:t>
      </w:r>
    </w:p>
    <w:p w:rsidR="005C6801" w:rsidRPr="005C6801" w:rsidRDefault="005C6801" w:rsidP="005C6801">
      <w:pPr>
        <w:ind w:firstLine="708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10. Условия приватизации считаются исполненными покупателем </w:t>
      </w:r>
      <w:r w:rsidRPr="005C6801">
        <w:rPr>
          <w:rFonts w:eastAsia="Calibri" w:cs="Times New Roman"/>
          <w:szCs w:val="28"/>
        </w:rPr>
        <w:br/>
        <w:t>в полном объеме с даты подписания акта всеми сторонами, в котором отражается признание условий приватизации выполненными в полном объеме.</w:t>
      </w:r>
    </w:p>
    <w:p w:rsidR="005C6801" w:rsidRPr="005C6801" w:rsidRDefault="005C6801" w:rsidP="005C6801">
      <w:pPr>
        <w:tabs>
          <w:tab w:val="left" w:pos="709"/>
          <w:tab w:val="left" w:pos="5245"/>
        </w:tabs>
        <w:ind w:firstLine="709"/>
        <w:jc w:val="both"/>
        <w:rPr>
          <w:rFonts w:eastAsia="Calibri" w:cs="Times New Roman"/>
          <w:szCs w:val="28"/>
        </w:rPr>
      </w:pPr>
      <w:r w:rsidRPr="005C6801">
        <w:rPr>
          <w:rFonts w:eastAsia="Calibri" w:cs="Times New Roman"/>
          <w:szCs w:val="28"/>
        </w:rPr>
        <w:t xml:space="preserve">11. В случае неисполнения покупателем условий приватизации, а также ненадлежащего их исполнения, в том числе нарушения промежуточных </w:t>
      </w:r>
      <w:r w:rsidRPr="005C6801">
        <w:rPr>
          <w:rFonts w:eastAsia="Calibri" w:cs="Times New Roman"/>
          <w:szCs w:val="28"/>
        </w:rPr>
        <w:br/>
        <w:t xml:space="preserve">или окончательных сроков исполнения таких условий и объема их исполнения, договор купли-продажи расторгается в порядке, установленном </w:t>
      </w:r>
      <w:hyperlink r:id="rId16" w:history="1">
        <w:r w:rsidRPr="005C6801">
          <w:rPr>
            <w:rFonts w:eastAsia="Calibri" w:cs="Times New Roman"/>
            <w:szCs w:val="28"/>
          </w:rPr>
          <w:t>пунктом 23 статьи 20</w:t>
        </w:r>
      </w:hyperlink>
      <w:r w:rsidRPr="005C6801">
        <w:rPr>
          <w:rFonts w:eastAsia="Calibri" w:cs="Times New Roman"/>
          <w:szCs w:val="28"/>
        </w:rPr>
        <w:t xml:space="preserve"> Федерального закона № 178-ФЗ.</w:t>
      </w:r>
    </w:p>
    <w:p w:rsidR="001766E8" w:rsidRPr="005C6801" w:rsidRDefault="001766E8" w:rsidP="005C6801">
      <w:pPr>
        <w:ind w:firstLine="709"/>
      </w:pPr>
    </w:p>
    <w:sectPr w:rsidR="001766E8" w:rsidRPr="005C6801" w:rsidSect="005C6801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22" w:rsidRDefault="00275D22">
      <w:r>
        <w:separator/>
      </w:r>
    </w:p>
  </w:endnote>
  <w:endnote w:type="continuationSeparator" w:id="0">
    <w:p w:rsidR="00275D22" w:rsidRDefault="0027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22" w:rsidRDefault="00275D22">
      <w:r>
        <w:separator/>
      </w:r>
    </w:p>
  </w:footnote>
  <w:footnote w:type="continuationSeparator" w:id="0">
    <w:p w:rsidR="00275D22" w:rsidRDefault="0027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93FE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C7B3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C7B3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C7B3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C7B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01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3FEE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D22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5D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801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6CD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C7B38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89F818-C88A-46A0-8B35-C267C14A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68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68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3001" TargetMode="External"/><Relationship Id="rId13" Type="http://schemas.openxmlformats.org/officeDocument/2006/relationships/hyperlink" Target="garantF1://12025505.1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25505.0" TargetMode="External"/><Relationship Id="rId12" Type="http://schemas.openxmlformats.org/officeDocument/2006/relationships/hyperlink" Target="garantF1://12025505.30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garantF1://12025505.39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25505.0" TargetMode="External"/><Relationship Id="rId11" Type="http://schemas.openxmlformats.org/officeDocument/2006/relationships/hyperlink" Target="garantF1://12025505.3001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0004442.0" TargetMode="External"/><Relationship Id="rId10" Type="http://schemas.openxmlformats.org/officeDocument/2006/relationships/hyperlink" Target="garantF1://12025505.2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12025505.305" TargetMode="External"/><Relationship Id="rId14" Type="http://schemas.openxmlformats.org/officeDocument/2006/relationships/hyperlink" Target="garantF1://4512482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2025-08-22T06:18:00Z</cp:lastPrinted>
  <dcterms:created xsi:type="dcterms:W3CDTF">2025-09-03T07:40:00Z</dcterms:created>
  <dcterms:modified xsi:type="dcterms:W3CDTF">2025-09-03T07:40:00Z</dcterms:modified>
</cp:coreProperties>
</file>