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D76656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D76656" w:rsidRDefault="00D76656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30934860" r:id="rId7"/>
              </w:object>
            </w:r>
          </w:p>
          <w:p w:rsidR="00D76656" w:rsidRDefault="00D76656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D76656" w:rsidRPr="005541F0" w:rsidRDefault="00D7665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D76656" w:rsidRDefault="00D7665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D76656" w:rsidRPr="005541F0" w:rsidRDefault="00D76656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D76656" w:rsidRPr="005649E4" w:rsidRDefault="00D7665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76656" w:rsidRPr="00656C1A" w:rsidRDefault="00D76656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D76656" w:rsidRPr="005541F0" w:rsidRDefault="00D76656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76656" w:rsidRPr="005541F0" w:rsidRDefault="00D76656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D76656" w:rsidRPr="00656C1A" w:rsidRDefault="00D76656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D76656" w:rsidRDefault="00D7665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D76656" w:rsidRPr="003262E3" w:rsidRDefault="00D76656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76656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76656" w:rsidRPr="00F8214F" w:rsidRDefault="00D7665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76656" w:rsidRPr="00F8214F" w:rsidRDefault="001D7F1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76656" w:rsidRPr="00F8214F" w:rsidRDefault="00D7665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76656" w:rsidRPr="00F8214F" w:rsidRDefault="001D7F1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D76656" w:rsidRPr="00A63FB0" w:rsidRDefault="00D7665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76656" w:rsidRPr="00A3761A" w:rsidRDefault="001D7F1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D76656" w:rsidRPr="00F8214F" w:rsidRDefault="00D7665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D76656" w:rsidRPr="00AB4194" w:rsidRDefault="00D7665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76656" w:rsidRPr="00F8214F" w:rsidRDefault="001D7F1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378</w:t>
            </w:r>
          </w:p>
        </w:tc>
      </w:tr>
    </w:tbl>
    <w:p w:rsidR="00D76656" w:rsidRDefault="00D76656" w:rsidP="009E222F"/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О внесении изменений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в постановление Администрации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города от 12.01.2024 № 176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«Об обеспечении исполнения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бюджета городского округа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Сургут Ханты-Мансийского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right="3519"/>
        <w:jc w:val="left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автономного округа ‒ Югры»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bookmarkStart w:id="5" w:name="sub_2"/>
      <w:r w:rsidRPr="00D76656">
        <w:rPr>
          <w:rFonts w:eastAsia="Times New Roman" w:cs="Times New Roman"/>
          <w:szCs w:val="28"/>
          <w:lang w:eastAsia="ru-RU"/>
        </w:rPr>
        <w:t>В соответствии с Бюджетным кодексом Российской Федерации, решением Думы города от 28.03.2008 № 358-</w:t>
      </w:r>
      <w:r w:rsidRPr="00D76656">
        <w:rPr>
          <w:rFonts w:eastAsia="Times New Roman" w:cs="Times New Roman"/>
          <w:szCs w:val="28"/>
          <w:lang w:val="en-US" w:eastAsia="ru-RU"/>
        </w:rPr>
        <w:t>IV</w:t>
      </w:r>
      <w:r w:rsidRPr="00D76656">
        <w:rPr>
          <w:rFonts w:eastAsia="Times New Roman" w:cs="Times New Roman"/>
          <w:szCs w:val="28"/>
          <w:lang w:eastAsia="ru-RU"/>
        </w:rPr>
        <w:t xml:space="preserve"> ДГ «О Положении о бюджетном процессе</w:t>
      </w:r>
      <w:r w:rsidRPr="00D76656">
        <w:rPr>
          <w:rFonts w:eastAsia="Times New Roman" w:cs="Times New Roman"/>
          <w:szCs w:val="28"/>
          <w:lang w:eastAsia="ru-RU"/>
        </w:rPr>
        <w:br/>
        <w:t>в городском округе Сургут Ханты-Мансийского автономного округа – Югры», распоряжением Администрации города от 30.12.2005 № 3686 «Об утверждении Регламента Администрации города»: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 Внести в постановление Администрации города от 12.01.2024 № 176</w:t>
      </w:r>
      <w:r w:rsidRPr="00D76656">
        <w:rPr>
          <w:rFonts w:eastAsia="Times New Roman" w:cs="Times New Roman"/>
          <w:szCs w:val="28"/>
          <w:lang w:eastAsia="ru-RU"/>
        </w:rPr>
        <w:br/>
        <w:t>«Об обеспечении исполнения бюджета городского округа Сургут Ханты-Мансийского автономного округа ‒ Югры» (с изменениями от 14.05.2024             № 2395</w:t>
      </w:r>
      <w:r w:rsidRPr="00D76656">
        <w:rPr>
          <w:rFonts w:eastAsia="Times New Roman" w:cs="Times New Roman"/>
          <w:color w:val="000000"/>
          <w:szCs w:val="28"/>
          <w:lang w:eastAsia="ru-RU"/>
        </w:rPr>
        <w:t>, 06.06.2024 № 2906, 09.12.2024 № 6520, 13.02.2025 № 688, 08.07.2025      № 3435, 07.11.2025 № 7575) следующие изменения</w:t>
      </w:r>
      <w:r w:rsidRPr="00D76656">
        <w:rPr>
          <w:rFonts w:eastAsia="Times New Roman" w:cs="Times New Roman"/>
          <w:szCs w:val="28"/>
          <w:lang w:eastAsia="ru-RU"/>
        </w:rPr>
        <w:t xml:space="preserve">: </w:t>
      </w:r>
      <w:bookmarkStart w:id="6" w:name="sub_37"/>
      <w:bookmarkEnd w:id="5"/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1.1. Подпункт 4.12 пункта 4 постановления признать утратившим силу.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1.2. Подпункт 6.2 пункта 6 постановления изложить 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«6.2. Обеспечить достижение показателей, целей и задач муниципальной программы, а также показателей, установленных соглашениями о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предостав-лении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субсидий, иных межбюджетных трансфертов из бюджета автономного округа».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1.3. Подпункт 6.4 пункта 6 постановления изложить 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«6.4. Обеспечить своевременную корректировку показателей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муници-пальных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программ и их структурных элементов, а также значений мероприятий (результатов) структурных элементов муниципальных программ и контрольных точек по их выполнению в автоматизированной системе планирования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lastRenderedPageBreak/>
        <w:t>и исполнения бюджета города на основе программного обеспечения «Автоматизированный Центр Контроля».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1.4. Подпункт 6.5 пункта 6 постановления изложить 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«6.5. Осуществлять мониторинг и контроль за исполнением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муници-пальных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программ, в том числе за исполнением (достижением) мероприятий (результатов) структурных элементов муниципальных программ и контрольных точек по выполнению данных мероприятий (результатов)».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1.5. Абзац третий подпункта 2 пункта 7 постановления изложить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>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«б) осуществление различных видов страхования».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1.6. Абзац первый подпункта 3 пункта 7 постановления изложить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>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«3) муниципальных контрактов (договоров), источником финансового обеспечения которых являются средства местного бюджета (без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софинанси-рования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за счет средств субсидий из других бюджетов бюджетной системы Российской Федерации), по которым получатели бюджетных средств вправе предусматривать авансовые платежи в размере до 50% от суммы договора (контракта), но не более лимитов бюджетных обязательств, доведенных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>на соответствующие цели на финансовый год, в случае если предметом таких контрактов (договоров) являются:».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1.7. Пункт 7</w:t>
      </w:r>
      <w:r w:rsidRPr="00D76656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D76656">
        <w:rPr>
          <w:rFonts w:eastAsia="Times New Roman" w:cs="Times New Roman"/>
          <w:szCs w:val="28"/>
          <w:lang w:eastAsia="ru-RU"/>
        </w:rPr>
        <w:t xml:space="preserve"> постановления изложить 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«7</w:t>
      </w:r>
      <w:r w:rsidRPr="00D76656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D76656">
        <w:rPr>
          <w:rFonts w:eastAsia="Times New Roman" w:cs="Times New Roman"/>
          <w:szCs w:val="28"/>
          <w:lang w:eastAsia="ru-RU"/>
        </w:rPr>
        <w:t xml:space="preserve">. Установить, что департамент финансов Администрации города </w:t>
      </w:r>
      <w:r w:rsidRPr="00D76656">
        <w:rPr>
          <w:rFonts w:eastAsia="Times New Roman" w:cs="Times New Roman"/>
          <w:spacing w:val="-4"/>
          <w:szCs w:val="28"/>
          <w:lang w:eastAsia="ru-RU"/>
        </w:rPr>
        <w:t>осуществляет казначейское сопровождение средств, предоставляемых из бюджета</w:t>
      </w:r>
      <w:r w:rsidRPr="00D76656">
        <w:rPr>
          <w:rFonts w:eastAsia="Times New Roman" w:cs="Times New Roman"/>
          <w:szCs w:val="28"/>
          <w:lang w:eastAsia="ru-RU"/>
        </w:rPr>
        <w:t xml:space="preserve"> города Сургута на основании муниципальных контрактов, заключаемых: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- на сумму 50 000 000 рублей и более</w:t>
      </w:r>
      <w:r w:rsidR="00BC47AE">
        <w:rPr>
          <w:rFonts w:eastAsia="Times New Roman" w:cs="Times New Roman"/>
          <w:szCs w:val="28"/>
          <w:lang w:eastAsia="ru-RU"/>
        </w:rPr>
        <w:t>,</w:t>
      </w:r>
      <w:r w:rsidRPr="00D76656">
        <w:rPr>
          <w:rFonts w:eastAsia="Times New Roman" w:cs="Times New Roman"/>
          <w:szCs w:val="28"/>
          <w:lang w:eastAsia="ru-RU"/>
        </w:rPr>
        <w:t xml:space="preserve"> предметом которых является строительство объектов инженерной инфраструктуры, а также одновременное выполнение работ по проектированию и строительству объектов инженерной инфраструктуры;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- на сумму 100 000 000 рублей и более, предметом которых является строительство объектов, одновременное выполнение работ по проектированию и строительству объектов, а также капитальный ремонт объектов капитального строительства.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Рекомендовать муниципальным заказчикам устанавливать в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муници-пальных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контрактах, подлежащих казначейскому сопровождению в </w:t>
      </w:r>
      <w:proofErr w:type="spellStart"/>
      <w:r w:rsidRPr="00D76656">
        <w:rPr>
          <w:rFonts w:eastAsia="Times New Roman" w:cs="Times New Roman"/>
          <w:szCs w:val="28"/>
          <w:lang w:eastAsia="ru-RU"/>
        </w:rPr>
        <w:t>соот-ветствии</w:t>
      </w:r>
      <w:proofErr w:type="spellEnd"/>
      <w:r w:rsidRPr="00D76656">
        <w:rPr>
          <w:rFonts w:eastAsia="Times New Roman" w:cs="Times New Roman"/>
          <w:szCs w:val="28"/>
          <w:lang w:eastAsia="ru-RU"/>
        </w:rPr>
        <w:t xml:space="preserve"> с настоящим пунктом, требования к обеспечению исполнения муниципального контракта с соблюдением размера обеспечения исполнения контракта, определяемого в соответствии с </w:t>
      </w:r>
      <w:hyperlink r:id="rId8" w:history="1">
        <w:r w:rsidRPr="00D76656">
          <w:rPr>
            <w:rFonts w:eastAsia="Times New Roman" w:cs="Times New Roman"/>
            <w:szCs w:val="28"/>
            <w:lang w:eastAsia="ru-RU"/>
          </w:rPr>
          <w:t>частью 6.1 статьи 96</w:t>
        </w:r>
      </w:hyperlink>
      <w:r w:rsidRPr="00D76656">
        <w:rPr>
          <w:rFonts w:eastAsia="Times New Roman" w:cs="Times New Roman"/>
          <w:szCs w:val="28"/>
          <w:lang w:eastAsia="ru-RU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1.8. В абзаце втором пункта 10 постановления слово «июня» заменить словом «февраля».</w:t>
      </w:r>
    </w:p>
    <w:p w:rsid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</w:p>
    <w:p w:rsid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lastRenderedPageBreak/>
        <w:t>1.9. Подпункт 10.1 пункта 10 постановления изложить в следующей редакции: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«10.1 Главным распорядителям бюджетных средств представлять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 xml:space="preserve">в департамент финансов Администрации города информацию об экономии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 xml:space="preserve">по результатам конкурентных закупок (в том числе по контрактам, заключенным по результатам проведенных конкурентных закупок в период с 01 ноября </w:t>
      </w:r>
      <w:r>
        <w:rPr>
          <w:rFonts w:eastAsia="Times New Roman" w:cs="Times New Roman"/>
          <w:szCs w:val="28"/>
          <w:lang w:eastAsia="ru-RU"/>
        </w:rPr>
        <w:br/>
      </w:r>
      <w:r w:rsidRPr="00D76656">
        <w:rPr>
          <w:rFonts w:eastAsia="Times New Roman" w:cs="Times New Roman"/>
          <w:szCs w:val="28"/>
          <w:lang w:eastAsia="ru-RU"/>
        </w:rPr>
        <w:t xml:space="preserve">по 31 декабря предыдущего финансового года) по состоянию на 01 февраля текущего финансового года по форме согласно </w:t>
      </w:r>
      <w:hyperlink w:anchor="sub_3000" w:history="1">
        <w:r w:rsidRPr="00D76656">
          <w:rPr>
            <w:rFonts w:eastAsia="Times New Roman" w:cs="Times New Roman"/>
            <w:szCs w:val="28"/>
            <w:lang w:eastAsia="ru-RU"/>
          </w:rPr>
          <w:t>приложению 3</w:t>
        </w:r>
      </w:hyperlink>
      <w:r w:rsidRPr="00D76656">
        <w:rPr>
          <w:rFonts w:eastAsia="Times New Roman" w:cs="Times New Roman"/>
          <w:szCs w:val="28"/>
          <w:lang w:eastAsia="ru-RU"/>
        </w:rPr>
        <w:t xml:space="preserve"> к настоящему постановлению, согласованную с управлением муниципальных закупок Администрации города, по графам 2, 3, 13, 14, 15</w:t>
      </w:r>
      <w:r w:rsidR="00BC47AE">
        <w:rPr>
          <w:rFonts w:eastAsia="Times New Roman" w:cs="Times New Roman"/>
          <w:szCs w:val="28"/>
          <w:lang w:eastAsia="ru-RU"/>
        </w:rPr>
        <w:t xml:space="preserve"> –</w:t>
      </w:r>
      <w:r w:rsidRPr="00D76656">
        <w:rPr>
          <w:rFonts w:eastAsia="Times New Roman" w:cs="Times New Roman"/>
          <w:szCs w:val="28"/>
          <w:lang w:eastAsia="ru-RU"/>
        </w:rPr>
        <w:t xml:space="preserve"> в</w:t>
      </w:r>
      <w:r w:rsidR="00BC47AE">
        <w:rPr>
          <w:rFonts w:eastAsia="Times New Roman" w:cs="Times New Roman"/>
          <w:szCs w:val="28"/>
          <w:lang w:eastAsia="ru-RU"/>
        </w:rPr>
        <w:t xml:space="preserve"> </w:t>
      </w:r>
      <w:r w:rsidRPr="00D76656">
        <w:rPr>
          <w:rFonts w:eastAsia="Times New Roman" w:cs="Times New Roman"/>
          <w:szCs w:val="28"/>
          <w:lang w:eastAsia="ru-RU"/>
        </w:rPr>
        <w:t>срок не позднее 07 февраля текущего финансового года».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1.10. Приложение 1 к постановлению изложить в новой редакции согласно приложению к настоящему постановлению.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>2. Комитету информационной политики обнародовать</w:t>
      </w:r>
      <w:r w:rsidRPr="00D76656">
        <w:rPr>
          <w:rFonts w:eastAsia="Times New Roman" w:cs="Times New Roman"/>
          <w:bCs/>
          <w:color w:val="000000"/>
          <w:szCs w:val="28"/>
          <w:lang w:eastAsia="ru-RU"/>
        </w:rPr>
        <w:t xml:space="preserve"> (разместить) </w:t>
      </w:r>
      <w:r w:rsidRPr="00D76656">
        <w:rPr>
          <w:rFonts w:eastAsia="Times New Roman" w:cs="Times New Roman"/>
          <w:bCs/>
          <w:szCs w:val="28"/>
          <w:lang w:eastAsia="ru-RU"/>
        </w:rPr>
        <w:t>настоящее постановление на официальном портале Администрации города www.admsurgut.ru.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bCs/>
          <w:szCs w:val="28"/>
          <w:lang w:eastAsia="ru-RU"/>
        </w:rPr>
      </w:pPr>
      <w:r w:rsidRPr="00D76656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D76656">
        <w:rPr>
          <w:rFonts w:eastAsia="Times New Roman" w:cs="Times New Roman"/>
          <w:szCs w:val="28"/>
          <w:lang w:val="en-US" w:eastAsia="ru-RU"/>
        </w:rPr>
        <w:t>DOCSURGUT</w:t>
      </w:r>
      <w:r w:rsidRPr="00D76656">
        <w:rPr>
          <w:rFonts w:eastAsia="Times New Roman" w:cs="Times New Roman"/>
          <w:szCs w:val="28"/>
          <w:lang w:eastAsia="ru-RU"/>
        </w:rPr>
        <w:t>.</w:t>
      </w:r>
      <w:r w:rsidRPr="00D76656">
        <w:rPr>
          <w:rFonts w:eastAsia="Times New Roman" w:cs="Times New Roman"/>
          <w:szCs w:val="28"/>
          <w:lang w:val="en-US" w:eastAsia="ru-RU"/>
        </w:rPr>
        <w:t>RU</w:t>
      </w:r>
      <w:r w:rsidRPr="00D76656">
        <w:rPr>
          <w:rFonts w:eastAsia="Times New Roman" w:cs="Times New Roman"/>
          <w:szCs w:val="28"/>
          <w:lang w:eastAsia="ru-RU"/>
        </w:rPr>
        <w:t xml:space="preserve">. 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</w:pPr>
      <w:r w:rsidRPr="00D76656">
        <w:rPr>
          <w:rFonts w:eastAsia="Calibri" w:cs="Times New Roman"/>
          <w:bCs/>
          <w:szCs w:val="28"/>
          <w:lang w:eastAsia="ru-RU"/>
        </w:rPr>
        <w:t xml:space="preserve">4. </w:t>
      </w:r>
      <w:r w:rsidRPr="00D76656">
        <w:rPr>
          <w:rFonts w:eastAsia="Times New Roman" w:cs="Times New Roman"/>
          <w:szCs w:val="28"/>
          <w:lang w:eastAsia="ru-RU"/>
        </w:rPr>
        <w:t xml:space="preserve">Настоящее </w:t>
      </w:r>
      <w:r w:rsidRPr="00D76656">
        <w:rPr>
          <w:rFonts w:eastAsia="Times New Roman" w:cs="Times New Roman"/>
          <w:bCs/>
          <w:szCs w:val="28"/>
          <w:lang w:eastAsia="ru-RU"/>
        </w:rPr>
        <w:t>постановление</w:t>
      </w:r>
      <w:r w:rsidRPr="00D76656">
        <w:rPr>
          <w:rFonts w:eastAsia="Times New Roman" w:cs="Times New Roman"/>
          <w:szCs w:val="28"/>
          <w:lang w:eastAsia="ru-RU"/>
        </w:rPr>
        <w:t xml:space="preserve"> вступает в силу после его официального опубликования</w:t>
      </w:r>
      <w:r w:rsidRPr="00D76656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  <w:r w:rsidRPr="00D76656">
        <w:rPr>
          <w:rFonts w:eastAsia="Calibri" w:cs="Times New Roman"/>
          <w:bCs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бюджета и финансов.</w:t>
      </w: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ind w:firstLine="709"/>
        <w:rPr>
          <w:rFonts w:eastAsia="Calibri" w:cs="Times New Roman"/>
          <w:bCs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rPr>
          <w:rFonts w:eastAsia="Calibri" w:cs="Times New Roman"/>
          <w:bCs/>
          <w:szCs w:val="28"/>
          <w:lang w:eastAsia="ru-RU"/>
        </w:rPr>
      </w:pPr>
    </w:p>
    <w:p w:rsidR="00D76656" w:rsidRPr="00D76656" w:rsidRDefault="00D76656" w:rsidP="00D76656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D76656">
        <w:rPr>
          <w:rFonts w:eastAsia="Times New Roman" w:cs="Arial"/>
          <w:szCs w:val="28"/>
          <w:lang w:eastAsia="ru-RU"/>
        </w:rPr>
        <w:t>Глава города</w:t>
      </w:r>
      <w:r w:rsidRPr="00D76656">
        <w:rPr>
          <w:rFonts w:eastAsia="Times New Roman" w:cs="Arial"/>
          <w:szCs w:val="28"/>
          <w:lang w:eastAsia="ru-RU"/>
        </w:rPr>
        <w:tab/>
      </w:r>
      <w:r w:rsidRPr="00D76656">
        <w:rPr>
          <w:rFonts w:eastAsia="Times New Roman" w:cs="Arial"/>
          <w:szCs w:val="28"/>
          <w:lang w:eastAsia="ru-RU"/>
        </w:rPr>
        <w:tab/>
      </w:r>
      <w:r w:rsidRPr="00D76656">
        <w:rPr>
          <w:rFonts w:eastAsia="Times New Roman" w:cs="Arial"/>
          <w:szCs w:val="28"/>
          <w:lang w:eastAsia="ru-RU"/>
        </w:rPr>
        <w:tab/>
      </w:r>
      <w:r w:rsidRPr="00D76656">
        <w:rPr>
          <w:rFonts w:eastAsia="Times New Roman" w:cs="Arial"/>
          <w:szCs w:val="28"/>
          <w:lang w:eastAsia="ru-RU"/>
        </w:rPr>
        <w:tab/>
      </w:r>
      <w:r w:rsidRPr="00D76656">
        <w:rPr>
          <w:rFonts w:eastAsia="Times New Roman" w:cs="Arial"/>
          <w:szCs w:val="28"/>
          <w:lang w:eastAsia="ru-RU"/>
        </w:rPr>
        <w:tab/>
        <w:t xml:space="preserve">      </w:t>
      </w:r>
      <w:r>
        <w:rPr>
          <w:rFonts w:eastAsia="Times New Roman" w:cs="Arial"/>
          <w:szCs w:val="28"/>
          <w:lang w:val="en-US" w:eastAsia="ru-RU"/>
        </w:rPr>
        <w:t xml:space="preserve"> </w:t>
      </w:r>
      <w:r w:rsidRPr="00D76656">
        <w:rPr>
          <w:rFonts w:eastAsia="Times New Roman" w:cs="Arial"/>
          <w:szCs w:val="28"/>
          <w:lang w:eastAsia="ru-RU"/>
        </w:rPr>
        <w:t xml:space="preserve">                                      М.Н. </w:t>
      </w:r>
      <w:proofErr w:type="spellStart"/>
      <w:r w:rsidRPr="00D76656">
        <w:rPr>
          <w:rFonts w:eastAsia="Times New Roman" w:cs="Arial"/>
          <w:szCs w:val="28"/>
          <w:lang w:eastAsia="ru-RU"/>
        </w:rPr>
        <w:t>Слепов</w:t>
      </w:r>
      <w:bookmarkEnd w:id="6"/>
      <w:proofErr w:type="spellEnd"/>
    </w:p>
    <w:p w:rsidR="00AA7956" w:rsidRPr="00D76656" w:rsidRDefault="00AA7956" w:rsidP="00D76656"/>
    <w:sectPr w:rsidR="00AA7956" w:rsidRPr="00D76656" w:rsidSect="00C420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F2F" w:rsidRDefault="00056F2F">
      <w:r>
        <w:separator/>
      </w:r>
    </w:p>
  </w:endnote>
  <w:endnote w:type="continuationSeparator" w:id="0">
    <w:p w:rsidR="00056F2F" w:rsidRDefault="0005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1D7F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1D7F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1D7F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F2F" w:rsidRDefault="00056F2F">
      <w:r>
        <w:separator/>
      </w:r>
    </w:p>
  </w:footnote>
  <w:footnote w:type="continuationSeparator" w:id="0">
    <w:p w:rsidR="00056F2F" w:rsidRDefault="00056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1D7F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C420B6" w:rsidP="006E704F">
        <w:pPr>
          <w:pStyle w:val="a3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7"/>
            <w:sz w:val="20"/>
          </w:rPr>
          <w:fldChar w:fldCharType="begin"/>
        </w:r>
        <w:r w:rsidRPr="004A12EB">
          <w:rPr>
            <w:rStyle w:val="a7"/>
            <w:sz w:val="20"/>
          </w:rPr>
          <w:instrText xml:space="preserve"> NUMPAGES </w:instrText>
        </w:r>
        <w:r w:rsidRPr="004A12EB">
          <w:rPr>
            <w:rStyle w:val="a7"/>
            <w:sz w:val="20"/>
          </w:rPr>
          <w:fldChar w:fldCharType="separate"/>
        </w:r>
        <w:r w:rsidR="001D7F11">
          <w:rPr>
            <w:rStyle w:val="a7"/>
            <w:noProof/>
            <w:sz w:val="20"/>
          </w:rPr>
          <w:instrText>2</w:instrText>
        </w:r>
        <w:r w:rsidRPr="004A12EB">
          <w:rPr>
            <w:rStyle w:val="a7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1250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12509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12509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6E704F" w:rsidRDefault="001D7F1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BBC" w:rsidRDefault="001D7F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56"/>
    <w:rsid w:val="00056F2F"/>
    <w:rsid w:val="00112509"/>
    <w:rsid w:val="00121030"/>
    <w:rsid w:val="001C51BE"/>
    <w:rsid w:val="001D7F11"/>
    <w:rsid w:val="002C3A1F"/>
    <w:rsid w:val="00337298"/>
    <w:rsid w:val="004645D6"/>
    <w:rsid w:val="00485EC6"/>
    <w:rsid w:val="004F33D0"/>
    <w:rsid w:val="0052342A"/>
    <w:rsid w:val="0064379F"/>
    <w:rsid w:val="007E6A1D"/>
    <w:rsid w:val="00923761"/>
    <w:rsid w:val="00992BD9"/>
    <w:rsid w:val="00AA7956"/>
    <w:rsid w:val="00BC47AE"/>
    <w:rsid w:val="00C420B6"/>
    <w:rsid w:val="00C5646A"/>
    <w:rsid w:val="00C8636C"/>
    <w:rsid w:val="00D11F14"/>
    <w:rsid w:val="00D76656"/>
    <w:rsid w:val="00D7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0DA13F0-61AD-4FF3-835D-91D38FE3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D7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966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2026-01-22T12:48:00Z</cp:lastPrinted>
  <dcterms:created xsi:type="dcterms:W3CDTF">2026-01-26T07:15:00Z</dcterms:created>
  <dcterms:modified xsi:type="dcterms:W3CDTF">2026-01-26T07:15:00Z</dcterms:modified>
</cp:coreProperties>
</file>