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D02" w:rsidRDefault="00E16D02" w:rsidP="00656C1A">
      <w:pPr>
        <w:spacing w:line="120" w:lineRule="atLeast"/>
        <w:jc w:val="center"/>
        <w:rPr>
          <w:sz w:val="24"/>
          <w:szCs w:val="24"/>
        </w:rPr>
      </w:pPr>
    </w:p>
    <w:p w:rsidR="00E16D02" w:rsidRDefault="00E16D02" w:rsidP="00656C1A">
      <w:pPr>
        <w:spacing w:line="120" w:lineRule="atLeast"/>
        <w:jc w:val="center"/>
        <w:rPr>
          <w:sz w:val="24"/>
          <w:szCs w:val="24"/>
        </w:rPr>
      </w:pPr>
    </w:p>
    <w:p w:rsidR="00E16D02" w:rsidRPr="00852378" w:rsidRDefault="00E16D02" w:rsidP="00656C1A">
      <w:pPr>
        <w:spacing w:line="120" w:lineRule="atLeast"/>
        <w:jc w:val="center"/>
        <w:rPr>
          <w:sz w:val="10"/>
          <w:szCs w:val="10"/>
        </w:rPr>
      </w:pPr>
    </w:p>
    <w:p w:rsidR="00E16D02" w:rsidRDefault="00E16D02" w:rsidP="00656C1A">
      <w:pPr>
        <w:spacing w:line="120" w:lineRule="atLeast"/>
        <w:jc w:val="center"/>
        <w:rPr>
          <w:sz w:val="10"/>
          <w:szCs w:val="24"/>
        </w:rPr>
      </w:pPr>
    </w:p>
    <w:p w:rsidR="00E16D02" w:rsidRPr="005541F0" w:rsidRDefault="00E16D0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16D02" w:rsidRDefault="00E16D0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16D02" w:rsidRPr="005541F0" w:rsidRDefault="00E16D0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16D02" w:rsidRPr="005649E4" w:rsidRDefault="00E16D02" w:rsidP="00656C1A">
      <w:pPr>
        <w:spacing w:line="120" w:lineRule="atLeast"/>
        <w:jc w:val="center"/>
        <w:rPr>
          <w:sz w:val="18"/>
          <w:szCs w:val="24"/>
        </w:rPr>
      </w:pPr>
    </w:p>
    <w:p w:rsidR="00E16D02" w:rsidRPr="00656C1A" w:rsidRDefault="00E16D0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16D02" w:rsidRPr="005541F0" w:rsidRDefault="00E16D02" w:rsidP="00656C1A">
      <w:pPr>
        <w:spacing w:line="120" w:lineRule="atLeast"/>
        <w:jc w:val="center"/>
        <w:rPr>
          <w:sz w:val="18"/>
          <w:szCs w:val="24"/>
        </w:rPr>
      </w:pPr>
    </w:p>
    <w:p w:rsidR="00E16D02" w:rsidRPr="005541F0" w:rsidRDefault="00E16D02" w:rsidP="00656C1A">
      <w:pPr>
        <w:spacing w:line="120" w:lineRule="atLeast"/>
        <w:jc w:val="center"/>
        <w:rPr>
          <w:sz w:val="20"/>
          <w:szCs w:val="24"/>
        </w:rPr>
      </w:pPr>
    </w:p>
    <w:p w:rsidR="00E16D02" w:rsidRPr="00656C1A" w:rsidRDefault="00E16D0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16D02" w:rsidRDefault="00E16D02" w:rsidP="00656C1A">
      <w:pPr>
        <w:spacing w:line="120" w:lineRule="atLeast"/>
        <w:jc w:val="center"/>
        <w:rPr>
          <w:sz w:val="30"/>
          <w:szCs w:val="24"/>
        </w:rPr>
      </w:pPr>
    </w:p>
    <w:p w:rsidR="00E16D02" w:rsidRPr="00656C1A" w:rsidRDefault="00E16D0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16D0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16D02" w:rsidRPr="00F8214F" w:rsidRDefault="00E16D0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16D02" w:rsidRPr="00F8214F" w:rsidRDefault="00F61983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16D02" w:rsidRPr="00F8214F" w:rsidRDefault="00E16D0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16D02" w:rsidRPr="00F8214F" w:rsidRDefault="00F61983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E16D02" w:rsidRPr="00A63FB0" w:rsidRDefault="00E16D0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16D02" w:rsidRPr="00A3761A" w:rsidRDefault="00F61983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16D02" w:rsidRPr="00F8214F" w:rsidRDefault="00E16D0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16D02" w:rsidRPr="00F8214F" w:rsidRDefault="00E16D0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16D02" w:rsidRPr="00AB4194" w:rsidRDefault="00E16D0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16D02" w:rsidRPr="00F8214F" w:rsidRDefault="00F61983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3066</w:t>
            </w:r>
          </w:p>
        </w:tc>
      </w:tr>
    </w:tbl>
    <w:p w:rsidR="00E16D02" w:rsidRPr="00C725A6" w:rsidRDefault="00E16D02" w:rsidP="00C725A6">
      <w:pPr>
        <w:rPr>
          <w:rFonts w:cs="Times New Roman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от 25.04.2025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2028 «Об установлении муниципальных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маршрутов регулярных перевозок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пассажиров и багажа автомобильным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транспортом на территории муниципального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Сургут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признании утратившим силу </w:t>
      </w:r>
    </w:p>
    <w:p w:rsidR="00E16D02" w:rsidRDefault="00E16D02" w:rsidP="00E16D0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правового акта»</w:t>
      </w:r>
    </w:p>
    <w:p w:rsidR="00E16D02" w:rsidRDefault="00E16D02" w:rsidP="00E16D0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16D02" w:rsidRDefault="00E16D02" w:rsidP="00E16D02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соответствии с Федеральным законом от 06.10.2003 № 131-ФЗ                       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                      и городским наземным электрическим транспортом в Российской Федерации                   и о внесении изменений в отдельные законодательные акты Российской Федерации», постановлением Администрации города от 26.01.2016 № 470                 «Об организации регулярных перевозок пассажиров и багажа автомобильным транспортом на территории муниципального образования городской округ Сургут Ханты-Мансийского автономного округа – Югры», распоряжениями Администрации города от 30.12.2005 № 3686 «Об утверждении Регламента Администрации города», от 23.12.2024 № 8525 «О распределении отдельных полномочий Главы города между высшими должностными лицами Админи-страции города»:</w:t>
      </w:r>
    </w:p>
    <w:p w:rsidR="00E16D02" w:rsidRDefault="00E16D02" w:rsidP="00E16D02">
      <w:pPr>
        <w:spacing w:line="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 Внести в постановление Администрации города от 25.04.2025 № 2028 «</w:t>
      </w:r>
      <w:r w:rsidRPr="00E16D02">
        <w:rPr>
          <w:rFonts w:eastAsia="Calibri"/>
          <w:spacing w:val="-4"/>
          <w:szCs w:val="28"/>
        </w:rPr>
        <w:t>Об установлении муниципальных маршрутов регулярных перевозок пассажиров</w:t>
      </w:r>
      <w:r>
        <w:rPr>
          <w:rFonts w:eastAsia="Calibri"/>
          <w:szCs w:val="28"/>
        </w:rPr>
        <w:t xml:space="preserve"> и </w:t>
      </w:r>
      <w:r w:rsidRPr="00E16D02">
        <w:rPr>
          <w:rFonts w:eastAsia="Calibri"/>
          <w:spacing w:val="-4"/>
          <w:szCs w:val="28"/>
        </w:rPr>
        <w:t>багажа автомобильным транспортом на территории муниципального образования</w:t>
      </w:r>
      <w:r>
        <w:rPr>
          <w:rFonts w:eastAsia="Calibri"/>
          <w:szCs w:val="28"/>
        </w:rPr>
        <w:t xml:space="preserve"> </w:t>
      </w:r>
      <w:r w:rsidRPr="00E16D02">
        <w:rPr>
          <w:rFonts w:eastAsia="Calibri"/>
          <w:spacing w:val="-4"/>
          <w:szCs w:val="28"/>
        </w:rPr>
        <w:t>городской округ Сургут и признании утратившим силу муниципального правового</w:t>
      </w:r>
      <w:r>
        <w:rPr>
          <w:rFonts w:eastAsia="Calibri"/>
          <w:szCs w:val="28"/>
        </w:rPr>
        <w:t xml:space="preserve"> акта» следующее изменение:</w:t>
      </w:r>
    </w:p>
    <w:p w:rsidR="00E16D02" w:rsidRDefault="00E16D02" w:rsidP="00E16D02">
      <w:pPr>
        <w:spacing w:line="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1.1. Строку 36 таблицы приложени</w:t>
      </w:r>
      <w:r w:rsidR="00CF59E9">
        <w:rPr>
          <w:rFonts w:eastAsia="Calibri"/>
          <w:szCs w:val="28"/>
        </w:rPr>
        <w:t>я</w:t>
      </w:r>
      <w:r>
        <w:rPr>
          <w:rFonts w:eastAsia="Calibri"/>
          <w:szCs w:val="28"/>
        </w:rPr>
        <w:t xml:space="preserve"> к постановлению изложить в новой редакции согласно приложению к настоящему постановлению. </w:t>
      </w:r>
    </w:p>
    <w:p w:rsidR="00E16D02" w:rsidRPr="00E16D02" w:rsidRDefault="00E16D02" w:rsidP="00E16D02">
      <w:pPr>
        <w:spacing w:line="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1.2. Департаменту городского хозяйства внести изменение в реестр муниципальных маршрутов регулярных перевозок, изменив сведения о муници-пальном маршруте регулярных перевозок № 31 «ЖК Голд Фиш – 34 микро- район – ЖК Голд Фиш» согласно приложению к настоящему </w:t>
      </w:r>
      <w:r w:rsidRPr="00E16D02">
        <w:rPr>
          <w:rFonts w:eastAsia="Calibri"/>
          <w:szCs w:val="28"/>
        </w:rPr>
        <w:t>постановлению.</w:t>
      </w:r>
    </w:p>
    <w:p w:rsidR="00E16D02" w:rsidRPr="00E16D02" w:rsidRDefault="00E16D02" w:rsidP="00E16D02">
      <w:pPr>
        <w:ind w:firstLine="709"/>
        <w:jc w:val="both"/>
        <w:rPr>
          <w:rFonts w:eastAsia="Calibri" w:cs="Times New Roman"/>
          <w:szCs w:val="28"/>
        </w:rPr>
      </w:pPr>
      <w:r w:rsidRPr="00E16D02">
        <w:rPr>
          <w:rFonts w:eastAsia="Calibri"/>
          <w:szCs w:val="28"/>
        </w:rPr>
        <w:t xml:space="preserve">2. </w:t>
      </w:r>
      <w:r w:rsidRPr="00E16D02">
        <w:rPr>
          <w:rFonts w:eastAsia="Calibri" w:cs="Times New Roman"/>
          <w:szCs w:val="28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</w:t>
      </w:r>
      <w:hyperlink r:id="rId7" w:history="1">
        <w:r w:rsidRPr="00E16D02">
          <w:rPr>
            <w:rStyle w:val="a6"/>
            <w:rFonts w:eastAsia="Calibri" w:cs="Times New Roman"/>
            <w:color w:val="auto"/>
            <w:sz w:val="28"/>
            <w:szCs w:val="28"/>
            <w:u w:val="none"/>
          </w:rPr>
          <w:t>www.admsurgut.ru</w:t>
        </w:r>
      </w:hyperlink>
      <w:r w:rsidRPr="00E16D02">
        <w:rPr>
          <w:rFonts w:eastAsia="Calibri" w:cs="Times New Roman"/>
          <w:szCs w:val="28"/>
        </w:rPr>
        <w:t xml:space="preserve">. </w:t>
      </w:r>
    </w:p>
    <w:p w:rsidR="00E16D02" w:rsidRPr="00E16D02" w:rsidRDefault="00E16D02" w:rsidP="00E16D02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D02">
        <w:rPr>
          <w:rFonts w:ascii="Times New Roman" w:eastAsia="Calibri" w:hAnsi="Times New Roman" w:cs="Times New Roman"/>
          <w:sz w:val="28"/>
          <w:szCs w:val="28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DOCSURGUT.RU. </w:t>
      </w:r>
    </w:p>
    <w:p w:rsidR="00E16D02" w:rsidRDefault="00E16D02" w:rsidP="00E16D02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D02">
        <w:rPr>
          <w:rFonts w:ascii="Times New Roman" w:eastAsia="Calibri" w:hAnsi="Times New Roman" w:cs="Times New Roman"/>
          <w:sz w:val="28"/>
          <w:szCs w:val="28"/>
        </w:rPr>
        <w:t xml:space="preserve">4. Настоящее постановление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вступает в силу с момента его издания. </w:t>
      </w:r>
    </w:p>
    <w:p w:rsidR="00E16D02" w:rsidRDefault="00E16D02" w:rsidP="00E16D02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Контроль за выполнением постановления оставляю за собой.</w:t>
      </w:r>
    </w:p>
    <w:p w:rsidR="00E16D02" w:rsidRDefault="00E16D02" w:rsidP="00E16D0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Главы города                                                                        С.А. Агафонов</w:t>
      </w: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D02" w:rsidRDefault="00E16D02" w:rsidP="00E16D02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1FE5" w:rsidRPr="00E16D02" w:rsidRDefault="00F61983" w:rsidP="00E16D02"/>
    <w:sectPr w:rsidR="00951FE5" w:rsidRPr="00E16D02" w:rsidSect="00E16D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3F7" w:rsidRDefault="000813F7">
      <w:r>
        <w:separator/>
      </w:r>
    </w:p>
  </w:endnote>
  <w:endnote w:type="continuationSeparator" w:id="0">
    <w:p w:rsidR="000813F7" w:rsidRDefault="0008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3F7" w:rsidRDefault="000813F7">
      <w:r>
        <w:separator/>
      </w:r>
    </w:p>
  </w:footnote>
  <w:footnote w:type="continuationSeparator" w:id="0">
    <w:p w:rsidR="000813F7" w:rsidRDefault="00081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F457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61983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61983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61983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F619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02"/>
    <w:rsid w:val="000813F7"/>
    <w:rsid w:val="00084051"/>
    <w:rsid w:val="00113E3A"/>
    <w:rsid w:val="002A036C"/>
    <w:rsid w:val="00417970"/>
    <w:rsid w:val="00610C78"/>
    <w:rsid w:val="00780FCF"/>
    <w:rsid w:val="008F457A"/>
    <w:rsid w:val="00A61846"/>
    <w:rsid w:val="00CE1AEC"/>
    <w:rsid w:val="00CF59E9"/>
    <w:rsid w:val="00DA6DAF"/>
    <w:rsid w:val="00E0252A"/>
    <w:rsid w:val="00E16D02"/>
    <w:rsid w:val="00E2058E"/>
    <w:rsid w:val="00F6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371E0C-BEBF-4C88-B69E-F5647436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9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6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16D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6D02"/>
    <w:rPr>
      <w:rFonts w:ascii="Times New Roman" w:hAnsi="Times New Roman"/>
      <w:sz w:val="28"/>
    </w:rPr>
  </w:style>
  <w:style w:type="character" w:styleId="a6">
    <w:name w:val="Hyperlink"/>
    <w:uiPriority w:val="99"/>
    <w:semiHidden/>
    <w:unhideWhenUsed/>
    <w:rsid w:val="00E16D02"/>
    <w:rPr>
      <w:color w:val="0059BF"/>
      <w:sz w:val="14"/>
      <w:szCs w:val="14"/>
      <w:u w:val="single"/>
    </w:rPr>
  </w:style>
  <w:style w:type="paragraph" w:styleId="a7">
    <w:name w:val="No Spacing"/>
    <w:uiPriority w:val="1"/>
    <w:qFormat/>
    <w:rsid w:val="00E1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0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2C113-75B1-4E63-8ED9-D6161950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Гордеев Сергей Викторович</cp:lastModifiedBy>
  <cp:revision>2</cp:revision>
  <cp:lastPrinted>2025-06-26T06:11:00Z</cp:lastPrinted>
  <dcterms:created xsi:type="dcterms:W3CDTF">2025-06-30T11:54:00Z</dcterms:created>
  <dcterms:modified xsi:type="dcterms:W3CDTF">2025-06-30T11:54:00Z</dcterms:modified>
</cp:coreProperties>
</file>