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B4F52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B4F52" w:rsidRDefault="007B4F52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7" o:title="" gain="1.5625" blacklevel="3932f" grayscale="t"/>
                </v:shape>
                <o:OLEObject Type="Embed" ProgID="CorelDRAW.Graphic.11" ShapeID="_x0000_i1025" DrawAspect="Content" ObjectID="_1845696341" r:id="rId8"/>
              </w:object>
            </w:r>
          </w:p>
          <w:p w:rsidR="007B4F52" w:rsidRDefault="007B4F5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7B4F52" w:rsidRPr="005541F0" w:rsidRDefault="007B4F5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B4F52" w:rsidRDefault="007B4F5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B4F52" w:rsidRPr="005541F0" w:rsidRDefault="007B4F52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B4F52" w:rsidRPr="005649E4" w:rsidRDefault="007B4F52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B4F52" w:rsidRPr="00656C1A" w:rsidRDefault="007B4F52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B4F52" w:rsidRPr="005541F0" w:rsidRDefault="007B4F52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B4F52" w:rsidRPr="005541F0" w:rsidRDefault="007B4F52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B4F52" w:rsidRPr="00656C1A" w:rsidRDefault="007B4F52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7B4F52" w:rsidRDefault="007B4F5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B4F52" w:rsidRPr="003262E3" w:rsidRDefault="007B4F52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7B4F52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B4F52" w:rsidRPr="00F8214F" w:rsidRDefault="007B4F5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4F52" w:rsidRPr="00F8214F" w:rsidRDefault="001B038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B4F52" w:rsidRPr="00F8214F" w:rsidRDefault="007B4F5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4F52" w:rsidRPr="00F8214F" w:rsidRDefault="001B038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B4F52" w:rsidRPr="00A63FB0" w:rsidRDefault="007B4F5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4F52" w:rsidRPr="00A3761A" w:rsidRDefault="001B0387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B4F52" w:rsidRPr="00F8214F" w:rsidRDefault="007B4F5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B4F52" w:rsidRPr="00AB4194" w:rsidRDefault="007B4F5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4F52" w:rsidRPr="00F8214F" w:rsidRDefault="001B038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559</w:t>
            </w:r>
            <w:bookmarkStart w:id="4" w:name="_GoBack"/>
            <w:bookmarkEnd w:id="4"/>
          </w:p>
        </w:tc>
      </w:tr>
    </w:tbl>
    <w:p w:rsidR="007B4F52" w:rsidRDefault="007B4F52" w:rsidP="001E4F0B">
      <w:pPr>
        <w:rPr>
          <w:rFonts w:eastAsia="Times New Roman"/>
          <w:bCs/>
          <w:szCs w:val="24"/>
          <w:lang w:eastAsia="ru-RU"/>
        </w:rPr>
      </w:pPr>
    </w:p>
    <w:p w:rsidR="007B4F52" w:rsidRDefault="007B4F52" w:rsidP="007B4F52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 внесении изменений </w:t>
      </w:r>
    </w:p>
    <w:p w:rsidR="007B4F52" w:rsidRDefault="007B4F52" w:rsidP="007B4F52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в распоряжение Администрации </w:t>
      </w:r>
    </w:p>
    <w:p w:rsidR="007B4F52" w:rsidRDefault="007B4F52" w:rsidP="007B4F52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города от 17.08.2016 № 1550 </w:t>
      </w:r>
    </w:p>
    <w:p w:rsidR="007B4F52" w:rsidRDefault="007B4F52" w:rsidP="007B4F52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«Об утверждении требований</w:t>
      </w:r>
      <w:r>
        <w:rPr>
          <w:rFonts w:eastAsia="Times New Roman"/>
          <w:szCs w:val="28"/>
          <w:lang w:eastAsia="ru-RU"/>
        </w:rPr>
        <w:br/>
        <w:t xml:space="preserve">к закупаемым главным </w:t>
      </w:r>
    </w:p>
    <w:p w:rsidR="007B4F52" w:rsidRDefault="007B4F52" w:rsidP="007B4F52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распорядителем бюджетных </w:t>
      </w:r>
    </w:p>
    <w:p w:rsidR="007B4F52" w:rsidRDefault="007B4F52" w:rsidP="007B4F52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средств Администрацией</w:t>
      </w:r>
      <w:r>
        <w:rPr>
          <w:rFonts w:eastAsia="Times New Roman"/>
          <w:szCs w:val="28"/>
          <w:lang w:eastAsia="ru-RU"/>
        </w:rPr>
        <w:br/>
        <w:t xml:space="preserve">города и подведомственными </w:t>
      </w:r>
      <w:r>
        <w:rPr>
          <w:rFonts w:eastAsia="Times New Roman"/>
          <w:szCs w:val="28"/>
          <w:lang w:eastAsia="ru-RU"/>
        </w:rPr>
        <w:br/>
        <w:t xml:space="preserve">ей казенными и бюджетными </w:t>
      </w:r>
    </w:p>
    <w:p w:rsidR="007B4F52" w:rsidRDefault="007B4F52" w:rsidP="007B4F52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учреждениями, муниципальными </w:t>
      </w:r>
    </w:p>
    <w:p w:rsidR="007B4F52" w:rsidRDefault="007B4F52" w:rsidP="007B4F52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унитарными предприятиями </w:t>
      </w:r>
    </w:p>
    <w:p w:rsidR="007B4F52" w:rsidRDefault="007B4F52" w:rsidP="007B4F52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отдельным видам товаров, работ, </w:t>
      </w:r>
    </w:p>
    <w:p w:rsidR="007B4F52" w:rsidRDefault="007B4F52" w:rsidP="007B4F52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услуг (в том числе предельные </w:t>
      </w:r>
    </w:p>
    <w:p w:rsidR="007B4F52" w:rsidRDefault="007B4F52" w:rsidP="007B4F52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цены товаров, работ, услуг)»</w:t>
      </w:r>
    </w:p>
    <w:p w:rsidR="007B4F52" w:rsidRDefault="007B4F52" w:rsidP="007B4F52">
      <w:pPr>
        <w:jc w:val="both"/>
        <w:rPr>
          <w:rFonts w:eastAsia="Times New Roman"/>
          <w:szCs w:val="28"/>
          <w:lang w:eastAsia="ru-RU"/>
        </w:rPr>
      </w:pPr>
    </w:p>
    <w:p w:rsidR="007B4F52" w:rsidRDefault="007B4F52" w:rsidP="007B4F52">
      <w:pPr>
        <w:jc w:val="both"/>
        <w:rPr>
          <w:rFonts w:eastAsia="Times New Roman"/>
          <w:szCs w:val="28"/>
          <w:lang w:eastAsia="ru-RU"/>
        </w:rPr>
      </w:pPr>
    </w:p>
    <w:p w:rsidR="007B4F52" w:rsidRDefault="007B4F52" w:rsidP="007B4F52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В соответствии с постановлениями Администрации города от 08.10.2015 </w:t>
      </w:r>
      <w:r>
        <w:rPr>
          <w:rFonts w:eastAsia="Times New Roman"/>
          <w:szCs w:val="28"/>
          <w:lang w:eastAsia="ru-RU"/>
        </w:rPr>
        <w:br/>
        <w:t xml:space="preserve">№ 7084 «Об утверждении требований к порядку разработки и принятия правовых актов о нормировании в сфере закупок, содержанию указанных актов и обеспечению их исполнения», от 30.12.2015 № 9242 «Об утверждении правил определения требований к закупаемым муниципальными органами, </w:t>
      </w:r>
      <w:proofErr w:type="spellStart"/>
      <w:r>
        <w:rPr>
          <w:rFonts w:eastAsia="Times New Roman"/>
          <w:szCs w:val="28"/>
          <w:lang w:eastAsia="ru-RU"/>
        </w:rPr>
        <w:t>подведомст</w:t>
      </w:r>
      <w:proofErr w:type="spellEnd"/>
      <w:r>
        <w:rPr>
          <w:rFonts w:eastAsia="Times New Roman"/>
          <w:szCs w:val="28"/>
          <w:lang w:eastAsia="ru-RU"/>
        </w:rPr>
        <w:t xml:space="preserve">-венными им казенными учреждениями и бюджетными учреждениями, муниципальными унитарными предприятиями отдельным видам товаров, работ, услуг (в том числе предельные цены товаров, работ, услуг)», 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</w:t>
      </w:r>
      <w:proofErr w:type="spellStart"/>
      <w:r>
        <w:rPr>
          <w:rFonts w:eastAsia="Times New Roman"/>
          <w:szCs w:val="28"/>
          <w:lang w:eastAsia="ru-RU"/>
        </w:rPr>
        <w:t>Админи-страции</w:t>
      </w:r>
      <w:proofErr w:type="spellEnd"/>
      <w:r>
        <w:rPr>
          <w:rFonts w:eastAsia="Times New Roman"/>
          <w:szCs w:val="28"/>
          <w:lang w:eastAsia="ru-RU"/>
        </w:rPr>
        <w:t xml:space="preserve"> города», в целях приведения в соответствие с действующим </w:t>
      </w:r>
      <w:proofErr w:type="spellStart"/>
      <w:r>
        <w:rPr>
          <w:rFonts w:eastAsia="Times New Roman"/>
          <w:szCs w:val="28"/>
          <w:lang w:eastAsia="ru-RU"/>
        </w:rPr>
        <w:t>законо-дательством</w:t>
      </w:r>
      <w:proofErr w:type="spellEnd"/>
      <w:r>
        <w:rPr>
          <w:rFonts w:eastAsia="Times New Roman"/>
          <w:szCs w:val="28"/>
          <w:lang w:eastAsia="ru-RU"/>
        </w:rPr>
        <w:t xml:space="preserve"> муниципальных правовых актов Администрации города:</w:t>
      </w:r>
    </w:p>
    <w:p w:rsidR="007B4F52" w:rsidRDefault="007B4F52" w:rsidP="007B4F52">
      <w:pPr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Внести в распоряжение Администрации города от 17.08.2016 № 1550 </w:t>
      </w:r>
      <w:r w:rsidRPr="007B4F52">
        <w:rPr>
          <w:rFonts w:eastAsia="Times New Roman"/>
          <w:spacing w:val="-4"/>
          <w:szCs w:val="28"/>
          <w:lang w:eastAsia="ru-RU"/>
        </w:rPr>
        <w:t>«Об утверждении требований к закупаемым главным распорядителем бюджетных</w:t>
      </w:r>
      <w:r>
        <w:rPr>
          <w:rFonts w:eastAsia="Times New Roman"/>
          <w:szCs w:val="28"/>
          <w:lang w:eastAsia="ru-RU"/>
        </w:rPr>
        <w:t xml:space="preserve"> средств Администрацией города и подведомственными ей казенными и бюджет-</w:t>
      </w:r>
      <w:proofErr w:type="spellStart"/>
      <w:r>
        <w:rPr>
          <w:rFonts w:eastAsia="Times New Roman"/>
          <w:szCs w:val="28"/>
          <w:lang w:eastAsia="ru-RU"/>
        </w:rPr>
        <w:lastRenderedPageBreak/>
        <w:t>ными</w:t>
      </w:r>
      <w:proofErr w:type="spellEnd"/>
      <w:r>
        <w:rPr>
          <w:rFonts w:eastAsia="Times New Roman"/>
          <w:szCs w:val="28"/>
          <w:lang w:eastAsia="ru-RU"/>
        </w:rPr>
        <w:t xml:space="preserve"> учреждениями, муниципальными унитарными предприятиями отдельным видам товаров, работ, услуг (в том числе предельные цены товаров, работ, услуг)» (с изменениями от 21.07.2017 № 1252, 25.09.2018 № 1570, 08.07.2019 </w:t>
      </w:r>
      <w:r>
        <w:rPr>
          <w:rFonts w:eastAsia="Times New Roman"/>
          <w:szCs w:val="28"/>
          <w:lang w:eastAsia="ru-RU"/>
        </w:rPr>
        <w:br/>
        <w:t xml:space="preserve">№ 1330, 26.08.2020 № 1286, 28.06.2021 № 1034, 15.07.2022 № 1249, 16.11.2022 </w:t>
      </w:r>
      <w:r>
        <w:rPr>
          <w:rFonts w:eastAsia="Times New Roman"/>
          <w:szCs w:val="28"/>
          <w:lang w:eastAsia="ru-RU"/>
        </w:rPr>
        <w:br/>
        <w:t>№ 2264, 17.04.2025 № 2451, 20.05.2025 № 2994, 23.09.2025 № 3959) следующие изменения: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1.1. В</w:t>
      </w:r>
      <w:r>
        <w:rPr>
          <w:rFonts w:eastAsia="Times New Roman"/>
          <w:szCs w:val="28"/>
          <w:lang w:eastAsia="ru-RU"/>
        </w:rPr>
        <w:t xml:space="preserve"> таблице приложения 1 к распоряжению: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1.1.1. В строке 1: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слова «тип материнской платы», «LGA», «Тип процессора», «назначение процессора», «настольные компьютеры «Десктоп»» исключить;</w:t>
      </w:r>
    </w:p>
    <w:p w:rsidR="007B4F52" w:rsidRDefault="007B4F52" w:rsidP="007B4F52">
      <w:pPr>
        <w:ind w:firstLine="708"/>
        <w:jc w:val="both"/>
        <w:rPr>
          <w:rFonts w:cstheme="minorBidi"/>
        </w:rPr>
      </w:pPr>
      <w:r>
        <w:rPr>
          <w:rFonts w:eastAsia="Calibri"/>
          <w:szCs w:val="28"/>
        </w:rPr>
        <w:t>- слова «</w:t>
      </w:r>
      <w:r>
        <w:t>базовая конфигурация: не менее 2» заменить словами «базовая конфигурация: не менее 4»;</w:t>
      </w:r>
    </w:p>
    <w:p w:rsidR="007B4F52" w:rsidRDefault="007B4F52" w:rsidP="007B4F52">
      <w:pPr>
        <w:ind w:firstLine="708"/>
        <w:jc w:val="both"/>
      </w:pPr>
      <w:r>
        <w:rPr>
          <w:rFonts w:eastAsia="Calibri"/>
          <w:szCs w:val="28"/>
        </w:rPr>
        <w:t>- слова «</w:t>
      </w:r>
      <w:r>
        <w:t>расширенная конфигурация: не менее 4» заменить словами «расширенная конфигурация: не менее 6»;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слова «Тип видеоадаптера», «интегрированный», «частота </w:t>
      </w:r>
      <w:proofErr w:type="gramStart"/>
      <w:r>
        <w:rPr>
          <w:rFonts w:eastAsia="Calibri"/>
          <w:szCs w:val="28"/>
        </w:rPr>
        <w:t>видео-адаптера</w:t>
      </w:r>
      <w:proofErr w:type="gramEnd"/>
      <w:r>
        <w:rPr>
          <w:rFonts w:eastAsia="Calibri"/>
          <w:szCs w:val="28"/>
        </w:rPr>
        <w:t>», «не менее 950 МГц» исключить;</w:t>
      </w:r>
    </w:p>
    <w:p w:rsidR="007B4F52" w:rsidRDefault="007B4F52" w:rsidP="007B4F52">
      <w:pPr>
        <w:ind w:firstLine="708"/>
        <w:jc w:val="both"/>
        <w:rPr>
          <w:rFonts w:cstheme="minorBidi"/>
        </w:rPr>
      </w:pPr>
      <w:r>
        <w:rPr>
          <w:rFonts w:eastAsia="Calibri"/>
          <w:szCs w:val="28"/>
        </w:rPr>
        <w:t>- слова «</w:t>
      </w:r>
      <w:r>
        <w:t>расширенная конфигурация: не менее 1 ТБ/не менее 240 ГБ» заменить словами «расширенная конфигурация: не менее 1 ТБ/не менее 480 ГБ»;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слова «предустановленная лицензионная операционная система </w:t>
      </w:r>
      <w:proofErr w:type="spellStart"/>
      <w:r>
        <w:rPr>
          <w:rFonts w:eastAsia="Calibri"/>
          <w:szCs w:val="28"/>
        </w:rPr>
        <w:t>Microsoft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Windows</w:t>
      </w:r>
      <w:proofErr w:type="spellEnd"/>
      <w:r>
        <w:rPr>
          <w:rFonts w:eastAsia="Calibri"/>
          <w:szCs w:val="28"/>
        </w:rPr>
        <w:t xml:space="preserve"> 10 </w:t>
      </w:r>
      <w:proofErr w:type="spellStart"/>
      <w:r>
        <w:rPr>
          <w:rFonts w:eastAsia="Calibri"/>
          <w:szCs w:val="28"/>
        </w:rPr>
        <w:t>Professional</w:t>
      </w:r>
      <w:proofErr w:type="spellEnd"/>
      <w:r>
        <w:rPr>
          <w:rFonts w:eastAsia="Calibri"/>
          <w:szCs w:val="28"/>
        </w:rPr>
        <w:t xml:space="preserve"> OEM 64-bit </w:t>
      </w:r>
      <w:proofErr w:type="spellStart"/>
      <w:r>
        <w:rPr>
          <w:rFonts w:eastAsia="Calibri"/>
          <w:szCs w:val="28"/>
        </w:rPr>
        <w:t>Russian</w:t>
      </w:r>
      <w:proofErr w:type="spellEnd"/>
      <w:r>
        <w:rPr>
          <w:rFonts w:eastAsia="Calibri"/>
          <w:szCs w:val="28"/>
        </w:rPr>
        <w:t>» исключить;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слова «клавиатура классическая, интерфейс подключения USB; манипулятор «мышь», оптический, колесо прокрутки, количество кнопок 3, интерфейс подключения USB. Набор интерфейсных кабелей, внешний блок питания,» исключить;</w:t>
      </w:r>
    </w:p>
    <w:p w:rsidR="007B4F52" w:rsidRDefault="007B4F52" w:rsidP="007B4F52">
      <w:pPr>
        <w:ind w:firstLine="708"/>
        <w:jc w:val="both"/>
        <w:rPr>
          <w:rFonts w:cstheme="minorBidi"/>
        </w:rPr>
      </w:pPr>
      <w:r>
        <w:rPr>
          <w:rFonts w:eastAsia="Calibri"/>
          <w:szCs w:val="28"/>
        </w:rPr>
        <w:t>- слова «</w:t>
      </w:r>
      <w:r>
        <w:t>гарантийный срок производителя не менее 3 лет» заменить словами «не менее 3 лет».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1.1.2. В строке 2: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слова «электробезопасность», «</w:t>
      </w:r>
      <w:r>
        <w:t xml:space="preserve">активная коррекция фактора мощности </w:t>
      </w:r>
      <w:r>
        <w:rPr>
          <w:rFonts w:eastAsia="Calibri"/>
          <w:szCs w:val="28"/>
        </w:rPr>
        <w:t>PFC», «тип материнской платы», «LGA</w:t>
      </w:r>
      <w:r w:rsidRPr="007B4F52">
        <w:rPr>
          <w:rFonts w:eastAsia="Calibri"/>
          <w:szCs w:val="28"/>
        </w:rPr>
        <w:t>», «, не</w:t>
      </w:r>
      <w:r>
        <w:rPr>
          <w:rFonts w:eastAsia="Calibri"/>
          <w:szCs w:val="28"/>
        </w:rPr>
        <w:t xml:space="preserve"> менее 1 разъема PS/2», </w:t>
      </w:r>
      <w:r>
        <w:rPr>
          <w:rFonts w:eastAsia="Calibri"/>
          <w:szCs w:val="28"/>
        </w:rPr>
        <w:br/>
        <w:t>«Тип процессора», «назначение процессора», «настольные компьютеры «Десктоп»» исключить;</w:t>
      </w:r>
    </w:p>
    <w:p w:rsidR="007B4F52" w:rsidRDefault="007B4F52" w:rsidP="007B4F52">
      <w:pPr>
        <w:ind w:firstLine="708"/>
        <w:jc w:val="both"/>
        <w:rPr>
          <w:rFonts w:cstheme="minorBidi"/>
        </w:rPr>
      </w:pPr>
      <w:r>
        <w:rPr>
          <w:rFonts w:eastAsia="Calibri"/>
          <w:szCs w:val="28"/>
        </w:rPr>
        <w:t>- слова «</w:t>
      </w:r>
      <w:r>
        <w:t>базовая конфигурация: не менее 2» заменить словами «базовая конфигурация: не менее 4»;</w:t>
      </w:r>
    </w:p>
    <w:p w:rsidR="007B4F52" w:rsidRDefault="007B4F52" w:rsidP="007B4F52">
      <w:pPr>
        <w:ind w:firstLine="708"/>
        <w:jc w:val="both"/>
      </w:pPr>
      <w:r>
        <w:rPr>
          <w:rFonts w:eastAsia="Calibri"/>
          <w:szCs w:val="28"/>
        </w:rPr>
        <w:t>- слова «</w:t>
      </w:r>
      <w:r>
        <w:t>расширенная конфигурация: не менее 4» заменить словами «расширенная конфигурация: не менее 6»;</w:t>
      </w:r>
    </w:p>
    <w:p w:rsidR="007B4F52" w:rsidRDefault="007B4F52" w:rsidP="007B4F52">
      <w:pPr>
        <w:ind w:firstLine="708"/>
        <w:jc w:val="both"/>
      </w:pPr>
      <w:r>
        <w:rPr>
          <w:rFonts w:eastAsia="Calibri"/>
          <w:szCs w:val="28"/>
        </w:rPr>
        <w:t>- слова «</w:t>
      </w:r>
      <w:r>
        <w:t>максимальная конфигурация: не менее 4» заменить словами «максимальная конфигурация: не менее 8»;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слова «частота видеоадаптера», «не менее 950 МГц» исключить;</w:t>
      </w:r>
    </w:p>
    <w:p w:rsidR="007B4F52" w:rsidRDefault="007B4F52" w:rsidP="007B4F52">
      <w:pPr>
        <w:ind w:firstLine="708"/>
        <w:jc w:val="both"/>
        <w:rPr>
          <w:rFonts w:cstheme="minorBidi"/>
        </w:rPr>
      </w:pPr>
      <w:r>
        <w:rPr>
          <w:rFonts w:eastAsia="Calibri"/>
          <w:szCs w:val="28"/>
        </w:rPr>
        <w:t>- слова «</w:t>
      </w:r>
      <w:r>
        <w:t>базовая конфигурация: не менее 500 ГБ/не менее 240 ГБ/ не менее 500 ГБ + не менее 120 ГБ» заменить словами «базовая конфигурация: не менее 500 ГБ/не менее 240 ГБ/ не менее 500 ГБ + не менее 240 ГБ»;</w:t>
      </w:r>
    </w:p>
    <w:p w:rsidR="007B4F52" w:rsidRDefault="007B4F52" w:rsidP="007B4F52">
      <w:pPr>
        <w:ind w:firstLine="708"/>
        <w:jc w:val="both"/>
      </w:pPr>
      <w:r>
        <w:rPr>
          <w:rFonts w:eastAsia="Calibri"/>
          <w:szCs w:val="28"/>
        </w:rPr>
        <w:t>- слова «</w:t>
      </w:r>
      <w:r>
        <w:t>расширенная конфигурация: не менее 1 ТБ/не менее 240 ГБ/не менее 1 ТБ + не менее 240 ГБ» заменить словами «расширенная конфигурация: не менее 1 ТБ/не менее 480 ГБ/не менее 1 ТБ + не менее 480 ГБ»;</w:t>
      </w:r>
    </w:p>
    <w:p w:rsidR="007B4F52" w:rsidRDefault="007B4F52" w:rsidP="007B4F52">
      <w:pPr>
        <w:ind w:firstLine="708"/>
        <w:jc w:val="both"/>
      </w:pPr>
      <w:r>
        <w:rPr>
          <w:rFonts w:eastAsia="Calibri"/>
          <w:szCs w:val="28"/>
        </w:rPr>
        <w:lastRenderedPageBreak/>
        <w:t>- слова «</w:t>
      </w:r>
      <w:r>
        <w:t>максимальная конфигурация: не менее 1 ТБ/не менее 240 ГБ/</w:t>
      </w:r>
      <w:r>
        <w:br/>
        <w:t xml:space="preserve">не менее 1 ТБ + не менее 240 ГБ» заменить словами «максимальная </w:t>
      </w:r>
      <w:proofErr w:type="spellStart"/>
      <w:r>
        <w:t>конфигу</w:t>
      </w:r>
      <w:proofErr w:type="spellEnd"/>
      <w:r>
        <w:t>-рация: не менее 1 ТБ/не менее 480 ГБ/не менее 1 ТБ + не менее 480 ГБ»;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слова «предустановленная лицензионная операционная система </w:t>
      </w:r>
      <w:proofErr w:type="spellStart"/>
      <w:r>
        <w:rPr>
          <w:rFonts w:eastAsia="Calibri"/>
          <w:szCs w:val="28"/>
        </w:rPr>
        <w:t>Microsoft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Windows</w:t>
      </w:r>
      <w:proofErr w:type="spellEnd"/>
      <w:r>
        <w:rPr>
          <w:rFonts w:eastAsia="Calibri"/>
          <w:szCs w:val="28"/>
        </w:rPr>
        <w:t xml:space="preserve"> 10 </w:t>
      </w:r>
      <w:proofErr w:type="spellStart"/>
      <w:r>
        <w:rPr>
          <w:rFonts w:eastAsia="Calibri"/>
          <w:szCs w:val="28"/>
        </w:rPr>
        <w:t>Professional</w:t>
      </w:r>
      <w:proofErr w:type="spellEnd"/>
      <w:r>
        <w:rPr>
          <w:rFonts w:eastAsia="Calibri"/>
          <w:szCs w:val="28"/>
        </w:rPr>
        <w:t xml:space="preserve"> OEM 64-bit </w:t>
      </w:r>
      <w:proofErr w:type="spellStart"/>
      <w:r>
        <w:rPr>
          <w:rFonts w:eastAsia="Calibri"/>
          <w:szCs w:val="28"/>
        </w:rPr>
        <w:t>Russian</w:t>
      </w:r>
      <w:proofErr w:type="spellEnd"/>
      <w:r>
        <w:rPr>
          <w:rFonts w:eastAsia="Calibri"/>
          <w:szCs w:val="28"/>
        </w:rPr>
        <w:t>» исключить;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слова «клавиатура классическая, интерфейс подключения USB; манипулятор «мышь», оптический, колесо прокрутки, количество кнопок </w:t>
      </w:r>
      <w:r>
        <w:rPr>
          <w:rFonts w:eastAsia="Calibri"/>
          <w:szCs w:val="28"/>
        </w:rPr>
        <w:br/>
        <w:t>не менее 3, интерфейс подключения USB.» исключить;</w:t>
      </w:r>
    </w:p>
    <w:p w:rsidR="007B4F52" w:rsidRDefault="007B4F52" w:rsidP="007B4F52">
      <w:pPr>
        <w:ind w:firstLine="708"/>
        <w:jc w:val="both"/>
        <w:rPr>
          <w:rFonts w:cstheme="minorBidi"/>
        </w:rPr>
      </w:pPr>
      <w:r>
        <w:rPr>
          <w:rFonts w:eastAsia="Calibri"/>
          <w:szCs w:val="28"/>
        </w:rPr>
        <w:t>- слова «</w:t>
      </w:r>
      <w:r>
        <w:t>гарантийный срок производителя не менее 3 лет» заменить словами «не менее 3 лет».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1.1.3. В строке 3: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слова «Тип процессора», «LGA», «Частота процессора», «не менее </w:t>
      </w:r>
      <w:r>
        <w:rPr>
          <w:rFonts w:eastAsia="Calibri"/>
          <w:szCs w:val="28"/>
        </w:rPr>
        <w:br/>
        <w:t>1 700 МГц» исключить;</w:t>
      </w:r>
    </w:p>
    <w:p w:rsidR="007B4F52" w:rsidRDefault="007B4F52" w:rsidP="007B4F52">
      <w:pPr>
        <w:ind w:firstLine="708"/>
        <w:jc w:val="both"/>
        <w:rPr>
          <w:rFonts w:cstheme="minorBidi"/>
        </w:rPr>
      </w:pPr>
      <w:r>
        <w:rPr>
          <w:rFonts w:eastAsia="Calibri"/>
          <w:szCs w:val="28"/>
        </w:rPr>
        <w:t>- слова «</w:t>
      </w:r>
      <w:r>
        <w:t xml:space="preserve">не менее 500 ГБ/не менее 240 ГБ/не менее 500 ГБ + не менее </w:t>
      </w:r>
      <w:r>
        <w:br/>
        <w:t>120 ГБ» заменить словами «не менее 500 ГБ/не менее 480 ГБ/не менее 500 ГБ + не менее 480 ГБ»;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слова «предустановленная лицензионная операционная система </w:t>
      </w:r>
      <w:proofErr w:type="spellStart"/>
      <w:r>
        <w:rPr>
          <w:rFonts w:eastAsia="Calibri"/>
          <w:szCs w:val="28"/>
        </w:rPr>
        <w:t>Microsoft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Windows</w:t>
      </w:r>
      <w:proofErr w:type="spellEnd"/>
      <w:r>
        <w:rPr>
          <w:rFonts w:eastAsia="Calibri"/>
          <w:szCs w:val="28"/>
        </w:rPr>
        <w:t xml:space="preserve"> 10 </w:t>
      </w:r>
      <w:proofErr w:type="spellStart"/>
      <w:r>
        <w:rPr>
          <w:rFonts w:eastAsia="Calibri"/>
          <w:szCs w:val="28"/>
        </w:rPr>
        <w:t>Professional</w:t>
      </w:r>
      <w:proofErr w:type="spellEnd"/>
      <w:r>
        <w:rPr>
          <w:rFonts w:eastAsia="Calibri"/>
          <w:szCs w:val="28"/>
        </w:rPr>
        <w:t xml:space="preserve"> OEM 64-bit </w:t>
      </w:r>
      <w:proofErr w:type="spellStart"/>
      <w:r>
        <w:rPr>
          <w:rFonts w:eastAsia="Calibri"/>
          <w:szCs w:val="28"/>
        </w:rPr>
        <w:t>Russian</w:t>
      </w:r>
      <w:proofErr w:type="spellEnd"/>
      <w:r>
        <w:rPr>
          <w:rFonts w:eastAsia="Calibri"/>
          <w:szCs w:val="28"/>
        </w:rPr>
        <w:t>» исключить;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слова «клавиатура классическая, интерфейс подключения USB; манипулятор «мышь», оптический, колесо прокрутки, количество кнопок 3, интерфейс подключения USB.» исключить;</w:t>
      </w:r>
    </w:p>
    <w:p w:rsidR="007B4F52" w:rsidRDefault="007B4F52" w:rsidP="007B4F52">
      <w:pPr>
        <w:ind w:firstLine="708"/>
        <w:jc w:val="both"/>
        <w:rPr>
          <w:rFonts w:cstheme="minorBidi"/>
        </w:rPr>
      </w:pPr>
      <w:r>
        <w:rPr>
          <w:rFonts w:eastAsia="Calibri"/>
          <w:szCs w:val="28"/>
        </w:rPr>
        <w:t>- слова «</w:t>
      </w:r>
      <w:r>
        <w:t>гарантийный срок производителя не менее 3 лет» заменить словами «не менее 1 года».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1.1.4. В строке 4: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слова «не менее 1 366x768» </w:t>
      </w:r>
      <w:r>
        <w:t xml:space="preserve">заменить словами </w:t>
      </w:r>
      <w:r>
        <w:rPr>
          <w:rFonts w:eastAsia="Calibri"/>
          <w:szCs w:val="28"/>
        </w:rPr>
        <w:t xml:space="preserve">«не менее </w:t>
      </w:r>
      <w:r>
        <w:t>1920х1080</w:t>
      </w:r>
      <w:r>
        <w:rPr>
          <w:rFonts w:eastAsia="Calibri"/>
          <w:szCs w:val="28"/>
        </w:rPr>
        <w:t>»;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слова «не менее 1 600x900» </w:t>
      </w:r>
      <w:r>
        <w:t xml:space="preserve">заменить словами </w:t>
      </w:r>
      <w:r>
        <w:rPr>
          <w:rFonts w:eastAsia="Calibri"/>
          <w:szCs w:val="28"/>
        </w:rPr>
        <w:t xml:space="preserve">«не менее </w:t>
      </w:r>
      <w:r>
        <w:t>1920х1080</w:t>
      </w:r>
      <w:r>
        <w:rPr>
          <w:rFonts w:eastAsia="Calibri"/>
          <w:szCs w:val="28"/>
        </w:rPr>
        <w:t>»;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слова «Тип процессора», «LGA» исключить;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слова «не менее 2» </w:t>
      </w:r>
      <w:r>
        <w:t xml:space="preserve">заменить словами </w:t>
      </w:r>
      <w:r>
        <w:rPr>
          <w:rFonts w:eastAsia="Calibri"/>
          <w:szCs w:val="28"/>
        </w:rPr>
        <w:t>«не менее 4»;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слова «не менее 240 ГБ» </w:t>
      </w:r>
      <w:r>
        <w:t xml:space="preserve">заменить словами </w:t>
      </w:r>
      <w:r>
        <w:rPr>
          <w:rFonts w:eastAsia="Calibri"/>
          <w:szCs w:val="28"/>
        </w:rPr>
        <w:t>«не менее 480 ГБ»;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слова «предустановленная лицензионная операционная система </w:t>
      </w:r>
      <w:proofErr w:type="spellStart"/>
      <w:r>
        <w:rPr>
          <w:rFonts w:eastAsia="Calibri"/>
          <w:szCs w:val="28"/>
        </w:rPr>
        <w:t>Microsoft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Windows</w:t>
      </w:r>
      <w:proofErr w:type="spellEnd"/>
      <w:r>
        <w:rPr>
          <w:rFonts w:eastAsia="Calibri"/>
          <w:szCs w:val="28"/>
        </w:rPr>
        <w:t xml:space="preserve"> 10 </w:t>
      </w:r>
      <w:proofErr w:type="spellStart"/>
      <w:r>
        <w:rPr>
          <w:rFonts w:eastAsia="Calibri"/>
          <w:szCs w:val="28"/>
        </w:rPr>
        <w:t>Professional</w:t>
      </w:r>
      <w:proofErr w:type="spellEnd"/>
      <w:r>
        <w:rPr>
          <w:rFonts w:eastAsia="Calibri"/>
          <w:szCs w:val="28"/>
        </w:rPr>
        <w:t xml:space="preserve"> OEM 64-bit </w:t>
      </w:r>
      <w:proofErr w:type="spellStart"/>
      <w:r>
        <w:rPr>
          <w:rFonts w:eastAsia="Calibri"/>
          <w:szCs w:val="28"/>
        </w:rPr>
        <w:t>Russian</w:t>
      </w:r>
      <w:proofErr w:type="spellEnd"/>
      <w:r>
        <w:rPr>
          <w:rFonts w:eastAsia="Calibri"/>
          <w:szCs w:val="28"/>
        </w:rPr>
        <w:t>» исключить;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слова «клавиатура классическая, интерфейс подключения USB; манипулятор «мышь», оптический, колесо прокрутки, количество кнопок 3, интерфейс подключения USB, чехол-сумка. Набор интерфейсных кабелей, предусмотренный производителем» исключить;</w:t>
      </w:r>
    </w:p>
    <w:p w:rsidR="007B4F52" w:rsidRDefault="007B4F52" w:rsidP="007B4F52">
      <w:pPr>
        <w:ind w:firstLine="708"/>
        <w:jc w:val="both"/>
        <w:rPr>
          <w:rFonts w:cstheme="minorBidi"/>
        </w:rPr>
      </w:pPr>
      <w:r>
        <w:rPr>
          <w:rFonts w:eastAsia="Calibri"/>
          <w:szCs w:val="28"/>
        </w:rPr>
        <w:t>- слова «</w:t>
      </w:r>
      <w:r>
        <w:t>гарантийный срок производителя не менее 3 лет» заменить словами «не менее 1 года».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1.1.5. В строке 5: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слова «Тип процессора», «</w:t>
      </w:r>
      <w:r>
        <w:rPr>
          <w:rFonts w:eastAsia="Calibri"/>
          <w:szCs w:val="28"/>
          <w:lang w:val="en-US"/>
        </w:rPr>
        <w:t>B</w:t>
      </w:r>
      <w:r>
        <w:rPr>
          <w:rFonts w:eastAsia="Calibri"/>
          <w:szCs w:val="28"/>
        </w:rPr>
        <w:t>GA» исключить;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слова «не менее 2» </w:t>
      </w:r>
      <w:r>
        <w:t xml:space="preserve">заменить словами </w:t>
      </w:r>
      <w:r>
        <w:rPr>
          <w:rFonts w:eastAsia="Calibri"/>
          <w:szCs w:val="28"/>
        </w:rPr>
        <w:t>«не менее 4»;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слова «Оптический привод», «отсутствует» исключить;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слова «частота видеоадаптера», «не менее 300 МГц», «объем </w:t>
      </w:r>
      <w:proofErr w:type="gramStart"/>
      <w:r>
        <w:rPr>
          <w:rFonts w:eastAsia="Calibri"/>
          <w:szCs w:val="28"/>
        </w:rPr>
        <w:t>видео-адаптера</w:t>
      </w:r>
      <w:proofErr w:type="gramEnd"/>
      <w:r>
        <w:rPr>
          <w:rFonts w:eastAsia="Calibri"/>
          <w:szCs w:val="28"/>
        </w:rPr>
        <w:t>», «не менее 1 ГБ» исключить;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слова «</w:t>
      </w:r>
      <w:r>
        <w:rPr>
          <w:rFonts w:eastAsia="Calibri"/>
          <w:szCs w:val="28"/>
          <w:lang w:val="en-US"/>
        </w:rPr>
        <w:t>VGA</w:t>
      </w:r>
      <w:r>
        <w:rPr>
          <w:rFonts w:eastAsia="Calibri"/>
          <w:szCs w:val="28"/>
        </w:rPr>
        <w:t>» исключить;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 xml:space="preserve">- слова «предустановленная лицензионная операционная система </w:t>
      </w:r>
      <w:proofErr w:type="spellStart"/>
      <w:r>
        <w:rPr>
          <w:rFonts w:eastAsia="Calibri"/>
          <w:szCs w:val="28"/>
        </w:rPr>
        <w:t>Microsoft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Windows</w:t>
      </w:r>
      <w:proofErr w:type="spellEnd"/>
      <w:r>
        <w:rPr>
          <w:rFonts w:eastAsia="Calibri"/>
          <w:szCs w:val="28"/>
        </w:rPr>
        <w:t xml:space="preserve"> 10 </w:t>
      </w:r>
      <w:proofErr w:type="spellStart"/>
      <w:r>
        <w:rPr>
          <w:rFonts w:eastAsia="Calibri"/>
          <w:szCs w:val="28"/>
        </w:rPr>
        <w:t>Professional</w:t>
      </w:r>
      <w:proofErr w:type="spellEnd"/>
      <w:r>
        <w:rPr>
          <w:rFonts w:eastAsia="Calibri"/>
          <w:szCs w:val="28"/>
        </w:rPr>
        <w:t xml:space="preserve"> OEM 64-bit </w:t>
      </w:r>
      <w:proofErr w:type="spellStart"/>
      <w:r>
        <w:rPr>
          <w:rFonts w:eastAsia="Calibri"/>
          <w:szCs w:val="28"/>
        </w:rPr>
        <w:t>Russian</w:t>
      </w:r>
      <w:proofErr w:type="spellEnd"/>
      <w:r>
        <w:rPr>
          <w:rFonts w:eastAsia="Calibri"/>
          <w:szCs w:val="28"/>
        </w:rPr>
        <w:t>» исключить;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слова «клавиатура классическая, интерфейс подключения USB; манипулятор «мышь», оптический, колесо прокрутки, количество кнопок </w:t>
      </w:r>
      <w:r>
        <w:rPr>
          <w:rFonts w:eastAsia="Calibri"/>
          <w:szCs w:val="28"/>
        </w:rPr>
        <w:br/>
        <w:t>не менее 3, интерфейс подключения USB, чехол-сумка. Набор интерфейсных кабелей, предусмотренный производителем» исключить;</w:t>
      </w:r>
    </w:p>
    <w:p w:rsidR="007B4F52" w:rsidRDefault="007B4F52" w:rsidP="007B4F52">
      <w:pPr>
        <w:ind w:firstLine="708"/>
        <w:jc w:val="both"/>
        <w:rPr>
          <w:rFonts w:cstheme="minorBidi"/>
        </w:rPr>
      </w:pPr>
      <w:r>
        <w:rPr>
          <w:rFonts w:eastAsia="Calibri"/>
          <w:szCs w:val="28"/>
        </w:rPr>
        <w:t>- слова «</w:t>
      </w:r>
      <w:r>
        <w:t>гарантийный срок производителя не менее 3 лет» заменить словами «не менее 1 года».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1.1.6. В строке 6: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слова «не менее 1 280x800» </w:t>
      </w:r>
      <w:r>
        <w:t xml:space="preserve">заменить словами </w:t>
      </w:r>
      <w:r>
        <w:rPr>
          <w:rFonts w:eastAsia="Calibri"/>
          <w:szCs w:val="28"/>
        </w:rPr>
        <w:t xml:space="preserve">«не менее </w:t>
      </w:r>
      <w:r>
        <w:t>1920х1200</w:t>
      </w:r>
      <w:r>
        <w:rPr>
          <w:rFonts w:eastAsia="Calibri"/>
          <w:szCs w:val="28"/>
        </w:rPr>
        <w:t>»;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- слова «Тип процессора», «отсутствует» исключить;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слова «не менее 1,3 ГГц» </w:t>
      </w:r>
      <w:r>
        <w:t xml:space="preserve">заменить словами </w:t>
      </w:r>
      <w:r>
        <w:rPr>
          <w:rFonts w:eastAsia="Calibri"/>
          <w:szCs w:val="28"/>
        </w:rPr>
        <w:t>«не менее 2 ГГц»;</w:t>
      </w:r>
    </w:p>
    <w:p w:rsidR="007B4F52" w:rsidRP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слова «не менее 4» </w:t>
      </w:r>
      <w:r>
        <w:t xml:space="preserve">заменить </w:t>
      </w:r>
      <w:r w:rsidRPr="007B4F52">
        <w:t xml:space="preserve">словами </w:t>
      </w:r>
      <w:r w:rsidRPr="007B4F52">
        <w:rPr>
          <w:rFonts w:eastAsia="Calibri"/>
          <w:szCs w:val="28"/>
        </w:rPr>
        <w:t>«не менее 8»;</w:t>
      </w:r>
    </w:p>
    <w:p w:rsidR="007B4F52" w:rsidRPr="007B4F52" w:rsidRDefault="007B4F52" w:rsidP="007B4F52">
      <w:pPr>
        <w:ind w:firstLine="708"/>
        <w:jc w:val="both"/>
        <w:rPr>
          <w:rFonts w:eastAsia="Calibri"/>
          <w:szCs w:val="28"/>
        </w:rPr>
      </w:pPr>
      <w:r w:rsidRPr="007B4F52">
        <w:rPr>
          <w:rFonts w:eastAsia="Calibri"/>
          <w:szCs w:val="28"/>
        </w:rPr>
        <w:t xml:space="preserve">- слова «не менее 1 ГБ» </w:t>
      </w:r>
      <w:r w:rsidRPr="007B4F52">
        <w:t xml:space="preserve">заменить словами </w:t>
      </w:r>
      <w:r w:rsidRPr="007B4F52">
        <w:rPr>
          <w:rFonts w:eastAsia="Calibri"/>
          <w:szCs w:val="28"/>
        </w:rPr>
        <w:t>«не менее 6 ГБ»;</w:t>
      </w:r>
    </w:p>
    <w:p w:rsidR="007B4F52" w:rsidRPr="007B4F52" w:rsidRDefault="007B4F52" w:rsidP="007B4F52">
      <w:pPr>
        <w:ind w:firstLine="708"/>
        <w:jc w:val="both"/>
        <w:rPr>
          <w:rFonts w:eastAsia="Calibri"/>
          <w:szCs w:val="28"/>
        </w:rPr>
      </w:pPr>
      <w:r w:rsidRPr="007B4F52">
        <w:rPr>
          <w:rFonts w:eastAsia="Calibri"/>
          <w:szCs w:val="28"/>
        </w:rPr>
        <w:t xml:space="preserve">- слова «не менее 8 ГБ» </w:t>
      </w:r>
      <w:r w:rsidRPr="007B4F52">
        <w:t xml:space="preserve">заменить словами </w:t>
      </w:r>
      <w:r w:rsidRPr="007B4F52">
        <w:rPr>
          <w:rFonts w:eastAsia="Calibri"/>
          <w:szCs w:val="28"/>
        </w:rPr>
        <w:t>«не менее 128 ГБ»;</w:t>
      </w:r>
    </w:p>
    <w:p w:rsidR="007B4F52" w:rsidRPr="007B4F52" w:rsidRDefault="007B4F52" w:rsidP="007B4F52">
      <w:pPr>
        <w:ind w:firstLine="708"/>
        <w:jc w:val="both"/>
        <w:rPr>
          <w:rFonts w:eastAsia="Calibri"/>
          <w:szCs w:val="28"/>
        </w:rPr>
      </w:pPr>
      <w:r w:rsidRPr="007B4F52">
        <w:rPr>
          <w:rFonts w:eastAsia="Calibri"/>
          <w:szCs w:val="28"/>
        </w:rPr>
        <w:t>- слова «Время работы от аккумулятора», «не менее 6 ч» исключить;</w:t>
      </w:r>
    </w:p>
    <w:p w:rsidR="007B4F52" w:rsidRPr="007B4F52" w:rsidRDefault="007B4F52" w:rsidP="007B4F52">
      <w:pPr>
        <w:ind w:firstLine="708"/>
        <w:jc w:val="both"/>
        <w:rPr>
          <w:rFonts w:eastAsia="Calibri"/>
          <w:szCs w:val="28"/>
        </w:rPr>
      </w:pPr>
      <w:r w:rsidRPr="007B4F52">
        <w:rPr>
          <w:rFonts w:eastAsia="Calibri"/>
          <w:szCs w:val="28"/>
        </w:rPr>
        <w:t xml:space="preserve">- слова «используемая операционная система </w:t>
      </w:r>
      <w:proofErr w:type="spellStart"/>
      <w:r w:rsidRPr="007B4F52">
        <w:rPr>
          <w:rFonts w:eastAsia="Calibri"/>
          <w:szCs w:val="28"/>
        </w:rPr>
        <w:t>Microsoft</w:t>
      </w:r>
      <w:proofErr w:type="spellEnd"/>
      <w:r w:rsidRPr="007B4F52">
        <w:rPr>
          <w:rFonts w:eastAsia="Calibri"/>
          <w:szCs w:val="28"/>
        </w:rPr>
        <w:t xml:space="preserve"> </w:t>
      </w:r>
      <w:proofErr w:type="spellStart"/>
      <w:r w:rsidRPr="007B4F52">
        <w:rPr>
          <w:rFonts w:eastAsia="Calibri"/>
          <w:szCs w:val="28"/>
        </w:rPr>
        <w:t>Windows</w:t>
      </w:r>
      <w:proofErr w:type="spellEnd"/>
      <w:r w:rsidRPr="007B4F52">
        <w:rPr>
          <w:rFonts w:eastAsia="Calibri"/>
          <w:szCs w:val="28"/>
        </w:rPr>
        <w:t xml:space="preserve"> версия </w:t>
      </w:r>
      <w:r w:rsidRPr="007B4F52">
        <w:rPr>
          <w:rFonts w:eastAsia="Calibri"/>
          <w:szCs w:val="28"/>
        </w:rPr>
        <w:br/>
        <w:t>не ниже 8.1/</w:t>
      </w:r>
      <w:proofErr w:type="spellStart"/>
      <w:r w:rsidRPr="007B4F52">
        <w:rPr>
          <w:rFonts w:eastAsia="Calibri"/>
          <w:szCs w:val="28"/>
        </w:rPr>
        <w:t>Android</w:t>
      </w:r>
      <w:proofErr w:type="spellEnd"/>
      <w:r w:rsidRPr="007B4F52">
        <w:rPr>
          <w:rFonts w:eastAsia="Calibri"/>
          <w:szCs w:val="28"/>
        </w:rPr>
        <w:t xml:space="preserve"> версия не ниже 5.1/IOS версия не ниже 9.0» заменить словами «используемая операционная система </w:t>
      </w:r>
      <w:proofErr w:type="spellStart"/>
      <w:r w:rsidRPr="007B4F52">
        <w:rPr>
          <w:rFonts w:eastAsia="Calibri"/>
          <w:szCs w:val="28"/>
        </w:rPr>
        <w:t>Microsoft</w:t>
      </w:r>
      <w:proofErr w:type="spellEnd"/>
      <w:r w:rsidRPr="007B4F52">
        <w:rPr>
          <w:rFonts w:eastAsia="Calibri"/>
          <w:szCs w:val="28"/>
        </w:rPr>
        <w:t xml:space="preserve"> </w:t>
      </w:r>
      <w:proofErr w:type="spellStart"/>
      <w:r w:rsidRPr="007B4F52">
        <w:rPr>
          <w:rFonts w:eastAsia="Calibri"/>
          <w:szCs w:val="28"/>
        </w:rPr>
        <w:t>Windows</w:t>
      </w:r>
      <w:proofErr w:type="spellEnd"/>
      <w:r w:rsidRPr="007B4F52">
        <w:rPr>
          <w:rFonts w:eastAsia="Calibri"/>
          <w:szCs w:val="28"/>
        </w:rPr>
        <w:t xml:space="preserve"> версия </w:t>
      </w:r>
      <w:r w:rsidRPr="007B4F52">
        <w:rPr>
          <w:rFonts w:eastAsia="Calibri"/>
          <w:szCs w:val="28"/>
        </w:rPr>
        <w:br/>
        <w:t>не ниже 11/</w:t>
      </w:r>
      <w:proofErr w:type="spellStart"/>
      <w:r w:rsidRPr="007B4F52">
        <w:rPr>
          <w:rFonts w:eastAsia="Calibri"/>
          <w:szCs w:val="28"/>
        </w:rPr>
        <w:t>Android</w:t>
      </w:r>
      <w:proofErr w:type="spellEnd"/>
      <w:r w:rsidRPr="007B4F52">
        <w:rPr>
          <w:rFonts w:eastAsia="Calibri"/>
          <w:szCs w:val="28"/>
        </w:rPr>
        <w:t xml:space="preserve"> версия не ниже 14/IOS версия не ниже 18, /</w:t>
      </w:r>
      <w:proofErr w:type="spellStart"/>
      <w:r w:rsidRPr="007B4F52">
        <w:rPr>
          <w:rFonts w:eastAsia="Calibri"/>
          <w:szCs w:val="28"/>
        </w:rPr>
        <w:t>HarmonyOS</w:t>
      </w:r>
      <w:proofErr w:type="spellEnd"/>
      <w:r w:rsidRPr="007B4F52">
        <w:rPr>
          <w:rFonts w:eastAsia="Calibri"/>
          <w:szCs w:val="28"/>
        </w:rPr>
        <w:t xml:space="preserve"> </w:t>
      </w:r>
      <w:r w:rsidRPr="007B4F52">
        <w:rPr>
          <w:rFonts w:eastAsia="Calibri"/>
          <w:szCs w:val="28"/>
        </w:rPr>
        <w:br/>
        <w:t>не ниже 5.0/Аврора ОС»;</w:t>
      </w:r>
    </w:p>
    <w:p w:rsidR="007B4F52" w:rsidRPr="007B4F52" w:rsidRDefault="007B4F52" w:rsidP="007B4F52">
      <w:pPr>
        <w:ind w:firstLine="708"/>
        <w:jc w:val="both"/>
        <w:rPr>
          <w:rFonts w:eastAsia="Calibri"/>
          <w:szCs w:val="28"/>
        </w:rPr>
      </w:pPr>
      <w:r w:rsidRPr="007B4F52">
        <w:rPr>
          <w:rFonts w:eastAsia="Calibri"/>
          <w:szCs w:val="28"/>
        </w:rPr>
        <w:t>- слова «, условия проведения гарантийных обязательств» исключить;</w:t>
      </w:r>
    </w:p>
    <w:p w:rsidR="007B4F52" w:rsidRPr="007B4F52" w:rsidRDefault="007B4F52" w:rsidP="007B4F52">
      <w:pPr>
        <w:ind w:firstLine="708"/>
        <w:jc w:val="both"/>
        <w:rPr>
          <w:rFonts w:cstheme="minorBidi"/>
        </w:rPr>
      </w:pPr>
      <w:r w:rsidRPr="007B4F52">
        <w:rPr>
          <w:rFonts w:eastAsia="Calibri"/>
          <w:szCs w:val="28"/>
        </w:rPr>
        <w:t>- слова «</w:t>
      </w:r>
      <w:r w:rsidRPr="007B4F52">
        <w:t xml:space="preserve">гарантия производителя не менее 1 года» заменить словами </w:t>
      </w:r>
      <w:r w:rsidRPr="007B4F52">
        <w:br/>
        <w:t>«не менее 1 года».</w:t>
      </w:r>
    </w:p>
    <w:p w:rsidR="007B4F52" w:rsidRPr="007B4F52" w:rsidRDefault="007B4F52" w:rsidP="007B4F52">
      <w:pPr>
        <w:ind w:firstLine="708"/>
        <w:jc w:val="both"/>
        <w:rPr>
          <w:rFonts w:eastAsia="Calibri"/>
          <w:szCs w:val="28"/>
        </w:rPr>
      </w:pPr>
      <w:r w:rsidRPr="007B4F52">
        <w:rPr>
          <w:rFonts w:eastAsia="Calibri"/>
          <w:szCs w:val="28"/>
        </w:rPr>
        <w:t xml:space="preserve">1.1.7. В строке 7 слова «. Размещение системного блока в мини-корпусе </w:t>
      </w:r>
      <w:r w:rsidRPr="007B4F52">
        <w:rPr>
          <w:rFonts w:eastAsia="Calibri"/>
          <w:szCs w:val="28"/>
        </w:rPr>
        <w:br/>
        <w:t>на задней стенке монитора не должно перекрывать порты входа-выхода монитора» исключить.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 w:rsidRPr="007B4F52">
        <w:rPr>
          <w:rFonts w:eastAsia="Calibri"/>
          <w:szCs w:val="28"/>
        </w:rPr>
        <w:t xml:space="preserve">1.1.8. В строке 8 слова «. Размещение системного блока в мини-корпусе </w:t>
      </w:r>
      <w:r w:rsidRPr="007B4F52">
        <w:rPr>
          <w:rFonts w:eastAsia="Calibri"/>
          <w:szCs w:val="28"/>
        </w:rPr>
        <w:br/>
        <w:t>на задней стенке монитора не должно</w:t>
      </w:r>
      <w:r>
        <w:rPr>
          <w:rFonts w:eastAsia="Calibri"/>
          <w:szCs w:val="28"/>
        </w:rPr>
        <w:t xml:space="preserve"> перекрывать порты входа-выхода монитора» исключить.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1.1.9. В строке 9 слова «Размещение системного блока в мини-корпусе </w:t>
      </w:r>
      <w:r>
        <w:rPr>
          <w:rFonts w:eastAsia="Calibri"/>
          <w:szCs w:val="28"/>
        </w:rPr>
        <w:br/>
        <w:t>на задней стенке монитора не должно перекрывать порты входа-выхода монитора» исключить.</w:t>
      </w:r>
    </w:p>
    <w:p w:rsidR="004A1185" w:rsidRDefault="007B4F52" w:rsidP="004A1185">
      <w:pPr>
        <w:ind w:firstLine="708"/>
        <w:jc w:val="both"/>
        <w:rPr>
          <w:rFonts w:cstheme="minorBidi"/>
        </w:rPr>
      </w:pPr>
      <w:r>
        <w:rPr>
          <w:rFonts w:eastAsia="Calibri"/>
          <w:szCs w:val="28"/>
        </w:rPr>
        <w:t>1.2. В строке 5</w:t>
      </w:r>
      <w:r w:rsidR="004A1185" w:rsidRPr="004A1185">
        <w:rPr>
          <w:rFonts w:eastAsia="Times New Roman"/>
          <w:szCs w:val="28"/>
          <w:lang w:eastAsia="ru-RU"/>
        </w:rPr>
        <w:t xml:space="preserve"> </w:t>
      </w:r>
      <w:r w:rsidR="004A1185">
        <w:rPr>
          <w:rFonts w:eastAsia="Times New Roman"/>
          <w:szCs w:val="28"/>
          <w:lang w:eastAsia="ru-RU"/>
        </w:rPr>
        <w:t>таблицы приложения 2 к распоряжению: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 w:rsidRPr="007B4F52">
        <w:rPr>
          <w:rFonts w:eastAsia="Calibri"/>
          <w:spacing w:val="-4"/>
          <w:szCs w:val="28"/>
        </w:rPr>
        <w:t>- слова «диагональ не более 70"» заменить словами «диагональ не более 70" (кон</w:t>
      </w:r>
      <w:r>
        <w:rPr>
          <w:rFonts w:eastAsia="Calibri"/>
          <w:szCs w:val="28"/>
        </w:rPr>
        <w:t>ференц-залы, залы, холлы, вестибюли – не менее 110")»</w:t>
      </w:r>
      <w:r w:rsidR="002E6078">
        <w:rPr>
          <w:rFonts w:eastAsia="Calibri"/>
          <w:szCs w:val="28"/>
        </w:rPr>
        <w:t>;</w:t>
      </w:r>
    </w:p>
    <w:p w:rsidR="007B4F52" w:rsidRDefault="007B4F52" w:rsidP="007B4F52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слова «не более 170 000» заменить словами «не более 170 000 (для </w:t>
      </w:r>
      <w:proofErr w:type="spellStart"/>
      <w:proofErr w:type="gramStart"/>
      <w:r>
        <w:rPr>
          <w:rFonts w:eastAsia="Calibri"/>
          <w:szCs w:val="28"/>
        </w:rPr>
        <w:t>диаго-нали</w:t>
      </w:r>
      <w:proofErr w:type="spellEnd"/>
      <w:proofErr w:type="gramEnd"/>
      <w:r>
        <w:rPr>
          <w:rFonts w:eastAsia="Calibri"/>
          <w:szCs w:val="28"/>
        </w:rPr>
        <w:t xml:space="preserve"> до 70")/ не более 1 400 000 (для диагонали 110" и более»).</w:t>
      </w:r>
    </w:p>
    <w:p w:rsidR="007B4F52" w:rsidRDefault="007B4F52" w:rsidP="007B4F52">
      <w:pPr>
        <w:ind w:firstLine="708"/>
        <w:jc w:val="both"/>
        <w:rPr>
          <w:rFonts w:cstheme="minorBidi"/>
          <w:szCs w:val="28"/>
        </w:rPr>
      </w:pPr>
      <w:r>
        <w:rPr>
          <w:szCs w:val="28"/>
        </w:rPr>
        <w:t>2. 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:rsidR="007B4F52" w:rsidRDefault="007B4F52" w:rsidP="007B4F52">
      <w:pPr>
        <w:ind w:firstLine="708"/>
        <w:jc w:val="both"/>
        <w:rPr>
          <w:szCs w:val="28"/>
        </w:rPr>
      </w:pPr>
      <w:r>
        <w:rPr>
          <w:szCs w:val="28"/>
        </w:rPr>
        <w:t>3. Муниципальному казенному учреждению «Наш город» обнародовать</w:t>
      </w:r>
      <w:r>
        <w:rPr>
          <w:szCs w:val="28"/>
        </w:rPr>
        <w:br/>
        <w:t>(разместить) настоящее распоряжение в сетевом издании «Официальные документы города Сургута»: DOCSURGUT.RU.</w:t>
      </w:r>
    </w:p>
    <w:p w:rsidR="007B4F52" w:rsidRDefault="007B4F52" w:rsidP="007B4F52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4. Настоящее распоряжение вступает в силу с даты подписания </w:t>
      </w:r>
      <w:r>
        <w:rPr>
          <w:szCs w:val="28"/>
        </w:rPr>
        <w:br/>
        <w:t>и распространяется на правоотношения, возникшие с 01.04.2026.</w:t>
      </w:r>
    </w:p>
    <w:p w:rsidR="007B4F52" w:rsidRDefault="007B4F52" w:rsidP="007B4F52">
      <w:pPr>
        <w:ind w:firstLine="708"/>
        <w:jc w:val="both"/>
        <w:rPr>
          <w:szCs w:val="28"/>
        </w:rPr>
      </w:pPr>
      <w:r>
        <w:rPr>
          <w:szCs w:val="28"/>
        </w:rPr>
        <w:t>5. Контроль за выполнением распоряжения оставляю за собой.</w:t>
      </w:r>
    </w:p>
    <w:p w:rsidR="007B4F52" w:rsidRDefault="007B4F52" w:rsidP="007B4F52">
      <w:pPr>
        <w:ind w:firstLine="708"/>
        <w:jc w:val="both"/>
        <w:rPr>
          <w:szCs w:val="28"/>
        </w:rPr>
      </w:pPr>
    </w:p>
    <w:p w:rsidR="007B4F52" w:rsidRDefault="007B4F52" w:rsidP="007B4F52">
      <w:pPr>
        <w:ind w:firstLine="708"/>
        <w:jc w:val="both"/>
        <w:rPr>
          <w:szCs w:val="28"/>
        </w:rPr>
      </w:pPr>
    </w:p>
    <w:p w:rsidR="007B4F52" w:rsidRDefault="007B4F52" w:rsidP="007B4F52">
      <w:pPr>
        <w:ind w:firstLine="708"/>
        <w:jc w:val="both"/>
        <w:rPr>
          <w:szCs w:val="28"/>
        </w:rPr>
      </w:pPr>
    </w:p>
    <w:p w:rsidR="007B4F52" w:rsidRDefault="007B4F52" w:rsidP="007B4F52">
      <w:pPr>
        <w:tabs>
          <w:tab w:val="right" w:pos="9638"/>
        </w:tabs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Заместитель Главы города</w:t>
      </w:r>
      <w:r>
        <w:rPr>
          <w:rFonts w:eastAsia="Times New Roman"/>
          <w:szCs w:val="28"/>
          <w:lang w:eastAsia="ru-RU"/>
        </w:rPr>
        <w:tab/>
        <w:t xml:space="preserve">          И.В. </w:t>
      </w:r>
      <w:proofErr w:type="spellStart"/>
      <w:r>
        <w:rPr>
          <w:rFonts w:eastAsia="Times New Roman"/>
          <w:szCs w:val="28"/>
          <w:lang w:eastAsia="ru-RU"/>
        </w:rPr>
        <w:t>Пустовая</w:t>
      </w:r>
      <w:proofErr w:type="spellEnd"/>
    </w:p>
    <w:p w:rsidR="007B4F52" w:rsidRDefault="007B4F52" w:rsidP="001E4F0B">
      <w:pPr>
        <w:rPr>
          <w:rFonts w:eastAsia="Times New Roman"/>
          <w:bCs/>
          <w:szCs w:val="24"/>
          <w:lang w:eastAsia="ru-RU"/>
        </w:rPr>
      </w:pPr>
    </w:p>
    <w:p w:rsidR="007B4F52" w:rsidRDefault="007B4F52" w:rsidP="001E4F0B">
      <w:pPr>
        <w:rPr>
          <w:rFonts w:eastAsia="Times New Roman"/>
          <w:bCs/>
          <w:szCs w:val="24"/>
          <w:lang w:eastAsia="ru-RU"/>
        </w:rPr>
      </w:pPr>
    </w:p>
    <w:p w:rsidR="007B4F52" w:rsidRDefault="007B4F52" w:rsidP="001E4F0B">
      <w:pPr>
        <w:rPr>
          <w:rFonts w:eastAsia="Times New Roman"/>
          <w:bCs/>
          <w:szCs w:val="24"/>
          <w:lang w:eastAsia="ru-RU"/>
        </w:rPr>
      </w:pPr>
    </w:p>
    <w:p w:rsidR="007B4F52" w:rsidRDefault="007B4F52" w:rsidP="001E4F0B">
      <w:pPr>
        <w:rPr>
          <w:rFonts w:eastAsia="Times New Roman"/>
          <w:bCs/>
          <w:szCs w:val="24"/>
          <w:lang w:eastAsia="ru-RU"/>
        </w:rPr>
      </w:pPr>
    </w:p>
    <w:sectPr w:rsidR="007B4F52" w:rsidSect="007B4F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80E" w:rsidRDefault="00D1080E">
      <w:r>
        <w:separator/>
      </w:r>
    </w:p>
  </w:endnote>
  <w:endnote w:type="continuationSeparator" w:id="0">
    <w:p w:rsidR="00D1080E" w:rsidRDefault="00D1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F52" w:rsidRDefault="007B4F5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F52" w:rsidRDefault="007B4F5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F52" w:rsidRDefault="007B4F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80E" w:rsidRDefault="00D1080E">
      <w:r>
        <w:separator/>
      </w:r>
    </w:p>
  </w:footnote>
  <w:footnote w:type="continuationSeparator" w:id="0">
    <w:p w:rsidR="00D1080E" w:rsidRDefault="00D10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F52" w:rsidRDefault="007B4F52" w:rsidP="00CC041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7B4F52" w:rsidRDefault="007B4F5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F52" w:rsidRPr="007B4F52" w:rsidRDefault="007B4F52" w:rsidP="00CC0419">
    <w:pPr>
      <w:pStyle w:val="a4"/>
      <w:framePr w:wrap="around" w:vAnchor="text" w:hAnchor="margin" w:xAlign="center" w:y="1"/>
      <w:rPr>
        <w:rStyle w:val="a8"/>
        <w:sz w:val="20"/>
      </w:rPr>
    </w:pPr>
    <w:r w:rsidRPr="007B4F52">
      <w:rPr>
        <w:rStyle w:val="a8"/>
        <w:sz w:val="20"/>
      </w:rPr>
      <w:fldChar w:fldCharType="begin"/>
    </w:r>
    <w:r w:rsidRPr="007B4F52">
      <w:rPr>
        <w:rStyle w:val="a8"/>
        <w:sz w:val="20"/>
      </w:rPr>
      <w:instrText xml:space="preserve"> PAGE </w:instrText>
    </w:r>
    <w:r w:rsidRPr="007B4F52">
      <w:rPr>
        <w:rStyle w:val="a8"/>
        <w:sz w:val="20"/>
      </w:rPr>
      <w:fldChar w:fldCharType="separate"/>
    </w:r>
    <w:r w:rsidR="001B0387">
      <w:rPr>
        <w:rStyle w:val="a8"/>
        <w:noProof/>
        <w:sz w:val="20"/>
      </w:rPr>
      <w:t>5</w:t>
    </w:r>
    <w:r w:rsidRPr="007B4F52">
      <w:rPr>
        <w:rStyle w:val="a8"/>
        <w:sz w:val="20"/>
      </w:rPr>
      <w:fldChar w:fldCharType="end"/>
    </w:r>
  </w:p>
  <w:p w:rsidR="0062090B" w:rsidRPr="007B4F52" w:rsidRDefault="0062090B" w:rsidP="007B4F52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F52" w:rsidRDefault="007B4F5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6F31"/>
    <w:multiLevelType w:val="hybridMultilevel"/>
    <w:tmpl w:val="1200E3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A92"/>
    <w:rsid w:val="0000048D"/>
    <w:rsid w:val="00015B14"/>
    <w:rsid w:val="000638F1"/>
    <w:rsid w:val="001331DE"/>
    <w:rsid w:val="001B0387"/>
    <w:rsid w:val="002E6078"/>
    <w:rsid w:val="003E7A92"/>
    <w:rsid w:val="00447DAD"/>
    <w:rsid w:val="00460C93"/>
    <w:rsid w:val="004A1185"/>
    <w:rsid w:val="004B7300"/>
    <w:rsid w:val="00505C1D"/>
    <w:rsid w:val="0062090B"/>
    <w:rsid w:val="00631D8A"/>
    <w:rsid w:val="00680012"/>
    <w:rsid w:val="006C6FAE"/>
    <w:rsid w:val="007658DC"/>
    <w:rsid w:val="007978DA"/>
    <w:rsid w:val="007B08CC"/>
    <w:rsid w:val="007B4F52"/>
    <w:rsid w:val="007E2198"/>
    <w:rsid w:val="00870432"/>
    <w:rsid w:val="009107CB"/>
    <w:rsid w:val="00924D41"/>
    <w:rsid w:val="009B68E2"/>
    <w:rsid w:val="009C2AC6"/>
    <w:rsid w:val="00A068AA"/>
    <w:rsid w:val="00A3238F"/>
    <w:rsid w:val="00B53247"/>
    <w:rsid w:val="00BD4DF0"/>
    <w:rsid w:val="00C270F0"/>
    <w:rsid w:val="00CA047B"/>
    <w:rsid w:val="00D1080E"/>
    <w:rsid w:val="00D54741"/>
    <w:rsid w:val="00DB695A"/>
    <w:rsid w:val="00E44EB1"/>
    <w:rsid w:val="00EF5EF2"/>
    <w:rsid w:val="00F865B3"/>
    <w:rsid w:val="00FF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5641"/>
  <w15:chartTrackingRefBased/>
  <w15:docId w15:val="{D69656EE-71C4-4B63-80AC-6BD344E7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90B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7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3E7A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E7A9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3E7A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7A92"/>
    <w:rPr>
      <w:rFonts w:ascii="Times New Roman" w:hAnsi="Times New Roman"/>
      <w:sz w:val="28"/>
    </w:rPr>
  </w:style>
  <w:style w:type="character" w:styleId="a8">
    <w:name w:val="page number"/>
    <w:basedOn w:val="a0"/>
    <w:rsid w:val="003E7A92"/>
  </w:style>
  <w:style w:type="paragraph" w:styleId="a9">
    <w:name w:val="List Paragraph"/>
    <w:basedOn w:val="a"/>
    <w:uiPriority w:val="99"/>
    <w:qFormat/>
    <w:rsid w:val="00B53247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7B4F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4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13</cp:revision>
  <cp:lastPrinted>2026-07-13T12:00:00Z</cp:lastPrinted>
  <dcterms:created xsi:type="dcterms:W3CDTF">2026-06-10T12:49:00Z</dcterms:created>
  <dcterms:modified xsi:type="dcterms:W3CDTF">2026-07-16T03:39:00Z</dcterms:modified>
</cp:coreProperties>
</file>