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8CC" w:rsidRDefault="009B28CC" w:rsidP="00656C1A">
      <w:pPr>
        <w:spacing w:line="120" w:lineRule="atLeast"/>
        <w:jc w:val="center"/>
        <w:rPr>
          <w:sz w:val="24"/>
          <w:szCs w:val="24"/>
        </w:rPr>
      </w:pPr>
    </w:p>
    <w:p w:rsidR="009B28CC" w:rsidRDefault="009B28CC" w:rsidP="00656C1A">
      <w:pPr>
        <w:spacing w:line="120" w:lineRule="atLeast"/>
        <w:jc w:val="center"/>
        <w:rPr>
          <w:sz w:val="24"/>
          <w:szCs w:val="24"/>
        </w:rPr>
      </w:pPr>
    </w:p>
    <w:p w:rsidR="009B28CC" w:rsidRPr="00852378" w:rsidRDefault="009B28CC" w:rsidP="00656C1A">
      <w:pPr>
        <w:spacing w:line="120" w:lineRule="atLeast"/>
        <w:jc w:val="center"/>
        <w:rPr>
          <w:sz w:val="10"/>
          <w:szCs w:val="10"/>
        </w:rPr>
      </w:pPr>
    </w:p>
    <w:p w:rsidR="009B28CC" w:rsidRDefault="009B28CC" w:rsidP="00656C1A">
      <w:pPr>
        <w:spacing w:line="120" w:lineRule="atLeast"/>
        <w:jc w:val="center"/>
        <w:rPr>
          <w:sz w:val="10"/>
          <w:szCs w:val="24"/>
        </w:rPr>
      </w:pPr>
    </w:p>
    <w:p w:rsidR="009B28CC" w:rsidRPr="005541F0" w:rsidRDefault="009B28C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B28CC" w:rsidRDefault="009B28C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B28CC" w:rsidRPr="005541F0" w:rsidRDefault="009B28C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B28CC" w:rsidRPr="005649E4" w:rsidRDefault="009B28CC" w:rsidP="00656C1A">
      <w:pPr>
        <w:spacing w:line="120" w:lineRule="atLeast"/>
        <w:jc w:val="center"/>
        <w:rPr>
          <w:sz w:val="18"/>
          <w:szCs w:val="24"/>
        </w:rPr>
      </w:pPr>
    </w:p>
    <w:p w:rsidR="009B28CC" w:rsidRPr="00656C1A" w:rsidRDefault="009B28C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B28CC" w:rsidRPr="005541F0" w:rsidRDefault="009B28CC" w:rsidP="00656C1A">
      <w:pPr>
        <w:spacing w:line="120" w:lineRule="atLeast"/>
        <w:jc w:val="center"/>
        <w:rPr>
          <w:sz w:val="18"/>
          <w:szCs w:val="24"/>
        </w:rPr>
      </w:pPr>
    </w:p>
    <w:p w:rsidR="009B28CC" w:rsidRPr="005541F0" w:rsidRDefault="009B28CC" w:rsidP="00656C1A">
      <w:pPr>
        <w:spacing w:line="120" w:lineRule="atLeast"/>
        <w:jc w:val="center"/>
        <w:rPr>
          <w:sz w:val="20"/>
          <w:szCs w:val="24"/>
        </w:rPr>
      </w:pPr>
    </w:p>
    <w:p w:rsidR="009B28CC" w:rsidRPr="00656C1A" w:rsidRDefault="009B28C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B28CC" w:rsidRDefault="009B28CC" w:rsidP="00656C1A">
      <w:pPr>
        <w:spacing w:line="120" w:lineRule="atLeast"/>
        <w:jc w:val="center"/>
        <w:rPr>
          <w:sz w:val="30"/>
          <w:szCs w:val="24"/>
        </w:rPr>
      </w:pPr>
    </w:p>
    <w:p w:rsidR="009B28CC" w:rsidRPr="00656C1A" w:rsidRDefault="009B28C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9B28C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B28CC" w:rsidRPr="00F8214F" w:rsidRDefault="009B28C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B28CC" w:rsidRPr="00F8214F" w:rsidRDefault="001021E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B28CC" w:rsidRPr="00F8214F" w:rsidRDefault="009B28C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B28CC" w:rsidRPr="00F8214F" w:rsidRDefault="001021E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9B28CC" w:rsidRPr="00A63FB0" w:rsidRDefault="009B28C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B28CC" w:rsidRPr="00A3761A" w:rsidRDefault="001021E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9B28CC" w:rsidRPr="00F8214F" w:rsidRDefault="009B28C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9B28CC" w:rsidRPr="00F8214F" w:rsidRDefault="009B28C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9B28CC" w:rsidRPr="00AB4194" w:rsidRDefault="009B28C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9B28CC" w:rsidRPr="00F8214F" w:rsidRDefault="001021E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2534</w:t>
            </w:r>
          </w:p>
        </w:tc>
      </w:tr>
    </w:tbl>
    <w:p w:rsidR="009B28CC" w:rsidRPr="00C725A6" w:rsidRDefault="009B28CC" w:rsidP="00C725A6">
      <w:pPr>
        <w:rPr>
          <w:rFonts w:cs="Times New Roman"/>
          <w:szCs w:val="28"/>
        </w:rPr>
      </w:pPr>
    </w:p>
    <w:p w:rsidR="009B28CC" w:rsidRDefault="009B28CC" w:rsidP="009B28CC">
      <w:pPr>
        <w:tabs>
          <w:tab w:val="left" w:pos="0"/>
        </w:tabs>
        <w:ind w:right="4676"/>
        <w:rPr>
          <w:rFonts w:eastAsia="Times New Roman" w:cs="Times New Roman"/>
          <w:szCs w:val="28"/>
          <w:lang w:eastAsia="ru-RU"/>
        </w:rPr>
      </w:pPr>
      <w:r w:rsidRPr="009B28CC">
        <w:rPr>
          <w:rFonts w:eastAsia="Times New Roman" w:cs="Times New Roman"/>
          <w:szCs w:val="28"/>
          <w:lang w:eastAsia="ru-RU"/>
        </w:rPr>
        <w:t>О внесении изменений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9B28CC" w:rsidRDefault="009B28CC" w:rsidP="009B28CC">
      <w:pPr>
        <w:tabs>
          <w:tab w:val="left" w:pos="0"/>
        </w:tabs>
        <w:ind w:right="4676"/>
        <w:rPr>
          <w:rFonts w:eastAsia="Times New Roman" w:cs="Times New Roman"/>
          <w:szCs w:val="28"/>
          <w:lang w:eastAsia="ru-RU"/>
        </w:rPr>
      </w:pPr>
      <w:r w:rsidRPr="009B28CC">
        <w:rPr>
          <w:rFonts w:eastAsia="Times New Roman" w:cs="Times New Roman"/>
          <w:szCs w:val="28"/>
          <w:lang w:eastAsia="ru-RU"/>
        </w:rPr>
        <w:t>в постановление Администрации</w:t>
      </w:r>
    </w:p>
    <w:p w:rsidR="009B28CC" w:rsidRDefault="009B28CC" w:rsidP="009B28CC">
      <w:pPr>
        <w:tabs>
          <w:tab w:val="left" w:pos="0"/>
        </w:tabs>
        <w:ind w:right="4676"/>
        <w:rPr>
          <w:rFonts w:eastAsia="Times New Roman" w:cs="Times New Roman"/>
          <w:szCs w:val="28"/>
          <w:lang w:eastAsia="ru-RU"/>
        </w:rPr>
      </w:pPr>
      <w:r w:rsidRPr="009B28CC">
        <w:rPr>
          <w:rFonts w:eastAsia="Times New Roman" w:cs="Times New Roman"/>
          <w:szCs w:val="28"/>
          <w:lang w:eastAsia="ru-RU"/>
        </w:rPr>
        <w:t>города от 05.02.2021 № 867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9B28CC" w:rsidRDefault="009B28CC" w:rsidP="009B28CC">
      <w:pPr>
        <w:tabs>
          <w:tab w:val="left" w:pos="0"/>
        </w:tabs>
        <w:ind w:right="4676"/>
        <w:rPr>
          <w:rFonts w:eastAsia="Times New Roman" w:cs="Times New Roman"/>
          <w:szCs w:val="28"/>
          <w:lang w:eastAsia="ru-RU"/>
        </w:rPr>
      </w:pPr>
      <w:r w:rsidRPr="009B28CC">
        <w:rPr>
          <w:rFonts w:eastAsia="Times New Roman" w:cs="Times New Roman"/>
          <w:szCs w:val="28"/>
          <w:lang w:eastAsia="ru-RU"/>
        </w:rPr>
        <w:t xml:space="preserve">«О порядке финансового </w:t>
      </w:r>
    </w:p>
    <w:p w:rsidR="009B28CC" w:rsidRPr="009B28CC" w:rsidRDefault="009B28CC" w:rsidP="009B28CC">
      <w:pPr>
        <w:tabs>
          <w:tab w:val="left" w:pos="0"/>
        </w:tabs>
        <w:ind w:right="4676"/>
        <w:rPr>
          <w:rFonts w:eastAsia="Times New Roman" w:cs="Times New Roman"/>
          <w:szCs w:val="28"/>
          <w:lang w:eastAsia="ru-RU"/>
        </w:rPr>
      </w:pPr>
      <w:r w:rsidRPr="009B28CC">
        <w:rPr>
          <w:rFonts w:eastAsia="Times New Roman" w:cs="Times New Roman"/>
          <w:szCs w:val="28"/>
          <w:lang w:eastAsia="ru-RU"/>
        </w:rPr>
        <w:t>обеспечения мероприятий</w:t>
      </w:r>
    </w:p>
    <w:p w:rsidR="009B28CC" w:rsidRPr="009B28CC" w:rsidRDefault="009B28CC" w:rsidP="009B28CC">
      <w:pPr>
        <w:tabs>
          <w:tab w:val="left" w:pos="0"/>
        </w:tabs>
        <w:ind w:right="4676"/>
        <w:rPr>
          <w:rFonts w:eastAsia="Times New Roman" w:cs="Times New Roman"/>
          <w:szCs w:val="28"/>
          <w:lang w:eastAsia="ru-RU"/>
        </w:rPr>
      </w:pPr>
      <w:r w:rsidRPr="009B28CC">
        <w:rPr>
          <w:rFonts w:eastAsia="Times New Roman" w:cs="Times New Roman"/>
          <w:szCs w:val="28"/>
          <w:lang w:eastAsia="ru-RU"/>
        </w:rPr>
        <w:t>по организации питания</w:t>
      </w:r>
    </w:p>
    <w:p w:rsidR="009B28CC" w:rsidRPr="009B28CC" w:rsidRDefault="009B28CC" w:rsidP="009B28CC">
      <w:pPr>
        <w:tabs>
          <w:tab w:val="left" w:pos="0"/>
        </w:tabs>
        <w:ind w:right="4676"/>
        <w:rPr>
          <w:rFonts w:eastAsia="Times New Roman" w:cs="Times New Roman"/>
          <w:szCs w:val="28"/>
          <w:lang w:eastAsia="ru-RU"/>
        </w:rPr>
      </w:pPr>
      <w:r w:rsidRPr="009B28CC">
        <w:rPr>
          <w:rFonts w:eastAsia="Times New Roman" w:cs="Times New Roman"/>
          <w:szCs w:val="28"/>
          <w:lang w:eastAsia="ru-RU"/>
        </w:rPr>
        <w:t>учащихся муниципальных общеобразовательных</w:t>
      </w:r>
    </w:p>
    <w:p w:rsidR="009B28CC" w:rsidRPr="009B28CC" w:rsidRDefault="009B28CC" w:rsidP="009B28CC">
      <w:pPr>
        <w:tabs>
          <w:tab w:val="left" w:pos="0"/>
        </w:tabs>
        <w:ind w:right="4676"/>
        <w:rPr>
          <w:rFonts w:eastAsia="Times New Roman" w:cs="Times New Roman"/>
          <w:szCs w:val="28"/>
          <w:lang w:eastAsia="ru-RU"/>
        </w:rPr>
      </w:pPr>
      <w:r w:rsidRPr="009B28CC">
        <w:rPr>
          <w:rFonts w:eastAsia="Times New Roman" w:cs="Times New Roman"/>
          <w:szCs w:val="28"/>
          <w:lang w:eastAsia="ru-RU"/>
        </w:rPr>
        <w:t>учреждений города Сургута</w:t>
      </w:r>
    </w:p>
    <w:p w:rsidR="009B28CC" w:rsidRPr="009B28CC" w:rsidRDefault="009B28CC" w:rsidP="009B28CC">
      <w:pPr>
        <w:tabs>
          <w:tab w:val="left" w:pos="0"/>
        </w:tabs>
        <w:ind w:right="4676"/>
        <w:rPr>
          <w:rFonts w:eastAsia="Times New Roman" w:cs="Times New Roman"/>
          <w:szCs w:val="28"/>
          <w:lang w:eastAsia="ru-RU"/>
        </w:rPr>
      </w:pPr>
      <w:r w:rsidRPr="009B28CC">
        <w:rPr>
          <w:rFonts w:eastAsia="Times New Roman" w:cs="Times New Roman"/>
          <w:szCs w:val="28"/>
          <w:lang w:eastAsia="ru-RU"/>
        </w:rPr>
        <w:t>в учебное время по месту</w:t>
      </w:r>
    </w:p>
    <w:p w:rsidR="009B28CC" w:rsidRPr="009B28CC" w:rsidRDefault="009B28CC" w:rsidP="009B28CC">
      <w:pPr>
        <w:tabs>
          <w:tab w:val="left" w:pos="0"/>
        </w:tabs>
        <w:ind w:right="4676"/>
        <w:rPr>
          <w:rFonts w:eastAsia="Times New Roman" w:cs="Times New Roman"/>
          <w:szCs w:val="28"/>
          <w:lang w:eastAsia="ru-RU"/>
        </w:rPr>
      </w:pPr>
      <w:r w:rsidRPr="009B28CC">
        <w:rPr>
          <w:rFonts w:eastAsia="Times New Roman" w:cs="Times New Roman"/>
          <w:szCs w:val="28"/>
          <w:lang w:eastAsia="ru-RU"/>
        </w:rPr>
        <w:t>нахождения общеобразовательного учреждения за счет средств</w:t>
      </w:r>
    </w:p>
    <w:p w:rsidR="009B28CC" w:rsidRPr="009B28CC" w:rsidRDefault="009B28CC" w:rsidP="009B28CC">
      <w:pPr>
        <w:tabs>
          <w:tab w:val="left" w:pos="0"/>
        </w:tabs>
        <w:ind w:right="4676"/>
        <w:rPr>
          <w:rFonts w:eastAsia="Times New Roman" w:cs="Times New Roman"/>
          <w:szCs w:val="28"/>
          <w:lang w:eastAsia="ru-RU"/>
        </w:rPr>
      </w:pPr>
      <w:r w:rsidRPr="009B28CC">
        <w:rPr>
          <w:rFonts w:eastAsia="Times New Roman" w:cs="Times New Roman"/>
          <w:szCs w:val="28"/>
          <w:lang w:eastAsia="ru-RU"/>
        </w:rPr>
        <w:t>местного бюджета и субсидии</w:t>
      </w:r>
    </w:p>
    <w:p w:rsidR="009B28CC" w:rsidRPr="009B28CC" w:rsidRDefault="009B28CC" w:rsidP="009B28CC">
      <w:pPr>
        <w:tabs>
          <w:tab w:val="left" w:pos="0"/>
        </w:tabs>
        <w:ind w:right="4676"/>
        <w:rPr>
          <w:rFonts w:eastAsia="Times New Roman" w:cs="Times New Roman"/>
          <w:szCs w:val="28"/>
          <w:lang w:eastAsia="ru-RU"/>
        </w:rPr>
      </w:pPr>
      <w:r w:rsidRPr="009B28CC">
        <w:rPr>
          <w:rFonts w:eastAsia="Times New Roman" w:cs="Times New Roman"/>
          <w:szCs w:val="28"/>
          <w:lang w:eastAsia="ru-RU"/>
        </w:rPr>
        <w:t>из бюджета Ханты-Мансийского автономного округа – Югры»</w:t>
      </w:r>
    </w:p>
    <w:p w:rsidR="009B28CC" w:rsidRDefault="009B28CC" w:rsidP="009B28CC">
      <w:pPr>
        <w:tabs>
          <w:tab w:val="left" w:pos="993"/>
        </w:tabs>
        <w:jc w:val="both"/>
        <w:rPr>
          <w:rFonts w:eastAsia="Times New Roman" w:cs="Times New Roman"/>
          <w:szCs w:val="28"/>
          <w:lang w:eastAsia="ru-RU"/>
        </w:rPr>
      </w:pPr>
    </w:p>
    <w:p w:rsidR="009B28CC" w:rsidRPr="009B28CC" w:rsidRDefault="009B28CC" w:rsidP="009B28CC">
      <w:pPr>
        <w:tabs>
          <w:tab w:val="left" w:pos="993"/>
        </w:tabs>
        <w:jc w:val="both"/>
        <w:rPr>
          <w:rFonts w:eastAsia="Times New Roman" w:cs="Times New Roman"/>
          <w:szCs w:val="28"/>
          <w:lang w:eastAsia="ru-RU"/>
        </w:rPr>
      </w:pPr>
    </w:p>
    <w:p w:rsidR="009B28CC" w:rsidRPr="009B28CC" w:rsidRDefault="009B28CC" w:rsidP="009B28C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28CC">
        <w:rPr>
          <w:rFonts w:eastAsia="Times New Roman" w:cs="Times New Roman"/>
          <w:szCs w:val="28"/>
          <w:lang w:eastAsia="ru-RU"/>
        </w:rPr>
        <w:t>В соответствии с постановлением Правительства Ханты-Мансийского автономного округа – Югры от 04.03.2016 № 59-п «Об обеспечении питанием обучающихся в образовательных организациях в Ханты-Мансийском авто</w:t>
      </w:r>
      <w:r>
        <w:rPr>
          <w:rFonts w:eastAsia="Times New Roman" w:cs="Times New Roman"/>
          <w:szCs w:val="28"/>
          <w:lang w:eastAsia="ru-RU"/>
        </w:rPr>
        <w:t>-</w:t>
      </w:r>
      <w:r w:rsidRPr="009B28CC">
        <w:rPr>
          <w:rFonts w:eastAsia="Times New Roman" w:cs="Times New Roman"/>
          <w:szCs w:val="28"/>
          <w:lang w:eastAsia="ru-RU"/>
        </w:rPr>
        <w:t>номном округе – Югре», приложением 29 к постановлению Правительства Ханты-Мансийского автономного округа – Югры от 30.12.2021 № 634-п                     «О мерах по реализации государственной программы Ханты-Мансийского автономного округа – Югры «Развитие образования», распоряжением Администрации города от 30.12.2005 № 3686 «Об утверждении Регламента Администрации города»:</w:t>
      </w:r>
    </w:p>
    <w:p w:rsidR="009B28CC" w:rsidRPr="009B28CC" w:rsidRDefault="009B28CC" w:rsidP="009B28CC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28CC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05.02.2021 № 867                 «О порядке финансового обеспечения мероприятий по организации питания учащихся муниципальных общеобразовательных учреждений города Сургута                       в учебное время по месту нахождения общеобразовательного учреждения                    за счет средств местного бюджета и субсидии из бюджета Ханты-Мансийского автономного округа – Югры» (с изменениями от 22.02.2022 № 1394, 04.04.2022                   </w:t>
      </w:r>
      <w:r w:rsidRPr="009B28CC">
        <w:rPr>
          <w:rFonts w:eastAsia="Times New Roman" w:cs="Times New Roman"/>
          <w:szCs w:val="28"/>
          <w:lang w:eastAsia="ru-RU"/>
        </w:rPr>
        <w:lastRenderedPageBreak/>
        <w:t>№ 2568, 25.07.2022 № 6159, 11.11.2022 № 8877, 27.02.2023 № 983, 11.09.2023                     № 4425, 12.03.2024 № 1024) следующие изменения:</w:t>
      </w:r>
    </w:p>
    <w:p w:rsidR="009B28CC" w:rsidRPr="009B28CC" w:rsidRDefault="009B28CC" w:rsidP="009B28CC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9B28CC">
        <w:rPr>
          <w:rFonts w:eastAsia="Times New Roman" w:cs="Times New Roman"/>
          <w:bCs/>
          <w:color w:val="000000"/>
          <w:szCs w:val="28"/>
          <w:lang w:eastAsia="ru-RU"/>
        </w:rPr>
        <w:t>1.1. Подпункт 1 пункта 1 постановления изложить в следующей редакции:</w:t>
      </w:r>
    </w:p>
    <w:p w:rsidR="009B28CC" w:rsidRPr="009B28CC" w:rsidRDefault="009B28CC" w:rsidP="009B28CC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9B28CC">
        <w:rPr>
          <w:rFonts w:eastAsia="Times New Roman" w:cs="Times New Roman"/>
          <w:bCs/>
          <w:color w:val="000000"/>
          <w:szCs w:val="28"/>
          <w:lang w:eastAsia="ru-RU"/>
        </w:rPr>
        <w:t>«1)</w:t>
      </w:r>
      <w:bookmarkStart w:id="5" w:name="sub_11"/>
      <w:r w:rsidRPr="009B28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B28CC">
        <w:rPr>
          <w:rFonts w:eastAsia="Times New Roman" w:cs="Times New Roman"/>
          <w:bCs/>
          <w:color w:val="000000"/>
          <w:szCs w:val="28"/>
          <w:lang w:eastAsia="ru-RU"/>
        </w:rPr>
        <w:t>на одного учащегося 1 – 4-х классов с учетом уровня софинансирования расходного обязательства муниципального образования                 из средств бюджета Ханты-Мансийского автономного округа – Югры                           в следующем размере:</w:t>
      </w:r>
    </w:p>
    <w:p w:rsidR="009B28CC" w:rsidRPr="009B28CC" w:rsidRDefault="009B28CC" w:rsidP="009B28CC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bookmarkStart w:id="6" w:name="sub_112"/>
      <w:bookmarkEnd w:id="5"/>
      <w:r w:rsidRPr="009B28CC">
        <w:rPr>
          <w:rFonts w:eastAsia="Times New Roman" w:cs="Times New Roman"/>
          <w:bCs/>
          <w:color w:val="000000"/>
          <w:szCs w:val="28"/>
          <w:lang w:eastAsia="ru-RU"/>
        </w:rPr>
        <w:t>- в 2025 году – 19,71% от размера расходов на обеспечение горячим питанием в день на одного учащегося 1 – 4-х классов, установленного постановлением Правительства Ханты-Мансийского автономного округа – Югры от 04.03.2016 № 59-п «Об обеспечении питанием обучающихся                            в образовательных организациях в Ханты-Мансийском автономном округе – Югре» (далее – размер расходов на обеспечение горячим питанием в день                    на одного учащегося 1 – 4-х классов), 33,90 рубля в день;</w:t>
      </w:r>
    </w:p>
    <w:p w:rsidR="009B28CC" w:rsidRPr="009B28CC" w:rsidRDefault="009B28CC" w:rsidP="009B28CC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bookmarkStart w:id="7" w:name="sub_113"/>
      <w:bookmarkEnd w:id="6"/>
      <w:r w:rsidRPr="009B28CC">
        <w:rPr>
          <w:rFonts w:eastAsia="Times New Roman" w:cs="Times New Roman"/>
          <w:bCs/>
          <w:color w:val="000000"/>
          <w:szCs w:val="28"/>
          <w:lang w:eastAsia="ru-RU"/>
        </w:rPr>
        <w:t>- в 2026 году – 28,42% от размера расходов на обеспечение горячим питанием в день на одного учащегося 1 – 4-х классов, 48,88 рубля в день;</w:t>
      </w:r>
    </w:p>
    <w:p w:rsidR="009B28CC" w:rsidRPr="009B28CC" w:rsidRDefault="009B28CC" w:rsidP="009B28CC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bookmarkStart w:id="8" w:name="sub_114"/>
      <w:bookmarkEnd w:id="7"/>
      <w:r w:rsidRPr="009B28CC">
        <w:rPr>
          <w:rFonts w:eastAsia="Times New Roman" w:cs="Times New Roman"/>
          <w:bCs/>
          <w:color w:val="000000"/>
          <w:szCs w:val="28"/>
          <w:lang w:eastAsia="ru-RU"/>
        </w:rPr>
        <w:t>- в 2027 году – 30,24% от размера расходов на обеспечение горячим питанием в день на одного учащегося 1 – 4-х классов, 52,01 рубля в день».</w:t>
      </w:r>
    </w:p>
    <w:bookmarkEnd w:id="8"/>
    <w:p w:rsidR="009B28CC" w:rsidRPr="009B28CC" w:rsidRDefault="009B28CC" w:rsidP="009B28C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28CC">
        <w:rPr>
          <w:rFonts w:eastAsia="Times New Roman" w:cs="Times New Roman"/>
          <w:szCs w:val="28"/>
          <w:lang w:eastAsia="ru-RU"/>
        </w:rPr>
        <w:t>1.2. Подпункт 2.1 пункта 2 постановления изложить в следующей редакции:</w:t>
      </w:r>
    </w:p>
    <w:p w:rsidR="009B28CC" w:rsidRPr="009B28CC" w:rsidRDefault="009B28CC" w:rsidP="009B28C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28CC">
        <w:rPr>
          <w:rFonts w:eastAsia="Times New Roman" w:cs="Times New Roman"/>
          <w:szCs w:val="28"/>
          <w:lang w:eastAsia="ru-RU"/>
        </w:rPr>
        <w:t>«2.1. Бесплатное одноразовое горячее питание учащимся 1 – 4-х классов</w:t>
      </w:r>
      <w:r w:rsidR="00430F8C">
        <w:rPr>
          <w:rFonts w:eastAsia="Times New Roman" w:cs="Times New Roman"/>
          <w:szCs w:val="28"/>
          <w:lang w:eastAsia="ru-RU"/>
        </w:rPr>
        <w:t>,</w:t>
      </w:r>
      <w:r w:rsidRPr="009B28CC">
        <w:rPr>
          <w:rFonts w:eastAsia="Times New Roman" w:cs="Times New Roman"/>
          <w:szCs w:val="28"/>
          <w:lang w:eastAsia="ru-RU"/>
        </w:rPr>
        <w:t xml:space="preserve">                             за исключением отдельных категорий учащихся, которым оказывается социальная поддержка в виде предоставления двухразового питания за счет средств субвенций из бюджета Ханты-Мансийского автономного округа – Югры:</w:t>
      </w:r>
    </w:p>
    <w:p w:rsidR="009B28CC" w:rsidRPr="009B28CC" w:rsidRDefault="009B28CC" w:rsidP="009B28C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28CC">
        <w:rPr>
          <w:rFonts w:eastAsia="Times New Roman" w:cs="Times New Roman"/>
          <w:szCs w:val="28"/>
          <w:lang w:eastAsia="ru-RU"/>
        </w:rPr>
        <w:t>- за счет средств местного бюджета – в размере, установленном пунктом 1;</w:t>
      </w:r>
    </w:p>
    <w:p w:rsidR="009B28CC" w:rsidRPr="009B28CC" w:rsidRDefault="009B28CC" w:rsidP="009B28C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28CC">
        <w:rPr>
          <w:rFonts w:eastAsia="Times New Roman" w:cs="Times New Roman"/>
          <w:szCs w:val="28"/>
          <w:lang w:eastAsia="ru-RU"/>
        </w:rPr>
        <w:t>- за счет субсидии из бюджета Ханты-Мансийского автономного округа – Югры на организацию бесплатного горячего питания обучающихся, полу</w:t>
      </w:r>
      <w:r>
        <w:rPr>
          <w:rFonts w:eastAsia="Times New Roman" w:cs="Times New Roman"/>
          <w:szCs w:val="28"/>
          <w:lang w:eastAsia="ru-RU"/>
        </w:rPr>
        <w:t>-</w:t>
      </w:r>
      <w:r w:rsidRPr="009B28CC">
        <w:rPr>
          <w:rFonts w:eastAsia="Times New Roman" w:cs="Times New Roman"/>
          <w:szCs w:val="28"/>
          <w:lang w:eastAsia="ru-RU"/>
        </w:rPr>
        <w:t xml:space="preserve">чающих начальное общее образование в государственных и муниципальных общеобразовательных организациях (далее – субсидия) с учетом уровня софинансирования расходного обязательства муниципального образования </w:t>
      </w:r>
      <w:r>
        <w:rPr>
          <w:rFonts w:eastAsia="Times New Roman" w:cs="Times New Roman"/>
          <w:szCs w:val="28"/>
          <w:lang w:eastAsia="ru-RU"/>
        </w:rPr>
        <w:br/>
      </w:r>
      <w:r w:rsidRPr="009B28CC">
        <w:rPr>
          <w:rFonts w:eastAsia="Times New Roman" w:cs="Times New Roman"/>
          <w:szCs w:val="28"/>
          <w:lang w:eastAsia="ru-RU"/>
        </w:rPr>
        <w:t>из средств бюджета Ханты-Мансийского автономного округа – Югры:</w:t>
      </w:r>
    </w:p>
    <w:p w:rsidR="009B28CC" w:rsidRPr="009B28CC" w:rsidRDefault="009B28CC" w:rsidP="009B28C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28CC">
        <w:rPr>
          <w:rFonts w:eastAsia="Times New Roman" w:cs="Times New Roman"/>
          <w:szCs w:val="28"/>
          <w:lang w:eastAsia="ru-RU"/>
        </w:rPr>
        <w:t>- в 2025 году – 80,29% от размера расходов на обеспечение горячим питанием в день на одного учащегося 1 – 4-х классов, 138,10 рубля в день;</w:t>
      </w:r>
    </w:p>
    <w:p w:rsidR="009B28CC" w:rsidRPr="009B28CC" w:rsidRDefault="009B28CC" w:rsidP="009B28C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28CC">
        <w:rPr>
          <w:rFonts w:eastAsia="Times New Roman" w:cs="Times New Roman"/>
          <w:szCs w:val="28"/>
          <w:lang w:eastAsia="ru-RU"/>
        </w:rPr>
        <w:t>- в 2026 году – 71,58% от размера расходов на обеспечение горячим питанием в день на одного учащегося 1 – 4-х классов, 123,12 рубля в день;</w:t>
      </w:r>
    </w:p>
    <w:p w:rsidR="009B28CC" w:rsidRPr="009B28CC" w:rsidRDefault="009B28CC" w:rsidP="009B28C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28CC">
        <w:rPr>
          <w:rFonts w:eastAsia="Times New Roman" w:cs="Times New Roman"/>
          <w:szCs w:val="28"/>
          <w:lang w:eastAsia="ru-RU"/>
        </w:rPr>
        <w:t>- в 2027 году – 69,76% от размера расходов на обеспечение горячим питанием в день на одного учащегося 1 – 4-х классов, 119,99 рубля в день».</w:t>
      </w:r>
    </w:p>
    <w:p w:rsidR="009B28CC" w:rsidRPr="009B28CC" w:rsidRDefault="009B28CC" w:rsidP="009B28C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28CC">
        <w:rPr>
          <w:rFonts w:eastAsia="Times New Roman" w:cs="Times New Roman"/>
          <w:szCs w:val="28"/>
          <w:lang w:eastAsia="ru-RU"/>
        </w:rPr>
        <w:t>1.3. Абзацы пятый – седьмой подпункта 4.1 пункта 4 приложения                                  к постановлению изложить в следующей редакции:</w:t>
      </w:r>
    </w:p>
    <w:p w:rsidR="009B28CC" w:rsidRPr="009B28CC" w:rsidRDefault="009B28CC" w:rsidP="009B28C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28CC">
        <w:rPr>
          <w:rFonts w:eastAsia="Times New Roman" w:cs="Times New Roman"/>
          <w:szCs w:val="28"/>
          <w:lang w:eastAsia="ru-RU"/>
        </w:rPr>
        <w:t>«</w:t>
      </w:r>
      <w:r w:rsidRPr="009B28CC">
        <w:rPr>
          <w:rFonts w:eastAsia="Times New Roman" w:cs="Times New Roman"/>
          <w:szCs w:val="28"/>
          <w:lang w:val="en-US" w:eastAsia="ru-RU"/>
        </w:rPr>
        <w:t>H</w:t>
      </w:r>
      <w:r w:rsidRPr="009B28CC">
        <w:rPr>
          <w:rFonts w:eastAsia="Times New Roman" w:cs="Times New Roman"/>
          <w:szCs w:val="28"/>
          <w:lang w:eastAsia="ru-RU"/>
        </w:rPr>
        <w:t xml:space="preserve"> – повышающий коэффициент стоимости питания в зависимости                       от численности учащихся 1 – 4-х классов, обучающихся во вторую смену, установленный Постановлением № 634-п: 1,20416401104738;</w:t>
      </w:r>
    </w:p>
    <w:p w:rsidR="009B28CC" w:rsidRPr="009B28CC" w:rsidRDefault="009B28CC" w:rsidP="009B28C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28CC">
        <w:rPr>
          <w:rFonts w:eastAsia="Times New Roman" w:cs="Times New Roman"/>
          <w:szCs w:val="28"/>
          <w:lang w:eastAsia="ru-RU"/>
        </w:rPr>
        <w:t>К – количество учебных дней функционирования муниципальных общеобразовательных учреждений в финансовом году и (или) учебном году, установленное Постановлением № 634-п: 150 дней;</w:t>
      </w:r>
    </w:p>
    <w:p w:rsidR="009B28CC" w:rsidRPr="009B28CC" w:rsidRDefault="009B28CC" w:rsidP="009B28C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28CC">
        <w:rPr>
          <w:rFonts w:eastAsia="Times New Roman" w:cs="Times New Roman"/>
          <w:szCs w:val="28"/>
          <w:lang w:eastAsia="ru-RU"/>
        </w:rPr>
        <w:t xml:space="preserve">У – уровень софинансирования расходного обязательства бюджета муниципального образования из средств бюджета автономного округа: </w:t>
      </w:r>
      <w:r>
        <w:rPr>
          <w:rFonts w:eastAsia="Times New Roman" w:cs="Times New Roman"/>
          <w:szCs w:val="28"/>
          <w:lang w:eastAsia="ru-RU"/>
        </w:rPr>
        <w:t xml:space="preserve">                                   </w:t>
      </w:r>
      <w:r w:rsidRPr="009B28CC">
        <w:rPr>
          <w:rFonts w:eastAsia="Times New Roman" w:cs="Times New Roman"/>
          <w:szCs w:val="28"/>
          <w:lang w:eastAsia="ru-RU"/>
        </w:rPr>
        <w:t>в 2025 году – 80,29%, в 2026 году – 71,58%, в 2027 году – 69,76%».</w:t>
      </w:r>
    </w:p>
    <w:p w:rsidR="009B28CC" w:rsidRPr="009B28CC" w:rsidRDefault="009B28CC" w:rsidP="009B28CC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28CC">
        <w:rPr>
          <w:rFonts w:ascii="Times New Roman CYR" w:eastAsia="Times New Roman" w:hAnsi="Times New Roman CYR" w:cs="Times New Roman CYR"/>
          <w:bCs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9B28CC" w:rsidRPr="009B28CC" w:rsidRDefault="009B28CC" w:rsidP="009B28CC">
      <w:pPr>
        <w:tabs>
          <w:tab w:val="left" w:pos="0"/>
        </w:tabs>
        <w:ind w:firstLine="709"/>
        <w:jc w:val="both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  <w:r w:rsidRPr="009B28CC"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9B28CC">
        <w:rPr>
          <w:rFonts w:ascii="Times New Roman CYR" w:eastAsia="Times New Roman" w:hAnsi="Times New Roman CYR" w:cs="Times New Roman CYR"/>
          <w:bCs/>
          <w:szCs w:val="28"/>
          <w:lang w:val="en-US" w:eastAsia="ru-RU"/>
        </w:rPr>
        <w:t>DOCSURGUT</w:t>
      </w:r>
      <w:r w:rsidRPr="009B28CC">
        <w:rPr>
          <w:rFonts w:ascii="Times New Roman CYR" w:eastAsia="Times New Roman" w:hAnsi="Times New Roman CYR" w:cs="Times New Roman CYR"/>
          <w:bCs/>
          <w:szCs w:val="28"/>
          <w:lang w:eastAsia="ru-RU"/>
        </w:rPr>
        <w:t>.</w:t>
      </w:r>
      <w:r w:rsidRPr="009B28CC">
        <w:rPr>
          <w:rFonts w:ascii="Times New Roman CYR" w:eastAsia="Times New Roman" w:hAnsi="Times New Roman CYR" w:cs="Times New Roman CYR"/>
          <w:bCs/>
          <w:szCs w:val="28"/>
          <w:lang w:val="en-US" w:eastAsia="ru-RU"/>
        </w:rPr>
        <w:t>RU</w:t>
      </w:r>
      <w:r w:rsidRPr="009B28CC">
        <w:rPr>
          <w:rFonts w:ascii="Times New Roman CYR" w:eastAsia="Times New Roman" w:hAnsi="Times New Roman CYR" w:cs="Times New Roman CYR"/>
          <w:bCs/>
          <w:szCs w:val="28"/>
          <w:lang w:eastAsia="ru-RU"/>
        </w:rPr>
        <w:t>.</w:t>
      </w:r>
    </w:p>
    <w:p w:rsidR="009B28CC" w:rsidRPr="009B28CC" w:rsidRDefault="009B28CC" w:rsidP="009B28CC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28CC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 и распространяется на правоотношения, возникшие с 01.01.2025.</w:t>
      </w:r>
    </w:p>
    <w:p w:rsidR="009B28CC" w:rsidRPr="009B28CC" w:rsidRDefault="009B28CC" w:rsidP="009B28CC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28CC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9B28CC" w:rsidRPr="009B28CC" w:rsidRDefault="009B28CC" w:rsidP="009B28CC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B28CC" w:rsidRPr="009B28CC" w:rsidRDefault="009B28CC" w:rsidP="009B28CC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B28CC" w:rsidRPr="009B28CC" w:rsidRDefault="009B28CC" w:rsidP="009B28CC">
      <w:pPr>
        <w:tabs>
          <w:tab w:val="left" w:pos="993"/>
        </w:tabs>
        <w:jc w:val="both"/>
        <w:rPr>
          <w:rFonts w:eastAsia="Times New Roman" w:cs="Times New Roman"/>
          <w:szCs w:val="28"/>
          <w:lang w:eastAsia="ru-RU"/>
        </w:rPr>
      </w:pPr>
    </w:p>
    <w:p w:rsidR="009B28CC" w:rsidRPr="009B28CC" w:rsidRDefault="009B28CC" w:rsidP="009B28CC">
      <w:pPr>
        <w:rPr>
          <w:rFonts w:eastAsia="Times New Roman" w:cs="Times New Roman"/>
          <w:szCs w:val="28"/>
          <w:lang w:eastAsia="ru-RU"/>
        </w:rPr>
      </w:pPr>
      <w:r w:rsidRPr="009B28CC">
        <w:rPr>
          <w:rFonts w:eastAsia="Times New Roman" w:cs="Times New Roman"/>
          <w:szCs w:val="28"/>
          <w:lang w:eastAsia="ru-RU"/>
        </w:rPr>
        <w:t>Глава города</w:t>
      </w:r>
      <w:r w:rsidRPr="009B28CC">
        <w:rPr>
          <w:rFonts w:eastAsia="Times New Roman" w:cs="Times New Roman"/>
          <w:szCs w:val="28"/>
          <w:lang w:eastAsia="ru-RU"/>
        </w:rPr>
        <w:tab/>
      </w:r>
      <w:r w:rsidRPr="009B28CC">
        <w:rPr>
          <w:rFonts w:eastAsia="Times New Roman" w:cs="Times New Roman"/>
          <w:szCs w:val="28"/>
          <w:lang w:eastAsia="ru-RU"/>
        </w:rPr>
        <w:tab/>
      </w:r>
      <w:r w:rsidRPr="009B28CC">
        <w:rPr>
          <w:rFonts w:eastAsia="Times New Roman" w:cs="Times New Roman"/>
          <w:szCs w:val="28"/>
          <w:lang w:eastAsia="ru-RU"/>
        </w:rPr>
        <w:tab/>
      </w:r>
      <w:r w:rsidRPr="009B28CC">
        <w:rPr>
          <w:rFonts w:eastAsia="Times New Roman" w:cs="Times New Roman"/>
          <w:szCs w:val="28"/>
          <w:lang w:eastAsia="ru-RU"/>
        </w:rPr>
        <w:tab/>
      </w:r>
      <w:r w:rsidRPr="009B28CC">
        <w:rPr>
          <w:rFonts w:eastAsia="Times New Roman" w:cs="Times New Roman"/>
          <w:szCs w:val="28"/>
          <w:lang w:eastAsia="ru-RU"/>
        </w:rPr>
        <w:tab/>
      </w:r>
      <w:r w:rsidRPr="009B28CC">
        <w:rPr>
          <w:rFonts w:eastAsia="Times New Roman" w:cs="Times New Roman"/>
          <w:szCs w:val="28"/>
          <w:lang w:eastAsia="ru-RU"/>
        </w:rPr>
        <w:tab/>
      </w:r>
      <w:r w:rsidRPr="009B28CC">
        <w:rPr>
          <w:rFonts w:eastAsia="Times New Roman" w:cs="Times New Roman"/>
          <w:szCs w:val="28"/>
          <w:lang w:eastAsia="ru-RU"/>
        </w:rPr>
        <w:tab/>
      </w:r>
      <w:r w:rsidRPr="009B28CC">
        <w:rPr>
          <w:rFonts w:eastAsia="Times New Roman" w:cs="Times New Roman"/>
          <w:szCs w:val="28"/>
          <w:lang w:eastAsia="ru-RU"/>
        </w:rPr>
        <w:tab/>
      </w:r>
      <w:r w:rsidRPr="009B28CC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B28CC">
        <w:rPr>
          <w:rFonts w:eastAsia="Times New Roman" w:cs="Times New Roman"/>
          <w:szCs w:val="28"/>
          <w:lang w:eastAsia="ru-RU"/>
        </w:rPr>
        <w:t xml:space="preserve">   М.Н. Слепов</w:t>
      </w:r>
    </w:p>
    <w:p w:rsidR="001766E8" w:rsidRPr="009B28CC" w:rsidRDefault="001766E8" w:rsidP="009B28CC"/>
    <w:sectPr w:rsidR="001766E8" w:rsidRPr="009B28CC" w:rsidSect="009B28C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23F" w:rsidRDefault="0081723F">
      <w:r>
        <w:separator/>
      </w:r>
    </w:p>
  </w:endnote>
  <w:endnote w:type="continuationSeparator" w:id="0">
    <w:p w:rsidR="0081723F" w:rsidRDefault="00817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23F" w:rsidRDefault="0081723F">
      <w:r>
        <w:separator/>
      </w:r>
    </w:p>
  </w:footnote>
  <w:footnote w:type="continuationSeparator" w:id="0">
    <w:p w:rsidR="0081723F" w:rsidRDefault="00817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F79EC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1272B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1272B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1272B">
          <w:rPr>
            <w:noProof/>
            <w:sz w:val="20"/>
            <w:lang w:val="en-US"/>
          </w:rPr>
          <w:t>3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1021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8CC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66D1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1E3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3A0C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9C6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0F8C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5AD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B41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23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28CC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473F"/>
    <w:rsid w:val="009F4F5C"/>
    <w:rsid w:val="009F5105"/>
    <w:rsid w:val="009F5211"/>
    <w:rsid w:val="009F580B"/>
    <w:rsid w:val="009F5D9D"/>
    <w:rsid w:val="009F6408"/>
    <w:rsid w:val="009F65AA"/>
    <w:rsid w:val="009F79EC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1214"/>
    <w:rsid w:val="00A62361"/>
    <w:rsid w:val="00A62B07"/>
    <w:rsid w:val="00A62FCA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13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2B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5F4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69F9F74-337D-4919-A940-E79A5DAA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B28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B28C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826</Words>
  <Characters>4713</Characters>
  <Application>Microsoft Office Word</Application>
  <DocSecurity>0</DocSecurity>
  <Lines>39</Lines>
  <Paragraphs>11</Paragraphs>
  <ScaleCrop>false</ScaleCrop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2025-05-26T09:22:00Z</cp:lastPrinted>
  <dcterms:created xsi:type="dcterms:W3CDTF">2025-05-27T13:39:00Z</dcterms:created>
  <dcterms:modified xsi:type="dcterms:W3CDTF">2025-05-27T13:39:00Z</dcterms:modified>
</cp:coreProperties>
</file>