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png" ContentType="image/png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webSettings.xml" ContentType="application/vnd.openxmlformats-officedocument.wordprocessingml.webSettings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ve="http://schemas.openxmlformats.org/markup-compatibility/2006" xmlns:w="http://schemas.openxmlformats.org/wordprocessingml/2006/main" xmlns:w10="urn:schemas-microsoft-com:office:word" xmlns:wne="http://schemas.microsoft.com/office/word/2006/wordml">
  <w:body>
    <w:tbl>
      <w:tblPr>
        <w:tblStyle w:val="TableStyle0"/>
        <w:tblW w:w="0" w:type="auto"/>
        <w:tblLayout w:type="autofit"/>
        <w:tblLook w:val="04A0"/>
      </w:tblPr>
      <w:tblGrid>
        <w:gridCol w:w="210"/>
        <w:gridCol w:w="1496"/>
        <w:gridCol w:w="4528"/>
        <w:gridCol w:w="2087"/>
        <w:gridCol w:w="2074"/>
      </w:tblGrid>
      <w:tr>
        <w:trPr>
          <w:trHeight w:val="60" w:hRule="atLeast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10185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>Информация</w:t>
            </w:r>
          </w:p>
        </w:tc>
      </w:tr>
      <w:tr>
        <w:trPr>
          <w:trHeight w:val="60" w:hRule="atLeast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об отловленных безнадзорных домашних животных</w:t>
            </w:r>
          </w:p>
        </w:tc>
      </w:tr>
      <w:tr>
        <w:trPr>
          <w:trHeight w:val="60" w:hRule="atLeast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за период с 15.10.2019 по 17.10.2019</w:t>
            </w:r>
          </w:p>
        </w:tc>
      </w:tr>
      <w:tr>
        <w:trPr>
          <w:trHeight w:val="60" w:hRule="atLeast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службой отлова безнадзорных животных </w:t>
            </w:r>
          </w:p>
        </w:tc>
      </w:tr>
      <w:tr>
        <w:trPr>
          <w:trHeight w:val="60" w:hRule="atLeast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Индивидуальный предприниматель Давлетов К.А.</w:t>
            </w:r>
          </w:p>
        </w:tc>
      </w:tr>
      <w:tr>
        <w:trPr>
          <w:trHeight w:val="60" w:hRule="atLeast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96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528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087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074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24"/>
                <w:szCs w:val="24"/>
              </w:rPr>
            </w:pPr>
          </w:p>
        </w:tc>
      </w:tr>
      <w:tr>
        <w:trPr>
          <w:trHeight w:val="60" w:hRule="atLeast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96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528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087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074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16"/>
                <w:szCs w:val="16"/>
              </w:rPr>
            </w:pPr>
          </w:p>
        </w:tc>
      </w:tr>
      <w:tr>
        <w:trPr>
          <w:trHeight w:val="60" w:hRule="atLeast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Дата</w:t>
            </w: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Адрес отлова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Вид животного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Количество</w:t>
            </w:r>
          </w:p>
        </w:tc>
      </w:tr>
      <w:tr>
        <w:trPr>
          <w:trHeight w:val="60" w:hRule="atLeast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9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15.10.2019</w:t>
            </w: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СОТ Ветеран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собака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</w:tr>
      <w:tr>
        <w:trPr>
          <w:trHeight w:val="60" w:hRule="atLeast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96" w:type="dxa"/>
            <w:vMerge w:val="continue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СОТ Лайнер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собака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</w:t>
            </w:r>
          </w:p>
        </w:tc>
      </w:tr>
      <w:tr>
        <w:trPr>
          <w:trHeight w:val="60" w:hRule="atLeast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96" w:type="dxa"/>
            <w:vMerge w:val="continue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Юность пос., ул.Линейная 15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собака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</w:t>
            </w:r>
          </w:p>
        </w:tc>
      </w:tr>
      <w:tr>
        <w:trPr>
          <w:trHeight w:val="60" w:hRule="atLeast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96" w:type="dxa"/>
            <w:vMerge w:val="continue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Юность пос., ул.Молодежная 1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собака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</w:t>
            </w:r>
          </w:p>
        </w:tc>
      </w:tr>
      <w:tr>
        <w:trPr>
          <w:trHeight w:val="60" w:hRule="atLeast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96" w:type="dxa"/>
            <w:vMerge w:val="continue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Юность пос.ул.Моложежная 4 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собака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</w:t>
            </w:r>
          </w:p>
        </w:tc>
      </w:tr>
      <w:tr>
        <w:trPr>
          <w:trHeight w:val="375" w:hRule="atLeast"/>
        </w:trPr>
        <w:tc>
          <w:tcPr>
            <w:tcW w:w="210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811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ИТОГО за 15.10.2019, голов: 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jc w:val="right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8</w:t>
            </w:r>
          </w:p>
        </w:tc>
      </w:tr>
      <w:tr>
        <w:trPr>
          <w:trHeight w:val="60" w:hRule="atLeast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9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16.10.2019</w:t>
            </w: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СОТ "Лайнер"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собака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</w:tr>
      <w:tr>
        <w:trPr>
          <w:trHeight w:val="60" w:hRule="atLeast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96" w:type="dxa"/>
            <w:vMerge w:val="continue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СОТ "Север"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собака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</w:t>
            </w:r>
          </w:p>
        </w:tc>
      </w:tr>
      <w:tr>
        <w:trPr>
          <w:trHeight w:val="60" w:hRule="atLeast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96" w:type="dxa"/>
            <w:vMerge w:val="continue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ул.Аэрофлотская 41/1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щенок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</w:t>
            </w:r>
          </w:p>
        </w:tc>
      </w:tr>
      <w:tr>
        <w:trPr>
          <w:trHeight w:val="60" w:hRule="atLeast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96" w:type="dxa"/>
            <w:vMerge w:val="continue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ул.Базовая 19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собака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</w:tr>
      <w:tr>
        <w:trPr>
          <w:trHeight w:val="60" w:hRule="atLeast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96" w:type="dxa"/>
            <w:vMerge w:val="continue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ул.Крылова 13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собака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</w:t>
            </w:r>
          </w:p>
        </w:tc>
      </w:tr>
      <w:tr>
        <w:trPr>
          <w:trHeight w:val="60" w:hRule="atLeast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96" w:type="dxa"/>
            <w:vMerge w:val="continue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ул.Мелик-Карамова 72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собака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</w:t>
            </w:r>
          </w:p>
        </w:tc>
      </w:tr>
      <w:tr>
        <w:trPr>
          <w:trHeight w:val="60" w:hRule="atLeast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96" w:type="dxa"/>
            <w:vMerge w:val="continue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Юность пос., ул.Линейная 15/1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собака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</w:t>
            </w:r>
          </w:p>
        </w:tc>
      </w:tr>
      <w:tr>
        <w:trPr>
          <w:trHeight w:val="60" w:hRule="atLeast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96" w:type="dxa"/>
            <w:vMerge w:val="continue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Юность пос.АЗС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собака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</w:t>
            </w:r>
          </w:p>
        </w:tc>
      </w:tr>
      <w:tr>
        <w:trPr>
          <w:trHeight w:val="375" w:hRule="atLeast"/>
        </w:trPr>
        <w:tc>
          <w:tcPr>
            <w:tcW w:w="210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811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ИТОГО за 16.10.2019, голов: 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jc w:val="right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12</w:t>
            </w:r>
          </w:p>
        </w:tc>
      </w:tr>
      <w:tr>
        <w:trPr>
          <w:trHeight w:val="60" w:hRule="atLeast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9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17.10.2019</w:t>
            </w: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38 мкр, ул.Александра Усольцева 26/1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собака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</w:tr>
      <w:tr>
        <w:trPr>
          <w:trHeight w:val="60" w:hRule="atLeast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96" w:type="dxa"/>
            <w:vMerge w:val="continue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Дорожный пос.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собака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</w:t>
            </w:r>
          </w:p>
        </w:tc>
      </w:tr>
      <w:tr>
        <w:trPr>
          <w:trHeight w:val="60" w:hRule="atLeast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96" w:type="dxa"/>
            <w:vMerge w:val="continue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Западная 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собака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</w:t>
            </w:r>
          </w:p>
        </w:tc>
      </w:tr>
      <w:tr>
        <w:trPr>
          <w:trHeight w:val="60" w:hRule="atLeast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96" w:type="dxa"/>
            <w:vMerge w:val="continue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Западная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собака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</w:t>
            </w:r>
          </w:p>
        </w:tc>
      </w:tr>
      <w:tr>
        <w:trPr>
          <w:trHeight w:val="60" w:hRule="atLeast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96" w:type="dxa"/>
            <w:vMerge w:val="continue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Западная, снежный полигон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собака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</w:t>
            </w:r>
          </w:p>
        </w:tc>
      </w:tr>
      <w:tr>
        <w:trPr>
          <w:trHeight w:val="60" w:hRule="atLeast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96" w:type="dxa"/>
            <w:vMerge w:val="continue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Нефтеюганское шоссе 64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собака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</w:t>
            </w:r>
          </w:p>
        </w:tc>
      </w:tr>
      <w:tr>
        <w:trPr>
          <w:trHeight w:val="60" w:hRule="atLeast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96" w:type="dxa"/>
            <w:vMerge w:val="continue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ул.Взлетный 4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собака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</w:t>
            </w:r>
          </w:p>
        </w:tc>
      </w:tr>
      <w:tr>
        <w:trPr>
          <w:trHeight w:val="60" w:hRule="atLeast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96" w:type="dxa"/>
            <w:vMerge w:val="continue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ул.Крылова 32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собака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</w:t>
            </w:r>
          </w:p>
        </w:tc>
      </w:tr>
      <w:tr>
        <w:trPr>
          <w:trHeight w:val="375" w:hRule="atLeast"/>
        </w:trPr>
        <w:tc>
          <w:tcPr>
            <w:tcW w:w="210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811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ИТОГО за 17.10.2019, голов: 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jc w:val="right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11</w:t>
            </w:r>
          </w:p>
        </w:tc>
      </w:tr>
      <w:tr>
        <w:trPr>
          <w:trHeight w:val="525" w:hRule="atLeast"/>
        </w:trPr>
        <w:tc>
          <w:tcPr>
            <w:tcW w:w="210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811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Всего за период с 15.10.2019 по 17.10.2019, голов: 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jc w:val="right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31</w:t>
            </w:r>
          </w:p>
        </w:tc>
      </w:tr>
      <w:tr>
        <w:trPr>
          <w:trHeight w:val="60" w:hRule="atLeast"/>
        </w:trPr>
        <w:tc>
          <w:tcPr>
            <w:tcW w:w="210" w:type="dxa"/>
            <w:shd w:val="clear" w:color="FFFFFF" w:fill="auto"/>
            <w:textDirection w:val="lrTb"/>
            <w:vAlign w:val="center"/>
          </w:tcPr>
          <w:p>
            <w:pPr>
              <w:wordWrap w:val="1"/>
              <w:jc w:val="both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shd w:val="clear" w:color="FFFFFF" w:fill="auto"/>
            <w:textDirection w:val="lrTb"/>
            <w:vAlign w:val="center"/>
          </w:tcPr>
          <w:p>
            <w:pPr>
              <w:wordWrap w:val="1"/>
              <w:jc w:val="both"/>
              <w:rPr>
                <w:rFonts w:ascii="Arial" w:hAnsi="Arial"/>
                <w:sz w:val="24"/>
                <w:szCs w:val="24"/>
              </w:rPr>
            </w:pPr>
          </w:p>
        </w:tc>
      </w:tr>
      <w:tr>
        <w:trPr>
          <w:trHeight w:val="60" w:hRule="atLeast"/>
        </w:trPr>
        <w:tc>
          <w:tcPr>
            <w:tcW w:w="210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shd w:val="clear" w:color="FFFFFF" w:fill="auto"/>
            <w:textDirection w:val="lrTb"/>
            <w:vAlign w:val="center"/>
          </w:tcPr>
          <w:p>
            <w:pPr>
              <w:wordWrap w:val="1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Карточки учета безнадзорного животного размещаются в интернете по ссылке: </w:t>
            </w:r>
          </w:p>
        </w:tc>
      </w:tr>
      <w:tr>
        <w:trPr>
          <w:trHeight w:val="60" w:hRule="atLeast"/>
        </w:trPr>
        <w:tc>
          <w:tcPr>
            <w:tcW w:w="210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0421" w:type="dxa"/>
            <w:gridSpan w:val="5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https://vk.com/otlovsurgut</w:t>
            </w:r>
          </w:p>
        </w:tc>
      </w:tr>
      <w:tr>
        <w:trPr>
          <w:trHeight w:val="225" w:hRule="atLeast"/>
        </w:trPr>
        <w:tc>
          <w:tcPr>
            <w:tcW w:w="210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496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4528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087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074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16"/>
                <w:szCs w:val="16"/>
              </w:rPr>
            </w:pPr>
          </w:p>
        </w:tc>
      </w:tr>
      <w:tr>
        <w:trPr>
          <w:trHeight w:val="60" w:hRule="atLeast"/>
        </w:trPr>
        <w:tc>
          <w:tcPr>
            <w:tcW w:w="210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0421" w:type="dxa"/>
            <w:gridSpan w:val="5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Приём граждан осуществляется в субботу: с 14.00ч. до 17.00ч. по адресу:</w:t>
            </w:r>
          </w:p>
        </w:tc>
      </w:tr>
      <w:tr>
        <w:trPr>
          <w:trHeight w:val="60" w:hRule="atLeast"/>
        </w:trPr>
        <w:tc>
          <w:tcPr>
            <w:tcW w:w="210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г.п. Белый Яр, ул. Таежная, 26А (за районным ГИБДД)</w:t>
            </w:r>
          </w:p>
        </w:tc>
      </w:tr>
      <w:tr>
        <w:trPr>
          <w:trHeight w:val="150" w:hRule="atLeast"/>
        </w:trPr>
        <w:tc>
          <w:tcPr>
            <w:tcW w:w="210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496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4528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087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074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16"/>
                <w:szCs w:val="16"/>
              </w:rPr>
            </w:pPr>
          </w:p>
        </w:tc>
      </w:tr>
      <w:tr>
        <w:trPr>
          <w:trHeight w:val="330" w:hRule="atLeast"/>
        </w:trPr>
        <w:tc>
          <w:tcPr>
            <w:tcW w:w="210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0185" w:type="dxa"/>
            <w:vMerge w:val="restart"/>
            <w:gridSpan w:val="4"/>
            <w:shd w:val="clear" w:color="FFFFFF" w:fill="auto"/>
            <w:textDirection w:val="lrTb"/>
            <w:vAlign w:val="top"/>
          </w:tcPr>
          <w:p>
            <w:pPr>
              <w:wordWrap w:val="1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Для владельцев животных, потерявших своих питомцев, приём ежедневно, кроме воскресенья и праздничных дней. Приём осуществляется по предварительному согласованию по телефону: 8 (3462) 330497.</w:t>
            </w:r>
          </w:p>
        </w:tc>
      </w:tr>
      <w:tr>
        <w:trPr>
          <w:trHeight w:val="330" w:hRule="atLeast"/>
        </w:trPr>
        <w:tc>
          <w:tcPr>
            <w:tcW w:w="210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0185" w:type="dxa"/>
            <w:vMerge w:val="continue"/>
            <w:gridSpan w:val="4"/>
            <w:shd w:val="clear" w:color="FFFFFF" w:fill="auto"/>
            <w:textDirection w:val="lrTb"/>
            <w:vAlign w:val="top"/>
          </w:tcPr>
          <w:p>
            <w:pPr>
              <w:wordWrap w:val="1"/>
              <w:jc w:val="left"/>
              <w:rPr>
                <w:rFonts w:ascii="Arial" w:hAnsi="Arial"/>
                <w:sz w:val="24"/>
                <w:szCs w:val="24"/>
              </w:rPr>
            </w:pPr>
          </w:p>
        </w:tc>
      </w:tr>
      <w:tr>
        <w:trPr>
          <w:trHeight w:val="330" w:hRule="atLeast"/>
        </w:trPr>
        <w:tc>
          <w:tcPr>
            <w:tcW w:w="210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0185" w:type="dxa"/>
            <w:vMerge w:val="continue"/>
            <w:gridSpan w:val="4"/>
            <w:shd w:val="clear" w:color="FFFFFF" w:fill="auto"/>
            <w:textDirection w:val="lrTb"/>
            <w:vAlign w:val="top"/>
          </w:tcPr>
          <w:p>
            <w:pPr>
              <w:wordWrap w:val="1"/>
              <w:jc w:val="left"/>
              <w:rPr>
                <w:rFonts w:ascii="Arial" w:hAnsi="Arial"/>
                <w:sz w:val="24"/>
                <w:szCs w:val="24"/>
              </w:rPr>
            </w:pPr>
          </w:p>
        </w:tc>
      </w:tr>
      <w:tr>
        <w:trPr>
          <w:trHeight w:val="60" w:hRule="atLeast"/>
        </w:trPr>
        <w:tc>
          <w:tcPr>
            <w:tcW w:w="210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6024" w:type="dxa"/>
            <w:gridSpan w:val="2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2074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24"/>
                <w:szCs w:val="24"/>
              </w:rPr>
            </w:pPr>
          </w:p>
        </w:tc>
      </w:tr>
      <w:tr>
        <w:trPr>
          <w:trHeight w:val="60" w:hRule="atLeast"/>
        </w:trPr>
        <w:tc>
          <w:tcPr>
            <w:tcW w:w="210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6024" w:type="dxa"/>
            <w:gridSpan w:val="2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2074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24"/>
                <w:szCs w:val="24"/>
              </w:rPr>
            </w:pPr>
          </w:p>
        </w:tc>
      </w:tr>
      <w:tr>
        <w:trPr>
          <w:trHeight w:val="60" w:hRule="atLeast"/>
        </w:trPr>
        <w:tc>
          <w:tcPr>
            <w:tcW w:w="210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96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528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087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074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16"/>
                <w:szCs w:val="16"/>
              </w:rPr>
            </w:pPr>
          </w:p>
        </w:tc>
      </w:tr>
      <w:tr>
        <w:trPr>
          <w:trHeight w:val="60" w:hRule="atLeast"/>
        </w:trPr>
        <w:tc>
          <w:tcPr>
            <w:tcW w:w="210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96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528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087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074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16"/>
                <w:szCs w:val="16"/>
              </w:rPr>
            </w:pPr>
          </w:p>
        </w:tc>
      </w:tr>
    </w:tbl>
    <w:sectPr>
      <w:pgSz w:w="11907" w:h="16839" w:orient="portrait"/>
      <w:pgMar w:top="567" w:right="567" w:bottom="567" w:left="567"/>
    </w:sectPr>
  </w:body>
</w:document>
</file>

<file path=word/settings.xml><?xml version="1.0" encoding="utf-8"?>
<w:settings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view w:val="web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style w:type="table" w:styleId="TableStyle0">
    <w:name w:val="TableStyle0"/>
    <w:pPr>
      <w:spacing w:after="0" w:line="240" w:lineRule="auto"/>
    </w:pPr>
    <w:rPr>
      <w:rFonts w:ascii="Arial" w:hAnsi="Arial"/>
      <w:sz w:val="16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settings" Target="settings.xml"/>
	<Relationship Id="rId8" Type="http://schemas.openxmlformats.org/officeDocument/2006/relationships/header" Target="header1.xml"/>
	<Relationship Id="rId9" Type="http://schemas.openxmlformats.org/officeDocument/2006/relationships/footer" Target="footer1.xml"/>
	<Relationship Id="rId10" Type="http://schemas.openxmlformats.org/officeDocument/2006/relationships/header" Target="header2.xml"/>
	<Relationship Id="rId11" Type="http://schemas.openxmlformats.org/officeDocument/2006/relationships/footer" Target="footer2.xml"/>
</Relationships>
</file>