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31B" w:rsidRDefault="00FA75CB">
      <w:pPr>
        <w:jc w:val="center"/>
        <w:rPr>
          <w:b/>
          <w:sz w:val="28"/>
          <w:szCs w:val="40"/>
        </w:rPr>
      </w:pPr>
      <w:r>
        <w:rPr>
          <w:b/>
          <w:sz w:val="28"/>
          <w:szCs w:val="40"/>
        </w:rPr>
        <w:t>ПРАВИТЕЛЬСТВО</w:t>
      </w:r>
    </w:p>
    <w:p w:rsidR="00C1531B" w:rsidRDefault="00FA75CB">
      <w:pPr>
        <w:spacing w:after="240"/>
        <w:jc w:val="center"/>
        <w:rPr>
          <w:b/>
          <w:sz w:val="28"/>
          <w:szCs w:val="40"/>
        </w:rPr>
      </w:pPr>
      <w:r>
        <w:rPr>
          <w:b/>
          <w:sz w:val="28"/>
          <w:szCs w:val="40"/>
        </w:rPr>
        <w:t>ХАНТЫ-МАНСИЙСКОГО АВТОНОМНОГО ОКРУГА - ЮГРЫ</w:t>
      </w:r>
    </w:p>
    <w:p w:rsidR="00C1531B" w:rsidRDefault="00FA75CB">
      <w:pPr>
        <w:spacing w:after="240"/>
        <w:jc w:val="center"/>
        <w:rPr>
          <w:b/>
          <w:sz w:val="28"/>
          <w:szCs w:val="40"/>
        </w:rPr>
      </w:pPr>
      <w:r>
        <w:rPr>
          <w:b/>
          <w:sz w:val="28"/>
          <w:szCs w:val="40"/>
        </w:rPr>
        <w:t>РАСПОРЯЖЕНИЕ</w:t>
      </w:r>
    </w:p>
    <w:p w:rsidR="00C1531B" w:rsidRDefault="00C1531B">
      <w:pPr>
        <w:jc w:val="both"/>
        <w:rPr>
          <w:sz w:val="36"/>
          <w:szCs w:val="36"/>
        </w:rPr>
      </w:pPr>
    </w:p>
    <w:tbl>
      <w:tblPr>
        <w:tblW w:w="0" w:type="auto"/>
        <w:tblInd w:w="2235" w:type="dxa"/>
        <w:tblLook w:val="01E0" w:firstRow="1" w:lastRow="1" w:firstColumn="1" w:lastColumn="1" w:noHBand="0" w:noVBand="0"/>
      </w:tblPr>
      <w:tblGrid>
        <w:gridCol w:w="3273"/>
        <w:gridCol w:w="2255"/>
      </w:tblGrid>
      <w:tr w:rsidR="00C1531B">
        <w:tc>
          <w:tcPr>
            <w:tcW w:w="32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1531B" w:rsidRDefault="00FA75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июля 2024 года</w:t>
            </w:r>
          </w:p>
        </w:tc>
        <w:tc>
          <w:tcPr>
            <w:tcW w:w="22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1531B" w:rsidRDefault="00FA75CB">
            <w:pPr>
              <w:ind w:left="-1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381-рп</w:t>
            </w:r>
          </w:p>
        </w:tc>
      </w:tr>
    </w:tbl>
    <w:p w:rsidR="00C1531B" w:rsidRDefault="00C1531B">
      <w:pPr>
        <w:jc w:val="both"/>
        <w:rPr>
          <w:sz w:val="28"/>
          <w:szCs w:val="28"/>
          <w:lang w:val="en-US"/>
        </w:rPr>
      </w:pPr>
    </w:p>
    <w:p w:rsidR="00C1531B" w:rsidRDefault="00C1531B">
      <w:pPr>
        <w:jc w:val="both"/>
        <w:rPr>
          <w:sz w:val="28"/>
          <w:szCs w:val="28"/>
        </w:rPr>
      </w:pPr>
    </w:p>
    <w:p w:rsidR="00C1531B" w:rsidRDefault="00C1531B">
      <w:pPr>
        <w:jc w:val="both"/>
        <w:rPr>
          <w:sz w:val="28"/>
          <w:szCs w:val="28"/>
        </w:rPr>
      </w:pPr>
    </w:p>
    <w:p w:rsidR="00C1531B" w:rsidRDefault="00FA75CB">
      <w:pPr>
        <w:jc w:val="center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О сводном докладе Ханты-Мансийского автономного округа – Югры о результатах мониторинга эффективности деятельности органов местного самоуправ</w:t>
      </w:r>
      <w:r>
        <w:rPr>
          <w:b/>
          <w:bCs/>
          <w:color w:val="0D0D0D" w:themeColor="text1" w:themeTint="F2"/>
          <w:sz w:val="28"/>
          <w:szCs w:val="28"/>
        </w:rPr>
        <w:t xml:space="preserve">ления городских округов и муниципальных районов Ханты-Мансийского автономного округа – Югры за 2023 год и распределении грантов городским округам и муниципальным районам Ханты-Мансийского автономного округа – Югры, достигшим наилучших значений показателей </w:t>
      </w:r>
    </w:p>
    <w:p w:rsidR="00C1531B" w:rsidRDefault="00FA75CB">
      <w:pPr>
        <w:jc w:val="center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эффективности деятельности</w:t>
      </w:r>
    </w:p>
    <w:p w:rsidR="00C1531B" w:rsidRDefault="00C1531B">
      <w:pPr>
        <w:jc w:val="both"/>
        <w:rPr>
          <w:color w:val="0D0D0D" w:themeColor="text1" w:themeTint="F2"/>
          <w:sz w:val="28"/>
          <w:szCs w:val="28"/>
        </w:rPr>
      </w:pPr>
    </w:p>
    <w:p w:rsidR="00C1531B" w:rsidRDefault="00C1531B">
      <w:pPr>
        <w:jc w:val="both"/>
        <w:rPr>
          <w:color w:val="0D0D0D" w:themeColor="text1" w:themeTint="F2"/>
          <w:sz w:val="28"/>
          <w:szCs w:val="28"/>
        </w:rPr>
      </w:pPr>
    </w:p>
    <w:p w:rsidR="00C1531B" w:rsidRDefault="00FA75CB">
      <w:pPr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В соответствии с Указом Президента Российской Федерации от 28 апреля 2008 года № 607 «Об оценке эффективности деятельности органов местного самоуправления муниципальных, городских округов и муниципальных районов», постановлени</w:t>
      </w:r>
      <w:r>
        <w:rPr>
          <w:color w:val="0D0D0D" w:themeColor="text1" w:themeTint="F2"/>
          <w:sz w:val="28"/>
          <w:szCs w:val="28"/>
          <w:lang w:eastAsia="en-US"/>
        </w:rPr>
        <w:t>ем Правительства Российской Федерации от 17 декабря 2012 года № 1317 «О мерах по реализации Указа Президента Российской Федерации от 28 апреля 2008 г. № 607 «Об оценке эффективности деятельности органов местного самоуправления муниципальных, городских окру</w:t>
      </w:r>
      <w:r>
        <w:rPr>
          <w:color w:val="0D0D0D" w:themeColor="text1" w:themeTint="F2"/>
          <w:sz w:val="28"/>
          <w:szCs w:val="28"/>
          <w:lang w:eastAsia="en-US"/>
        </w:rPr>
        <w:t xml:space="preserve">гов и муниципальных районов» и подпункта «и» пункта 2 Указа Президента Российской Федерации от 7 мая 2012 г. № 601 «Об основных направлениях совершенствования системы государственного управления», распоряжением Правительства </w:t>
      </w:r>
      <w:r>
        <w:rPr>
          <w:color w:val="0D0D0D" w:themeColor="text1" w:themeTint="F2"/>
          <w:sz w:val="28"/>
          <w:szCs w:val="28"/>
          <w:lang w:eastAsia="en-US"/>
        </w:rPr>
        <w:br/>
        <w:t xml:space="preserve">Ханты-Мансийского автономного </w:t>
      </w:r>
      <w:r>
        <w:rPr>
          <w:color w:val="0D0D0D" w:themeColor="text1" w:themeTint="F2"/>
          <w:sz w:val="28"/>
          <w:szCs w:val="28"/>
          <w:lang w:eastAsia="en-US"/>
        </w:rPr>
        <w:t xml:space="preserve">округа – Югры от 15 марта 2013 года № 92-рп «Об оценке эффективности деятельности органов местного самоуправления городских округов и муниципальных районов </w:t>
      </w:r>
      <w:r>
        <w:rPr>
          <w:color w:val="0D0D0D" w:themeColor="text1" w:themeTint="F2"/>
          <w:sz w:val="28"/>
          <w:szCs w:val="28"/>
          <w:lang w:eastAsia="en-US"/>
        </w:rPr>
        <w:br/>
        <w:t>Ханты-Мансийского автономного округа – Югры», учитывая решение Общественного совета при Департамент</w:t>
      </w:r>
      <w:r>
        <w:rPr>
          <w:color w:val="0D0D0D" w:themeColor="text1" w:themeTint="F2"/>
          <w:sz w:val="28"/>
          <w:szCs w:val="28"/>
          <w:lang w:eastAsia="en-US"/>
        </w:rPr>
        <w:t xml:space="preserve">е экономического развития </w:t>
      </w:r>
      <w:r>
        <w:rPr>
          <w:color w:val="0D0D0D" w:themeColor="text1" w:themeTint="F2"/>
          <w:sz w:val="28"/>
          <w:szCs w:val="28"/>
          <w:lang w:eastAsia="en-US"/>
        </w:rPr>
        <w:br/>
        <w:t xml:space="preserve">Ханты-Мансийского автономного округа – Югры (протокол заседания </w:t>
      </w:r>
      <w:r>
        <w:rPr>
          <w:color w:val="0D0D0D" w:themeColor="text1" w:themeTint="F2"/>
          <w:sz w:val="28"/>
          <w:szCs w:val="28"/>
          <w:lang w:eastAsia="en-US"/>
        </w:rPr>
        <w:br/>
        <w:t>от 19 июля 2024 года № 26):</w:t>
      </w:r>
    </w:p>
    <w:p w:rsidR="00C1531B" w:rsidRDefault="00C1531B">
      <w:pPr>
        <w:ind w:firstLine="709"/>
        <w:jc w:val="both"/>
        <w:rPr>
          <w:color w:val="0D0D0D" w:themeColor="text1" w:themeTint="F2"/>
          <w:sz w:val="28"/>
          <w:szCs w:val="28"/>
        </w:rPr>
      </w:pPr>
    </w:p>
    <w:p w:rsidR="00C1531B" w:rsidRDefault="00FA75CB">
      <w:pPr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1. Одобрить прилагаемый сводный доклад Ханты-Мансийского автономного округа – Югры о результатах мониторинга эффективности деятельности</w:t>
      </w:r>
      <w:r>
        <w:rPr>
          <w:color w:val="0D0D0D" w:themeColor="text1" w:themeTint="F2"/>
          <w:sz w:val="28"/>
          <w:szCs w:val="28"/>
          <w:lang w:eastAsia="en-US"/>
        </w:rPr>
        <w:t xml:space="preserve"> органов местного самоуправления городских округов и муниципальных районов Ханты-Мансийского автономного </w:t>
      </w:r>
      <w:r>
        <w:rPr>
          <w:color w:val="0D0D0D" w:themeColor="text1" w:themeTint="F2"/>
          <w:sz w:val="28"/>
          <w:szCs w:val="28"/>
          <w:lang w:eastAsia="en-US"/>
        </w:rPr>
        <w:br/>
        <w:t>округа – Югры за 2023 год (далее – сводный доклад).</w:t>
      </w:r>
    </w:p>
    <w:p w:rsidR="00C1531B" w:rsidRDefault="00FA75CB">
      <w:pPr>
        <w:ind w:firstLine="709"/>
        <w:jc w:val="both"/>
        <w:rPr>
          <w:color w:val="0D0D0D" w:themeColor="text1" w:themeTint="F2"/>
        </w:rPr>
      </w:pPr>
      <w:r>
        <w:rPr>
          <w:color w:val="0D0D0D" w:themeColor="text1" w:themeTint="F2"/>
          <w:sz w:val="28"/>
          <w:szCs w:val="28"/>
          <w:lang w:eastAsia="en-US"/>
        </w:rPr>
        <w:lastRenderedPageBreak/>
        <w:t>2. Распределить гранты в виде дотаций следующим городским округам и</w:t>
      </w:r>
      <w:r>
        <w:rPr>
          <w:color w:val="0D0D0D" w:themeColor="text1" w:themeTint="F2"/>
          <w:sz w:val="28"/>
          <w:szCs w:val="28"/>
          <w:lang w:eastAsia="en-US"/>
        </w:rPr>
        <w:t xml:space="preserve"> муниципальным районам Ханты-Мансийского автономного округа – Югры, достигшим наилучших значений показателей эффективности деятельности органов местного самоуправления:</w:t>
      </w:r>
    </w:p>
    <w:p w:rsidR="00C1531B" w:rsidRDefault="00FA75CB">
      <w:pPr>
        <w:ind w:firstLine="709"/>
        <w:jc w:val="both"/>
        <w:rPr>
          <w:rFonts w:eastAsia="Calibri"/>
          <w:color w:val="0D0D0D" w:themeColor="text1" w:themeTint="F2"/>
          <w:sz w:val="28"/>
          <w:szCs w:val="28"/>
          <w:lang w:eastAsia="en-US"/>
        </w:rPr>
      </w:pPr>
      <w:r>
        <w:rPr>
          <w:color w:val="0D0D0D" w:themeColor="text1" w:themeTint="F2"/>
          <w:sz w:val="28"/>
          <w:szCs w:val="28"/>
          <w:lang w:eastAsia="en-US"/>
        </w:rPr>
        <w:t xml:space="preserve">2.1. </w:t>
      </w:r>
      <w:r>
        <w:rPr>
          <w:rFonts w:eastAsia="Calibri"/>
          <w:color w:val="0D0D0D" w:themeColor="text1" w:themeTint="F2"/>
          <w:sz w:val="28"/>
          <w:szCs w:val="28"/>
          <w:lang w:eastAsia="en-US"/>
        </w:rPr>
        <w:t>Сургутский муниципальный район Ханты-Мансийского автономного округа – Югры</w:t>
      </w:r>
      <w:r>
        <w:rPr>
          <w:color w:val="0D0D0D" w:themeColor="text1" w:themeTint="F2"/>
          <w:sz w:val="28"/>
          <w:szCs w:val="28"/>
          <w:lang w:eastAsia="en-US"/>
        </w:rPr>
        <w:t xml:space="preserve"> – </w:t>
      </w:r>
      <w:r>
        <w:rPr>
          <w:rFonts w:eastAsia="Calibri"/>
          <w:color w:val="0D0D0D" w:themeColor="text1" w:themeTint="F2"/>
          <w:sz w:val="28"/>
          <w:szCs w:val="28"/>
          <w:lang w:eastAsia="en-US"/>
        </w:rPr>
        <w:t>22 48</w:t>
      </w:r>
      <w:r>
        <w:rPr>
          <w:rFonts w:eastAsia="Calibri"/>
          <w:color w:val="0D0D0D" w:themeColor="text1" w:themeTint="F2"/>
          <w:sz w:val="28"/>
          <w:szCs w:val="28"/>
          <w:lang w:eastAsia="en-US"/>
        </w:rPr>
        <w:t>3,4 тыс. рублей.</w:t>
      </w:r>
    </w:p>
    <w:p w:rsidR="00C1531B" w:rsidRDefault="00FA75CB">
      <w:pPr>
        <w:ind w:firstLine="709"/>
        <w:jc w:val="both"/>
        <w:rPr>
          <w:color w:val="0D0D0D" w:themeColor="text1" w:themeTint="F2"/>
          <w:sz w:val="28"/>
          <w:szCs w:val="28"/>
          <w:lang w:eastAsia="en-US"/>
        </w:rPr>
      </w:pPr>
      <w:r>
        <w:rPr>
          <w:color w:val="0D0D0D" w:themeColor="text1" w:themeTint="F2"/>
          <w:sz w:val="28"/>
          <w:szCs w:val="28"/>
        </w:rPr>
        <w:t xml:space="preserve">2.2. </w:t>
      </w:r>
      <w:r>
        <w:rPr>
          <w:rFonts w:eastAsia="Calibri"/>
          <w:color w:val="0D0D0D" w:themeColor="text1" w:themeTint="F2"/>
          <w:sz w:val="28"/>
          <w:szCs w:val="28"/>
          <w:lang w:eastAsia="en-US"/>
        </w:rPr>
        <w:t>Городской округ Ханты-Мансийск Ханты-Мансийского автономного округа – Югры – 22 061,1 тыс. рублей.</w:t>
      </w:r>
    </w:p>
    <w:p w:rsidR="00C1531B" w:rsidRDefault="00FA75CB">
      <w:pPr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2.3.</w:t>
      </w:r>
      <w:r>
        <w:rPr>
          <w:rFonts w:eastAsia="Calibri"/>
          <w:color w:val="0D0D0D" w:themeColor="text1" w:themeTint="F2"/>
          <w:sz w:val="28"/>
          <w:szCs w:val="28"/>
          <w:lang w:eastAsia="en-US"/>
        </w:rPr>
        <w:t xml:space="preserve"> Белоярский муниципальный район Ханты-Мансийского автономного округа – Югры – 18 108,5 тыс. рублей.</w:t>
      </w:r>
    </w:p>
    <w:p w:rsidR="00C1531B" w:rsidRDefault="00FA75CB">
      <w:pPr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2.4.</w:t>
      </w:r>
      <w:r>
        <w:rPr>
          <w:rFonts w:eastAsia="Calibri"/>
          <w:color w:val="0D0D0D" w:themeColor="text1" w:themeTint="F2"/>
          <w:sz w:val="28"/>
          <w:szCs w:val="28"/>
          <w:lang w:eastAsia="en-US"/>
        </w:rPr>
        <w:t xml:space="preserve"> Ханты-Мансийский муниципальный район Ханты-Мансийского автономного округа – Югры – 14 896,6 тыс. рублей.</w:t>
      </w:r>
    </w:p>
    <w:p w:rsidR="00C1531B" w:rsidRDefault="00FA75CB">
      <w:pPr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2.5.</w:t>
      </w:r>
      <w:r>
        <w:rPr>
          <w:rFonts w:eastAsia="Calibri"/>
          <w:color w:val="0D0D0D" w:themeColor="text1" w:themeTint="F2"/>
          <w:sz w:val="28"/>
          <w:szCs w:val="28"/>
          <w:lang w:eastAsia="en-US"/>
        </w:rPr>
        <w:t xml:space="preserve"> Городской округ Когалым Ханты-Мансийского автономного округа – Югры – 11 815,2 тыс. рублей.</w:t>
      </w:r>
    </w:p>
    <w:p w:rsidR="00C1531B" w:rsidRDefault="00FA75CB">
      <w:pPr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2.6.</w:t>
      </w:r>
      <w:r>
        <w:rPr>
          <w:rFonts w:eastAsia="Calibri"/>
          <w:color w:val="0D0D0D" w:themeColor="text1" w:themeTint="F2"/>
          <w:sz w:val="28"/>
          <w:szCs w:val="28"/>
          <w:lang w:eastAsia="en-US"/>
        </w:rPr>
        <w:t xml:space="preserve"> Городской округ </w:t>
      </w:r>
      <w:proofErr w:type="spellStart"/>
      <w:r>
        <w:rPr>
          <w:rFonts w:eastAsia="Calibri"/>
          <w:color w:val="0D0D0D" w:themeColor="text1" w:themeTint="F2"/>
          <w:sz w:val="28"/>
          <w:szCs w:val="28"/>
          <w:lang w:eastAsia="en-US"/>
        </w:rPr>
        <w:t>Покачи</w:t>
      </w:r>
      <w:proofErr w:type="spellEnd"/>
      <w:r>
        <w:rPr>
          <w:rFonts w:eastAsia="Calibri"/>
          <w:color w:val="0D0D0D" w:themeColor="text1" w:themeTint="F2"/>
          <w:sz w:val="28"/>
          <w:szCs w:val="28"/>
          <w:lang w:eastAsia="en-US"/>
        </w:rPr>
        <w:t xml:space="preserve"> Ханты-Мансийского автоном</w:t>
      </w:r>
      <w:r>
        <w:rPr>
          <w:rFonts w:eastAsia="Calibri"/>
          <w:color w:val="0D0D0D" w:themeColor="text1" w:themeTint="F2"/>
          <w:sz w:val="28"/>
          <w:szCs w:val="28"/>
          <w:lang w:eastAsia="en-US"/>
        </w:rPr>
        <w:t>ного округа – Югры – 10 635,2 тыс. рублей.</w:t>
      </w:r>
    </w:p>
    <w:p w:rsidR="00C1531B" w:rsidRDefault="00FA75CB">
      <w:pPr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3. Департаменту экономического развития Ханты-Мансийского автономного округа – Югры в срок до 1 августа 2024 года разместить сводный доклад на едином официальном сайте государственных органов Ханты-Мансийского авт</w:t>
      </w:r>
      <w:r>
        <w:rPr>
          <w:color w:val="0D0D0D" w:themeColor="text1" w:themeTint="F2"/>
          <w:sz w:val="28"/>
          <w:szCs w:val="28"/>
          <w:lang w:eastAsia="en-US"/>
        </w:rPr>
        <w:t>ономного округа – Югры.</w:t>
      </w:r>
    </w:p>
    <w:p w:rsidR="00C1531B" w:rsidRDefault="00C1531B">
      <w:pPr>
        <w:rPr>
          <w:color w:val="0D0D0D" w:themeColor="text1" w:themeTint="F2"/>
          <w:sz w:val="28"/>
          <w:szCs w:val="28"/>
        </w:rPr>
      </w:pPr>
    </w:p>
    <w:p w:rsidR="00C1531B" w:rsidRDefault="00C1531B">
      <w:pPr>
        <w:rPr>
          <w:color w:val="0D0D0D" w:themeColor="text1" w:themeTint="F2"/>
          <w:sz w:val="28"/>
          <w:szCs w:val="28"/>
        </w:rPr>
      </w:pPr>
    </w:p>
    <w:p w:rsidR="00C1531B" w:rsidRDefault="00C1531B">
      <w:pPr>
        <w:rPr>
          <w:color w:val="0D0D0D" w:themeColor="text1" w:themeTint="F2"/>
          <w:sz w:val="28"/>
          <w:szCs w:val="28"/>
        </w:rPr>
      </w:pPr>
    </w:p>
    <w:p w:rsidR="00C1531B" w:rsidRDefault="00FA75CB">
      <w:p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 xml:space="preserve">Временно исполняющий обязанности </w:t>
      </w:r>
      <w:r>
        <w:rPr>
          <w:color w:val="0D0D0D" w:themeColor="text1" w:themeTint="F2"/>
          <w:sz w:val="28"/>
          <w:szCs w:val="28"/>
          <w:lang w:eastAsia="en-US"/>
        </w:rPr>
        <w:br/>
        <w:t>Губернатора</w:t>
      </w:r>
      <w:r>
        <w:rPr>
          <w:color w:val="0D0D0D" w:themeColor="text1" w:themeTint="F2"/>
          <w:sz w:val="28"/>
          <w:szCs w:val="28"/>
        </w:rPr>
        <w:t xml:space="preserve"> </w:t>
      </w:r>
      <w:r>
        <w:rPr>
          <w:color w:val="0D0D0D" w:themeColor="text1" w:themeTint="F2"/>
          <w:sz w:val="28"/>
          <w:szCs w:val="28"/>
          <w:lang w:eastAsia="en-US"/>
        </w:rPr>
        <w:t>Ханты-Мансийского</w:t>
      </w:r>
    </w:p>
    <w:p w:rsidR="00C1531B" w:rsidRDefault="00FA75CB">
      <w:p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автономного округа – Югры</w:t>
      </w:r>
      <w:r>
        <w:rPr>
          <w:color w:val="0D0D0D" w:themeColor="text1" w:themeTint="F2"/>
          <w:sz w:val="28"/>
          <w:szCs w:val="28"/>
          <w:lang w:eastAsia="en-US"/>
        </w:rPr>
        <w:tab/>
      </w:r>
      <w:r>
        <w:rPr>
          <w:color w:val="0D0D0D" w:themeColor="text1" w:themeTint="F2"/>
          <w:sz w:val="28"/>
          <w:szCs w:val="28"/>
          <w:lang w:eastAsia="en-US"/>
        </w:rPr>
        <w:tab/>
      </w:r>
      <w:r>
        <w:rPr>
          <w:color w:val="0D0D0D" w:themeColor="text1" w:themeTint="F2"/>
          <w:sz w:val="28"/>
          <w:szCs w:val="28"/>
          <w:lang w:eastAsia="en-US"/>
        </w:rPr>
        <w:tab/>
      </w:r>
      <w:r>
        <w:rPr>
          <w:color w:val="0D0D0D" w:themeColor="text1" w:themeTint="F2"/>
          <w:sz w:val="28"/>
          <w:szCs w:val="28"/>
          <w:lang w:eastAsia="en-US"/>
        </w:rPr>
        <w:tab/>
      </w:r>
      <w:r>
        <w:rPr>
          <w:color w:val="0D0D0D" w:themeColor="text1" w:themeTint="F2"/>
          <w:sz w:val="28"/>
          <w:szCs w:val="28"/>
          <w:lang w:eastAsia="en-US"/>
        </w:rPr>
        <w:tab/>
      </w:r>
      <w:r>
        <w:rPr>
          <w:color w:val="0D0D0D" w:themeColor="text1" w:themeTint="F2"/>
          <w:sz w:val="28"/>
          <w:szCs w:val="28"/>
          <w:lang w:eastAsia="en-US"/>
        </w:rPr>
        <w:tab/>
        <w:t xml:space="preserve">      </w:t>
      </w:r>
      <w:proofErr w:type="spellStart"/>
      <w:r>
        <w:rPr>
          <w:color w:val="0D0D0D" w:themeColor="text1" w:themeTint="F2"/>
          <w:sz w:val="28"/>
          <w:szCs w:val="28"/>
          <w:lang w:eastAsia="en-US"/>
        </w:rPr>
        <w:t>Р.Н.Кухарук</w:t>
      </w:r>
      <w:proofErr w:type="spellEnd"/>
    </w:p>
    <w:p w:rsidR="00C1531B" w:rsidRDefault="00FA75CB">
      <w:pPr>
        <w:jc w:val="right"/>
        <w:outlineLvl w:val="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br w:type="page" w:clear="all"/>
      </w:r>
      <w:r>
        <w:rPr>
          <w:color w:val="0D0D0D" w:themeColor="text1" w:themeTint="F2"/>
          <w:sz w:val="28"/>
          <w:szCs w:val="28"/>
          <w:lang w:eastAsia="en-US"/>
        </w:rPr>
        <w:lastRenderedPageBreak/>
        <w:t xml:space="preserve">Приложение </w:t>
      </w:r>
    </w:p>
    <w:p w:rsidR="00C1531B" w:rsidRDefault="00FA75CB">
      <w:pPr>
        <w:jc w:val="right"/>
        <w:outlineLvl w:val="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 xml:space="preserve">к распоряжению Правительства </w:t>
      </w:r>
    </w:p>
    <w:p w:rsidR="00C1531B" w:rsidRDefault="00FA75CB">
      <w:pPr>
        <w:jc w:val="right"/>
        <w:outlineLvl w:val="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 xml:space="preserve">Ханты-Мансийского </w:t>
      </w:r>
    </w:p>
    <w:p w:rsidR="00C1531B" w:rsidRDefault="00FA75CB">
      <w:pPr>
        <w:jc w:val="right"/>
        <w:outlineLvl w:val="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 xml:space="preserve">автономного округа – Югры </w:t>
      </w:r>
    </w:p>
    <w:p w:rsidR="00C1531B" w:rsidRDefault="00FA75CB">
      <w:pPr>
        <w:jc w:val="right"/>
        <w:outlineLvl w:val="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от 25 июля 2024 года № 381-</w:t>
      </w:r>
      <w:r>
        <w:rPr>
          <w:color w:val="0D0D0D" w:themeColor="text1" w:themeTint="F2"/>
          <w:sz w:val="28"/>
          <w:szCs w:val="28"/>
          <w:lang w:eastAsia="en-US"/>
        </w:rPr>
        <w:t xml:space="preserve">рп </w:t>
      </w:r>
    </w:p>
    <w:p w:rsidR="00C1531B" w:rsidRDefault="00C1531B">
      <w:pPr>
        <w:outlineLvl w:val="0"/>
        <w:rPr>
          <w:color w:val="0D0D0D" w:themeColor="text1" w:themeTint="F2"/>
          <w:sz w:val="28"/>
          <w:szCs w:val="28"/>
        </w:rPr>
      </w:pPr>
    </w:p>
    <w:p w:rsidR="00C1531B" w:rsidRDefault="00FA75CB">
      <w:pPr>
        <w:jc w:val="center"/>
        <w:outlineLvl w:val="0"/>
        <w:rPr>
          <w:bCs/>
          <w:color w:val="0D0D0D" w:themeColor="text1" w:themeTint="F2"/>
          <w:sz w:val="28"/>
          <w:szCs w:val="28"/>
        </w:rPr>
      </w:pPr>
      <w:r>
        <w:rPr>
          <w:bCs/>
          <w:color w:val="0D0D0D" w:themeColor="text1" w:themeTint="F2"/>
          <w:sz w:val="28"/>
          <w:szCs w:val="28"/>
          <w:lang w:eastAsia="en-US"/>
        </w:rPr>
        <w:t>Сводный доклад Ханты-Мансийского автономного округа – Югры</w:t>
      </w:r>
    </w:p>
    <w:p w:rsidR="00C1531B" w:rsidRDefault="00FA75CB">
      <w:pPr>
        <w:jc w:val="center"/>
        <w:outlineLvl w:val="0"/>
        <w:rPr>
          <w:bCs/>
          <w:color w:val="0D0D0D" w:themeColor="text1" w:themeTint="F2"/>
          <w:sz w:val="28"/>
          <w:szCs w:val="28"/>
        </w:rPr>
      </w:pPr>
      <w:r>
        <w:rPr>
          <w:bCs/>
          <w:color w:val="0D0D0D" w:themeColor="text1" w:themeTint="F2"/>
          <w:sz w:val="28"/>
          <w:szCs w:val="28"/>
          <w:lang w:eastAsia="en-US"/>
        </w:rPr>
        <w:t>о результатах мониторинга эффективности деятельности органов</w:t>
      </w:r>
    </w:p>
    <w:p w:rsidR="00C1531B" w:rsidRDefault="00FA75CB">
      <w:pPr>
        <w:jc w:val="center"/>
        <w:outlineLvl w:val="0"/>
        <w:rPr>
          <w:bCs/>
          <w:color w:val="0D0D0D" w:themeColor="text1" w:themeTint="F2"/>
          <w:sz w:val="28"/>
          <w:szCs w:val="28"/>
        </w:rPr>
      </w:pPr>
      <w:r>
        <w:rPr>
          <w:bCs/>
          <w:color w:val="0D0D0D" w:themeColor="text1" w:themeTint="F2"/>
          <w:sz w:val="28"/>
          <w:szCs w:val="28"/>
          <w:lang w:eastAsia="en-US"/>
        </w:rPr>
        <w:t>местного самоуправления городских округов и муниципальных</w:t>
      </w:r>
    </w:p>
    <w:p w:rsidR="00C1531B" w:rsidRDefault="00FA75CB">
      <w:pPr>
        <w:jc w:val="center"/>
        <w:outlineLvl w:val="0"/>
        <w:rPr>
          <w:bCs/>
          <w:color w:val="0D0D0D" w:themeColor="text1" w:themeTint="F2"/>
          <w:sz w:val="28"/>
          <w:szCs w:val="28"/>
        </w:rPr>
      </w:pPr>
      <w:r>
        <w:rPr>
          <w:bCs/>
          <w:color w:val="0D0D0D" w:themeColor="text1" w:themeTint="F2"/>
          <w:sz w:val="28"/>
          <w:szCs w:val="28"/>
          <w:lang w:eastAsia="en-US"/>
        </w:rPr>
        <w:t xml:space="preserve"> районов Ханты-Мансийского автономного округа – Югры </w:t>
      </w:r>
    </w:p>
    <w:p w:rsidR="00C1531B" w:rsidRDefault="00FA75CB">
      <w:pPr>
        <w:jc w:val="center"/>
        <w:outlineLvl w:val="0"/>
        <w:rPr>
          <w:bCs/>
          <w:color w:val="0D0D0D" w:themeColor="text1" w:themeTint="F2"/>
          <w:sz w:val="28"/>
          <w:szCs w:val="28"/>
        </w:rPr>
      </w:pPr>
      <w:r>
        <w:rPr>
          <w:bCs/>
          <w:color w:val="0D0D0D" w:themeColor="text1" w:themeTint="F2"/>
          <w:sz w:val="28"/>
          <w:szCs w:val="28"/>
          <w:lang w:eastAsia="en-US"/>
        </w:rPr>
        <w:t>за 2023 год</w:t>
      </w:r>
    </w:p>
    <w:p w:rsidR="00C1531B" w:rsidRDefault="00C1531B">
      <w:pPr>
        <w:jc w:val="center"/>
        <w:outlineLvl w:val="0"/>
        <w:rPr>
          <w:bCs/>
          <w:color w:val="0D0D0D" w:themeColor="text1" w:themeTint="F2"/>
          <w:sz w:val="28"/>
          <w:szCs w:val="28"/>
        </w:rPr>
      </w:pPr>
    </w:p>
    <w:p w:rsidR="00C1531B" w:rsidRDefault="00FA75CB">
      <w:pPr>
        <w:jc w:val="center"/>
        <w:outlineLvl w:val="0"/>
        <w:rPr>
          <w:bCs/>
          <w:color w:val="0D0D0D" w:themeColor="text1" w:themeTint="F2"/>
          <w:sz w:val="28"/>
          <w:szCs w:val="28"/>
        </w:rPr>
      </w:pPr>
      <w:r>
        <w:rPr>
          <w:bCs/>
          <w:color w:val="0D0D0D" w:themeColor="text1" w:themeTint="F2"/>
          <w:sz w:val="28"/>
          <w:szCs w:val="28"/>
          <w:lang w:val="en-US" w:eastAsia="en-US"/>
        </w:rPr>
        <w:t>I</w:t>
      </w:r>
      <w:r>
        <w:rPr>
          <w:bCs/>
          <w:color w:val="0D0D0D" w:themeColor="text1" w:themeTint="F2"/>
          <w:sz w:val="28"/>
          <w:szCs w:val="28"/>
          <w:lang w:eastAsia="en-US"/>
        </w:rPr>
        <w:t>. Вве</w:t>
      </w:r>
      <w:r>
        <w:rPr>
          <w:bCs/>
          <w:color w:val="0D0D0D" w:themeColor="text1" w:themeTint="F2"/>
          <w:sz w:val="28"/>
          <w:szCs w:val="28"/>
          <w:lang w:eastAsia="en-US"/>
        </w:rPr>
        <w:t>дение</w:t>
      </w:r>
    </w:p>
    <w:p w:rsidR="00C1531B" w:rsidRDefault="00C1531B">
      <w:pPr>
        <w:jc w:val="center"/>
        <w:outlineLvl w:val="0"/>
        <w:rPr>
          <w:bCs/>
          <w:color w:val="0D0D0D" w:themeColor="text1" w:themeTint="F2"/>
          <w:sz w:val="28"/>
          <w:szCs w:val="28"/>
        </w:rPr>
      </w:pPr>
    </w:p>
    <w:p w:rsidR="00C1531B" w:rsidRDefault="00FA75CB">
      <w:pPr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Мониторинг эффективности деятельности органов местного самоуправления городских округов и муниципальных районов Ханты-Мансийского автономного округа – Югры (далее также – автономный округ, муниципальные образования) проведен на основании значен</w:t>
      </w:r>
      <w:r>
        <w:rPr>
          <w:color w:val="0D0D0D" w:themeColor="text1" w:themeTint="F2"/>
          <w:sz w:val="28"/>
          <w:szCs w:val="28"/>
          <w:lang w:eastAsia="en-US"/>
        </w:rPr>
        <w:t>ий 13 показателей, утвержденных Указом Президента Российской Федерации от 28 апреля 2008 года № 607 «Об оценке эффективности деятельности органов местного самоуправления муниципальных, городских округов и муниципальных районов», и значений 28 дополнительны</w:t>
      </w:r>
      <w:r>
        <w:rPr>
          <w:color w:val="0D0D0D" w:themeColor="text1" w:themeTint="F2"/>
          <w:sz w:val="28"/>
          <w:szCs w:val="28"/>
          <w:lang w:eastAsia="en-US"/>
        </w:rPr>
        <w:t xml:space="preserve">х показателей, утвержденных постановлением Правительства Российской Федерации </w:t>
      </w:r>
      <w:r>
        <w:rPr>
          <w:color w:val="0D0D0D" w:themeColor="text1" w:themeTint="F2"/>
          <w:sz w:val="28"/>
          <w:szCs w:val="28"/>
          <w:lang w:eastAsia="en-US"/>
        </w:rPr>
        <w:br/>
        <w:t>от 17 декабря 2012 года № 1317 «О мерах по реализации Указа Президента Российской Федерации от 28 апреля 2008 года № 607 «Об оценке эффективности деятельности органов местного с</w:t>
      </w:r>
      <w:r>
        <w:rPr>
          <w:color w:val="0D0D0D" w:themeColor="text1" w:themeTint="F2"/>
          <w:sz w:val="28"/>
          <w:szCs w:val="28"/>
          <w:lang w:eastAsia="en-US"/>
        </w:rPr>
        <w:t>амоуправления муниципальных, городских округов и муниципальных районов» и подпункта «и» пункта 2 Указа Президента Российской Федерации от 7 мая 2012 года № 601 «Об основных направлениях совершенствования системы государственного управления», в соответствии</w:t>
      </w:r>
      <w:r>
        <w:rPr>
          <w:color w:val="0D0D0D" w:themeColor="text1" w:themeTint="F2"/>
          <w:sz w:val="28"/>
          <w:szCs w:val="28"/>
          <w:lang w:eastAsia="en-US"/>
        </w:rPr>
        <w:t xml:space="preserve"> с методикой, утвержденной указанным постановлением.</w:t>
      </w:r>
    </w:p>
    <w:p w:rsidR="00C1531B" w:rsidRDefault="00C1531B">
      <w:pPr>
        <w:ind w:firstLine="709"/>
        <w:jc w:val="both"/>
        <w:rPr>
          <w:color w:val="0D0D0D" w:themeColor="text1" w:themeTint="F2"/>
          <w:sz w:val="28"/>
          <w:szCs w:val="28"/>
        </w:rPr>
      </w:pPr>
    </w:p>
    <w:p w:rsidR="00C1531B" w:rsidRDefault="00FA75CB">
      <w:pPr>
        <w:jc w:val="center"/>
        <w:outlineLvl w:val="0"/>
        <w:rPr>
          <w:bCs/>
          <w:color w:val="0D0D0D" w:themeColor="text1" w:themeTint="F2"/>
          <w:sz w:val="28"/>
          <w:szCs w:val="28"/>
        </w:rPr>
      </w:pPr>
      <w:r>
        <w:rPr>
          <w:bCs/>
          <w:color w:val="0D0D0D" w:themeColor="text1" w:themeTint="F2"/>
          <w:sz w:val="28"/>
          <w:szCs w:val="28"/>
          <w:lang w:val="en-US" w:eastAsia="en-US"/>
        </w:rPr>
        <w:t>II</w:t>
      </w:r>
      <w:r>
        <w:rPr>
          <w:bCs/>
          <w:color w:val="0D0D0D" w:themeColor="text1" w:themeTint="F2"/>
          <w:sz w:val="28"/>
          <w:szCs w:val="28"/>
          <w:lang w:eastAsia="en-US"/>
        </w:rPr>
        <w:t>. Достигнутые значения показателей для оценки эффективности деятельности органов местного самоуправления городских округов и муниципальных районов автономного округа за 2021-2023 годы и их планируемые</w:t>
      </w:r>
      <w:r>
        <w:rPr>
          <w:bCs/>
          <w:color w:val="0D0D0D" w:themeColor="text1" w:themeTint="F2"/>
          <w:sz w:val="28"/>
          <w:szCs w:val="28"/>
          <w:lang w:eastAsia="en-US"/>
        </w:rPr>
        <w:t xml:space="preserve"> значения на 3-летний период</w:t>
      </w:r>
    </w:p>
    <w:p w:rsidR="00C1531B" w:rsidRDefault="00C1531B">
      <w:pPr>
        <w:outlineLvl w:val="0"/>
        <w:rPr>
          <w:bCs/>
          <w:color w:val="0D0D0D" w:themeColor="text1" w:themeTint="F2"/>
          <w:sz w:val="28"/>
          <w:szCs w:val="28"/>
        </w:rPr>
      </w:pPr>
    </w:p>
    <w:p w:rsidR="00C1531B" w:rsidRDefault="00C1531B">
      <w:pPr>
        <w:jc w:val="center"/>
        <w:outlineLvl w:val="0"/>
        <w:rPr>
          <w:bCs/>
          <w:color w:val="0D0D0D" w:themeColor="text1" w:themeTint="F2"/>
          <w:sz w:val="28"/>
          <w:szCs w:val="28"/>
        </w:rPr>
      </w:pPr>
    </w:p>
    <w:p w:rsidR="00C1531B" w:rsidRDefault="00C1531B">
      <w:pPr>
        <w:jc w:val="center"/>
        <w:outlineLvl w:val="0"/>
        <w:rPr>
          <w:bCs/>
          <w:color w:val="0D0D0D" w:themeColor="text1" w:themeTint="F2"/>
          <w:sz w:val="28"/>
          <w:szCs w:val="28"/>
        </w:rPr>
        <w:sectPr w:rsidR="00C1531B">
          <w:headerReference w:type="default" r:id="rId6"/>
          <w:headerReference w:type="first" r:id="rId7"/>
          <w:pgSz w:w="11906" w:h="16838"/>
          <w:pgMar w:top="1418" w:right="1276" w:bottom="1134" w:left="1559" w:header="709" w:footer="709" w:gutter="0"/>
          <w:cols w:space="708"/>
          <w:titlePg/>
          <w:docGrid w:linePitch="360"/>
        </w:sectPr>
      </w:pPr>
    </w:p>
    <w:p w:rsidR="00C1531B" w:rsidRDefault="00FA75CB">
      <w:pPr>
        <w:jc w:val="right"/>
        <w:rPr>
          <w:bCs/>
          <w:color w:val="0D0D0D" w:themeColor="text1" w:themeTint="F2"/>
          <w:sz w:val="28"/>
          <w:szCs w:val="28"/>
        </w:rPr>
      </w:pPr>
      <w:r>
        <w:rPr>
          <w:bCs/>
          <w:color w:val="0D0D0D" w:themeColor="text1" w:themeTint="F2"/>
          <w:sz w:val="28"/>
          <w:szCs w:val="28"/>
        </w:rPr>
        <w:lastRenderedPageBreak/>
        <w:t>Таблица 1</w:t>
      </w:r>
    </w:p>
    <w:p w:rsidR="00C1531B" w:rsidRDefault="00FA75CB">
      <w:pPr>
        <w:jc w:val="center"/>
        <w:outlineLvl w:val="0"/>
        <w:rPr>
          <w:bCs/>
          <w:color w:val="0D0D0D" w:themeColor="text1" w:themeTint="F2"/>
          <w:sz w:val="28"/>
          <w:szCs w:val="28"/>
          <w:lang w:eastAsia="en-US"/>
        </w:rPr>
      </w:pPr>
      <w:r>
        <w:rPr>
          <w:bCs/>
          <w:color w:val="0D0D0D" w:themeColor="text1" w:themeTint="F2"/>
          <w:sz w:val="28"/>
          <w:szCs w:val="28"/>
          <w:lang w:eastAsia="en-US"/>
        </w:rPr>
        <w:t xml:space="preserve">Достигнутые значения показателей для оценки эффективности деятельности органов местного самоуправления городского округа Когалым автономного округа (далее – Когалым) за 2021-2023 годы </w:t>
      </w:r>
    </w:p>
    <w:p w:rsidR="00C1531B" w:rsidRDefault="00FA75CB">
      <w:pPr>
        <w:jc w:val="center"/>
        <w:outlineLvl w:val="0"/>
        <w:rPr>
          <w:bCs/>
          <w:color w:val="0D0D0D" w:themeColor="text1" w:themeTint="F2"/>
          <w:sz w:val="28"/>
          <w:szCs w:val="28"/>
        </w:rPr>
      </w:pPr>
      <w:r>
        <w:rPr>
          <w:bCs/>
          <w:color w:val="0D0D0D" w:themeColor="text1" w:themeTint="F2"/>
          <w:sz w:val="28"/>
          <w:szCs w:val="28"/>
          <w:lang w:eastAsia="en-US"/>
        </w:rPr>
        <w:t xml:space="preserve">и их планируемые значения на 3-летний период </w:t>
      </w:r>
    </w:p>
    <w:p w:rsidR="00C1531B" w:rsidRDefault="00C1531B">
      <w:pPr>
        <w:jc w:val="center"/>
        <w:outlineLvl w:val="0"/>
        <w:rPr>
          <w:bCs/>
          <w:color w:val="0D0D0D" w:themeColor="text1" w:themeTint="F2"/>
          <w:sz w:val="28"/>
          <w:szCs w:val="28"/>
        </w:rPr>
      </w:pPr>
    </w:p>
    <w:tbl>
      <w:tblPr>
        <w:tblStyle w:val="aff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5012"/>
        <w:gridCol w:w="1535"/>
        <w:gridCol w:w="1117"/>
        <w:gridCol w:w="1117"/>
        <w:gridCol w:w="1115"/>
        <w:gridCol w:w="10"/>
        <w:gridCol w:w="1140"/>
        <w:gridCol w:w="1140"/>
        <w:gridCol w:w="1140"/>
      </w:tblGrid>
      <w:tr w:rsidR="00C1531B">
        <w:tc>
          <w:tcPr>
            <w:tcW w:w="675" w:type="dxa"/>
            <w:vMerge w:val="restart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№ п/п</w:t>
            </w:r>
          </w:p>
        </w:tc>
        <w:tc>
          <w:tcPr>
            <w:tcW w:w="5103" w:type="dxa"/>
            <w:vMerge w:val="restart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Показатель</w:t>
            </w:r>
          </w:p>
        </w:tc>
        <w:tc>
          <w:tcPr>
            <w:tcW w:w="1560" w:type="dxa"/>
            <w:vMerge w:val="restart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Единица измерения</w:t>
            </w:r>
          </w:p>
        </w:tc>
        <w:tc>
          <w:tcPr>
            <w:tcW w:w="2268" w:type="dxa"/>
            <w:gridSpan w:val="2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Завершенный период</w:t>
            </w:r>
          </w:p>
        </w:tc>
        <w:tc>
          <w:tcPr>
            <w:tcW w:w="1142" w:type="dxa"/>
            <w:gridSpan w:val="2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Отчетный период</w:t>
            </w:r>
          </w:p>
        </w:tc>
        <w:tc>
          <w:tcPr>
            <w:tcW w:w="3471" w:type="dxa"/>
            <w:gridSpan w:val="3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Плановый период</w:t>
            </w:r>
          </w:p>
        </w:tc>
      </w:tr>
      <w:tr w:rsidR="00C1531B">
        <w:tc>
          <w:tcPr>
            <w:tcW w:w="675" w:type="dxa"/>
            <w:vMerge/>
          </w:tcPr>
          <w:p w:rsidR="00C1531B" w:rsidRDefault="00C1531B">
            <w:pPr>
              <w:jc w:val="center"/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5103" w:type="dxa"/>
            <w:vMerge/>
          </w:tcPr>
          <w:p w:rsidR="00C1531B" w:rsidRDefault="00C1531B">
            <w:pPr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1560" w:type="dxa"/>
            <w:vMerge/>
          </w:tcPr>
          <w:p w:rsidR="00C1531B" w:rsidRDefault="00C1531B">
            <w:pPr>
              <w:jc w:val="center"/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20</w:t>
            </w:r>
            <w:r>
              <w:rPr>
                <w:rFonts w:eastAsia="Calibri"/>
                <w:color w:val="0D0D0D" w:themeColor="text1" w:themeTint="F2"/>
                <w:lang w:val="en-US"/>
              </w:rPr>
              <w:t>2</w:t>
            </w:r>
            <w:r>
              <w:rPr>
                <w:rFonts w:eastAsia="Calibri"/>
                <w:color w:val="0D0D0D" w:themeColor="text1" w:themeTint="F2"/>
              </w:rPr>
              <w:t>1 год</w:t>
            </w:r>
          </w:p>
        </w:tc>
        <w:tc>
          <w:tcPr>
            <w:tcW w:w="113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2022 год</w:t>
            </w:r>
          </w:p>
        </w:tc>
        <w:tc>
          <w:tcPr>
            <w:tcW w:w="1142" w:type="dxa"/>
            <w:gridSpan w:val="2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2023 год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2024 год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2025 год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2026 год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</w:t>
            </w:r>
          </w:p>
        </w:tc>
        <w:tc>
          <w:tcPr>
            <w:tcW w:w="5103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bCs/>
                <w:color w:val="0D0D0D" w:themeColor="text1" w:themeTint="F2"/>
              </w:rPr>
              <w:t>2</w:t>
            </w:r>
          </w:p>
        </w:tc>
        <w:tc>
          <w:tcPr>
            <w:tcW w:w="1560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</w:t>
            </w:r>
          </w:p>
        </w:tc>
        <w:tc>
          <w:tcPr>
            <w:tcW w:w="113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</w:t>
            </w:r>
          </w:p>
        </w:tc>
        <w:tc>
          <w:tcPr>
            <w:tcW w:w="113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5</w:t>
            </w:r>
          </w:p>
        </w:tc>
        <w:tc>
          <w:tcPr>
            <w:tcW w:w="1142" w:type="dxa"/>
            <w:gridSpan w:val="2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6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7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8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9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Число субъектов малого и среднего предпринимательства в расчете на 10 тыс. человек населения</w:t>
            </w:r>
          </w:p>
        </w:tc>
        <w:tc>
          <w:tcPr>
            <w:tcW w:w="1560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единиц</w:t>
            </w:r>
          </w:p>
        </w:tc>
        <w:tc>
          <w:tcPr>
            <w:tcW w:w="113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245,6</w:t>
            </w:r>
          </w:p>
        </w:tc>
        <w:tc>
          <w:tcPr>
            <w:tcW w:w="113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277,7</w:t>
            </w:r>
          </w:p>
        </w:tc>
        <w:tc>
          <w:tcPr>
            <w:tcW w:w="1132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286,6</w:t>
            </w:r>
          </w:p>
        </w:tc>
        <w:tc>
          <w:tcPr>
            <w:tcW w:w="1167" w:type="dxa"/>
            <w:gridSpan w:val="2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283,1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286,5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286,8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560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113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12,5</w:t>
            </w:r>
          </w:p>
        </w:tc>
        <w:tc>
          <w:tcPr>
            <w:tcW w:w="113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12,5</w:t>
            </w:r>
          </w:p>
        </w:tc>
        <w:tc>
          <w:tcPr>
            <w:tcW w:w="1132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11,4</w:t>
            </w:r>
          </w:p>
        </w:tc>
        <w:tc>
          <w:tcPr>
            <w:tcW w:w="1167" w:type="dxa"/>
            <w:gridSpan w:val="2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12,5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12,5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12,6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Объем инвестиций в основной капитал (за исключением бюджетных средств) в расчете на 1 жителя</w:t>
            </w:r>
          </w:p>
        </w:tc>
        <w:tc>
          <w:tcPr>
            <w:tcW w:w="1560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рублей</w:t>
            </w:r>
          </w:p>
        </w:tc>
        <w:tc>
          <w:tcPr>
            <w:tcW w:w="113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130735,0</w:t>
            </w:r>
          </w:p>
        </w:tc>
        <w:tc>
          <w:tcPr>
            <w:tcW w:w="113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264151,0</w:t>
            </w:r>
          </w:p>
        </w:tc>
        <w:tc>
          <w:tcPr>
            <w:tcW w:w="1132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521952,0</w:t>
            </w:r>
          </w:p>
        </w:tc>
        <w:tc>
          <w:tcPr>
            <w:tcW w:w="1167" w:type="dxa"/>
            <w:gridSpan w:val="2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278120,6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297433,8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299168,9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 (муниципального района)</w:t>
            </w:r>
          </w:p>
        </w:tc>
        <w:tc>
          <w:tcPr>
            <w:tcW w:w="1560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113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89,0</w:t>
            </w:r>
          </w:p>
        </w:tc>
        <w:tc>
          <w:tcPr>
            <w:tcW w:w="113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92,6</w:t>
            </w:r>
          </w:p>
        </w:tc>
        <w:tc>
          <w:tcPr>
            <w:tcW w:w="1132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94,3</w:t>
            </w:r>
          </w:p>
        </w:tc>
        <w:tc>
          <w:tcPr>
            <w:tcW w:w="1167" w:type="dxa"/>
            <w:gridSpan w:val="2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95,5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96,8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98,2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5.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1560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113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2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67" w:type="dxa"/>
            <w:gridSpan w:val="2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6.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 xml:space="preserve"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</w:t>
            </w:r>
            <w:r>
              <w:rPr>
                <w:rFonts w:eastAsia="Calibri"/>
                <w:color w:val="0D0D0D" w:themeColor="text1" w:themeTint="F2"/>
              </w:rPr>
              <w:t>дорог общего пользования местного значения</w:t>
            </w:r>
          </w:p>
        </w:tc>
        <w:tc>
          <w:tcPr>
            <w:tcW w:w="1560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113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2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67" w:type="dxa"/>
            <w:gridSpan w:val="2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7.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населения, проживающего в населен</w:t>
            </w:r>
            <w:r>
              <w:rPr>
                <w:rFonts w:eastAsia="Calibri"/>
                <w:color w:val="0D0D0D" w:themeColor="text1" w:themeTint="F2"/>
              </w:rPr>
              <w:t>ных пунктах, не имеющих регулярного автобусного и (или) железнодорожного сообщения с административным центром муниципального, городского округа (муниципального района), в общей численности населения муниципального, городского округа (муниципального района)</w:t>
            </w:r>
          </w:p>
        </w:tc>
        <w:tc>
          <w:tcPr>
            <w:tcW w:w="1560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113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2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67" w:type="dxa"/>
            <w:gridSpan w:val="2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lastRenderedPageBreak/>
              <w:t>8.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Среднемесячная номинальная начисленная заработная плата работников</w:t>
            </w:r>
          </w:p>
        </w:tc>
        <w:tc>
          <w:tcPr>
            <w:tcW w:w="1560" w:type="dxa"/>
          </w:tcPr>
          <w:p w:rsidR="00C1531B" w:rsidRDefault="00C1531B">
            <w:pPr>
              <w:jc w:val="center"/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3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32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67" w:type="dxa"/>
            <w:gridSpan w:val="2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8.1.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Среднемесячная номинальная начисленная заработная плата работников: крупных и средних предприятий и некоммерческих организаций</w:t>
            </w:r>
          </w:p>
        </w:tc>
        <w:tc>
          <w:tcPr>
            <w:tcW w:w="1560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рублей</w:t>
            </w:r>
          </w:p>
        </w:tc>
        <w:tc>
          <w:tcPr>
            <w:tcW w:w="113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86830,4</w:t>
            </w:r>
          </w:p>
        </w:tc>
        <w:tc>
          <w:tcPr>
            <w:tcW w:w="113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99996,3</w:t>
            </w:r>
          </w:p>
        </w:tc>
        <w:tc>
          <w:tcPr>
            <w:tcW w:w="1132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116419,4</w:t>
            </w:r>
          </w:p>
        </w:tc>
        <w:tc>
          <w:tcPr>
            <w:tcW w:w="1167" w:type="dxa"/>
            <w:gridSpan w:val="2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118922,0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121657,2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124698,6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8.2.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Среднемесячная номинальная начисленная заработная плата работников: муниципальных дошкольных образовательных учреждений</w:t>
            </w:r>
          </w:p>
        </w:tc>
        <w:tc>
          <w:tcPr>
            <w:tcW w:w="1560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рублей</w:t>
            </w:r>
          </w:p>
        </w:tc>
        <w:tc>
          <w:tcPr>
            <w:tcW w:w="113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56231,3</w:t>
            </w:r>
          </w:p>
        </w:tc>
        <w:tc>
          <w:tcPr>
            <w:tcW w:w="113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59255,2</w:t>
            </w:r>
          </w:p>
        </w:tc>
        <w:tc>
          <w:tcPr>
            <w:tcW w:w="1132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68015,8</w:t>
            </w:r>
          </w:p>
        </w:tc>
        <w:tc>
          <w:tcPr>
            <w:tcW w:w="1167" w:type="dxa"/>
            <w:gridSpan w:val="2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70854,4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70854,4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70854,4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8.3.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Среднемесячная номинальная начисленная заработная плата работников: муниципальных общеобразовательных учреждений</w:t>
            </w:r>
          </w:p>
        </w:tc>
        <w:tc>
          <w:tcPr>
            <w:tcW w:w="1560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рублей</w:t>
            </w:r>
          </w:p>
        </w:tc>
        <w:tc>
          <w:tcPr>
            <w:tcW w:w="113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76746,9</w:t>
            </w:r>
          </w:p>
        </w:tc>
        <w:tc>
          <w:tcPr>
            <w:tcW w:w="113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79421,7</w:t>
            </w:r>
          </w:p>
        </w:tc>
        <w:tc>
          <w:tcPr>
            <w:tcW w:w="1132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90973,2</w:t>
            </w:r>
          </w:p>
        </w:tc>
        <w:tc>
          <w:tcPr>
            <w:tcW w:w="1167" w:type="dxa"/>
            <w:gridSpan w:val="2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94669,4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94669,4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94669,4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8.4.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Среднемесячная номинальная начисленная заработная плата работников: учителей муниц</w:t>
            </w:r>
            <w:r>
              <w:rPr>
                <w:rFonts w:eastAsia="Calibri"/>
                <w:color w:val="0D0D0D" w:themeColor="text1" w:themeTint="F2"/>
              </w:rPr>
              <w:t>ипальных общеобразовательных учреждений</w:t>
            </w:r>
          </w:p>
        </w:tc>
        <w:tc>
          <w:tcPr>
            <w:tcW w:w="1560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рублей</w:t>
            </w:r>
          </w:p>
        </w:tc>
        <w:tc>
          <w:tcPr>
            <w:tcW w:w="113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86437,5</w:t>
            </w:r>
          </w:p>
        </w:tc>
        <w:tc>
          <w:tcPr>
            <w:tcW w:w="113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94803,9</w:t>
            </w:r>
          </w:p>
        </w:tc>
        <w:tc>
          <w:tcPr>
            <w:tcW w:w="1132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99351,2</w:t>
            </w:r>
          </w:p>
        </w:tc>
        <w:tc>
          <w:tcPr>
            <w:tcW w:w="1167" w:type="dxa"/>
            <w:gridSpan w:val="2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103375,0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103375,0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103375,0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8.5.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Среднемесячная номинальная начисленная заработная плата работников: муниципальных учреждений культуры и искусства</w:t>
            </w:r>
          </w:p>
        </w:tc>
        <w:tc>
          <w:tcPr>
            <w:tcW w:w="1560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рублей</w:t>
            </w:r>
          </w:p>
        </w:tc>
        <w:tc>
          <w:tcPr>
            <w:tcW w:w="113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74515,6</w:t>
            </w:r>
          </w:p>
        </w:tc>
        <w:tc>
          <w:tcPr>
            <w:tcW w:w="113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84145,6</w:t>
            </w:r>
          </w:p>
        </w:tc>
        <w:tc>
          <w:tcPr>
            <w:tcW w:w="1132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90812,5</w:t>
            </w:r>
          </w:p>
        </w:tc>
        <w:tc>
          <w:tcPr>
            <w:tcW w:w="1167" w:type="dxa"/>
            <w:gridSpan w:val="2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96200,4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96200,4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96200,4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8.6.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Среднемесячная номинальная начисленная заработная плата работников: муниципальных учреждений физической культуры и спорта</w:t>
            </w:r>
          </w:p>
        </w:tc>
        <w:tc>
          <w:tcPr>
            <w:tcW w:w="1560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рублей</w:t>
            </w:r>
          </w:p>
        </w:tc>
        <w:tc>
          <w:tcPr>
            <w:tcW w:w="113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54890,1</w:t>
            </w:r>
          </w:p>
        </w:tc>
        <w:tc>
          <w:tcPr>
            <w:tcW w:w="113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60794,9</w:t>
            </w:r>
          </w:p>
        </w:tc>
        <w:tc>
          <w:tcPr>
            <w:tcW w:w="1132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66420,0</w:t>
            </w:r>
          </w:p>
        </w:tc>
        <w:tc>
          <w:tcPr>
            <w:tcW w:w="1167" w:type="dxa"/>
            <w:gridSpan w:val="2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68930,6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70049,2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70049,2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9.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учреждениях, в общей численности детей в возрасте 1 - 6 лет</w:t>
            </w:r>
          </w:p>
        </w:tc>
        <w:tc>
          <w:tcPr>
            <w:tcW w:w="1560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113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68,6</w:t>
            </w:r>
          </w:p>
        </w:tc>
        <w:tc>
          <w:tcPr>
            <w:tcW w:w="113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66,9</w:t>
            </w:r>
          </w:p>
        </w:tc>
        <w:tc>
          <w:tcPr>
            <w:tcW w:w="1132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60,6</w:t>
            </w:r>
          </w:p>
        </w:tc>
        <w:tc>
          <w:tcPr>
            <w:tcW w:w="1167" w:type="dxa"/>
            <w:gridSpan w:val="2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63,7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64,0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64,3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10.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1560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113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2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67" w:type="dxa"/>
            <w:gridSpan w:val="2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11.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1560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113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2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67" w:type="dxa"/>
            <w:gridSpan w:val="2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12.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выпускн</w:t>
            </w:r>
            <w:r>
              <w:rPr>
                <w:rFonts w:eastAsia="Calibri"/>
                <w:color w:val="0D0D0D" w:themeColor="text1" w:themeTint="F2"/>
              </w:rPr>
              <w:t>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</w:t>
            </w:r>
          </w:p>
        </w:tc>
        <w:tc>
          <w:tcPr>
            <w:tcW w:w="1560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113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1,2</w:t>
            </w:r>
          </w:p>
        </w:tc>
        <w:tc>
          <w:tcPr>
            <w:tcW w:w="113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1,4</w:t>
            </w:r>
          </w:p>
        </w:tc>
        <w:tc>
          <w:tcPr>
            <w:tcW w:w="1132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</w:t>
            </w:r>
          </w:p>
        </w:tc>
        <w:tc>
          <w:tcPr>
            <w:tcW w:w="1167" w:type="dxa"/>
            <w:gridSpan w:val="2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lastRenderedPageBreak/>
              <w:t>13.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1560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113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3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99,1</w:t>
            </w:r>
          </w:p>
        </w:tc>
        <w:tc>
          <w:tcPr>
            <w:tcW w:w="1132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99,1</w:t>
            </w:r>
          </w:p>
        </w:tc>
        <w:tc>
          <w:tcPr>
            <w:tcW w:w="1167" w:type="dxa"/>
            <w:gridSpan w:val="2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99,1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99,1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99,1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14.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1560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113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14,3</w:t>
            </w:r>
          </w:p>
        </w:tc>
        <w:tc>
          <w:tcPr>
            <w:tcW w:w="1132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14,3</w:t>
            </w:r>
          </w:p>
        </w:tc>
        <w:tc>
          <w:tcPr>
            <w:tcW w:w="1167" w:type="dxa"/>
            <w:gridSpan w:val="2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14,3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12,5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12,5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15.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детей перво</w:t>
            </w:r>
            <w:r>
              <w:rPr>
                <w:rFonts w:eastAsia="Calibri"/>
                <w:color w:val="0D0D0D" w:themeColor="text1" w:themeTint="F2"/>
              </w:rPr>
              <w:t>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1560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113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83,9</w:t>
            </w:r>
          </w:p>
        </w:tc>
        <w:tc>
          <w:tcPr>
            <w:tcW w:w="113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73,6</w:t>
            </w:r>
          </w:p>
        </w:tc>
        <w:tc>
          <w:tcPr>
            <w:tcW w:w="1132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81,2</w:t>
            </w:r>
          </w:p>
        </w:tc>
        <w:tc>
          <w:tcPr>
            <w:tcW w:w="1167" w:type="dxa"/>
            <w:gridSpan w:val="2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82,0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82,0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82,0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16.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общеобразовательных учреждениях</w:t>
            </w:r>
          </w:p>
        </w:tc>
        <w:tc>
          <w:tcPr>
            <w:tcW w:w="1560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113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30,9</w:t>
            </w:r>
          </w:p>
        </w:tc>
        <w:tc>
          <w:tcPr>
            <w:tcW w:w="113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28,9</w:t>
            </w:r>
          </w:p>
        </w:tc>
        <w:tc>
          <w:tcPr>
            <w:tcW w:w="1132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28,9</w:t>
            </w:r>
          </w:p>
        </w:tc>
        <w:tc>
          <w:tcPr>
            <w:tcW w:w="1167" w:type="dxa"/>
            <w:gridSpan w:val="2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30,2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19,6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19,6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17.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1560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тыс. рублей</w:t>
            </w:r>
          </w:p>
        </w:tc>
        <w:tc>
          <w:tcPr>
            <w:tcW w:w="113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166,7</w:t>
            </w:r>
          </w:p>
        </w:tc>
        <w:tc>
          <w:tcPr>
            <w:tcW w:w="113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175,5</w:t>
            </w:r>
          </w:p>
        </w:tc>
        <w:tc>
          <w:tcPr>
            <w:tcW w:w="1132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193,2</w:t>
            </w:r>
          </w:p>
        </w:tc>
        <w:tc>
          <w:tcPr>
            <w:tcW w:w="1167" w:type="dxa"/>
            <w:gridSpan w:val="2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203,7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210,2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210,0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18.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детей в возрасте с 5 до 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</w:tc>
        <w:tc>
          <w:tcPr>
            <w:tcW w:w="1560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113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81,8</w:t>
            </w:r>
          </w:p>
        </w:tc>
        <w:tc>
          <w:tcPr>
            <w:tcW w:w="113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89,4</w:t>
            </w:r>
          </w:p>
        </w:tc>
        <w:tc>
          <w:tcPr>
            <w:tcW w:w="1132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88,0</w:t>
            </w:r>
          </w:p>
        </w:tc>
        <w:tc>
          <w:tcPr>
            <w:tcW w:w="1167" w:type="dxa"/>
            <w:gridSpan w:val="2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87,5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87,7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87,9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19.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1560" w:type="dxa"/>
          </w:tcPr>
          <w:p w:rsidR="00C1531B" w:rsidRDefault="00C1531B">
            <w:pPr>
              <w:jc w:val="center"/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3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32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67" w:type="dxa"/>
            <w:gridSpan w:val="2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19.1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клубами и учреждениями клубного типа</w:t>
            </w:r>
          </w:p>
        </w:tc>
        <w:tc>
          <w:tcPr>
            <w:tcW w:w="1560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113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133,3</w:t>
            </w:r>
          </w:p>
        </w:tc>
        <w:tc>
          <w:tcPr>
            <w:tcW w:w="113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32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67" w:type="dxa"/>
            <w:gridSpan w:val="2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19.2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библиотеками</w:t>
            </w:r>
          </w:p>
        </w:tc>
        <w:tc>
          <w:tcPr>
            <w:tcW w:w="1560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113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102,0</w:t>
            </w:r>
          </w:p>
        </w:tc>
        <w:tc>
          <w:tcPr>
            <w:tcW w:w="113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106,5</w:t>
            </w:r>
          </w:p>
        </w:tc>
        <w:tc>
          <w:tcPr>
            <w:tcW w:w="1132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60,9</w:t>
            </w:r>
          </w:p>
        </w:tc>
        <w:tc>
          <w:tcPr>
            <w:tcW w:w="1167" w:type="dxa"/>
            <w:gridSpan w:val="2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62,1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62,1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62,1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19.3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парками культуры и отдыха</w:t>
            </w:r>
          </w:p>
        </w:tc>
        <w:tc>
          <w:tcPr>
            <w:tcW w:w="1560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113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2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67" w:type="dxa"/>
            <w:gridSpan w:val="2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20.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1560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113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2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67" w:type="dxa"/>
            <w:gridSpan w:val="2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21.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</w:t>
            </w:r>
          </w:p>
        </w:tc>
        <w:tc>
          <w:tcPr>
            <w:tcW w:w="1560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113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2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67" w:type="dxa"/>
            <w:gridSpan w:val="2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lastRenderedPageBreak/>
              <w:t>22.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населения, систематически занимающегося физической культурой и спортом</w:t>
            </w:r>
          </w:p>
        </w:tc>
        <w:tc>
          <w:tcPr>
            <w:tcW w:w="1560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113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48,4</w:t>
            </w:r>
          </w:p>
        </w:tc>
        <w:tc>
          <w:tcPr>
            <w:tcW w:w="113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57,5</w:t>
            </w:r>
          </w:p>
        </w:tc>
        <w:tc>
          <w:tcPr>
            <w:tcW w:w="1132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57,3</w:t>
            </w:r>
          </w:p>
        </w:tc>
        <w:tc>
          <w:tcPr>
            <w:tcW w:w="1167" w:type="dxa"/>
            <w:gridSpan w:val="2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57,5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61,2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61,2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23.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обучающихся, систематически занимающихся физической культурой и спортом, в общей численности обучающихся</w:t>
            </w:r>
          </w:p>
        </w:tc>
        <w:tc>
          <w:tcPr>
            <w:tcW w:w="1560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113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90,2</w:t>
            </w:r>
          </w:p>
        </w:tc>
        <w:tc>
          <w:tcPr>
            <w:tcW w:w="113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95,6</w:t>
            </w:r>
          </w:p>
        </w:tc>
        <w:tc>
          <w:tcPr>
            <w:tcW w:w="1132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67" w:type="dxa"/>
            <w:gridSpan w:val="2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91,9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90,6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90,0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24.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Общая площадь жилых помещений, приходящаяся в среднем на 1 жителя, всего</w:t>
            </w:r>
          </w:p>
        </w:tc>
        <w:tc>
          <w:tcPr>
            <w:tcW w:w="1560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кв. метров</w:t>
            </w:r>
          </w:p>
        </w:tc>
        <w:tc>
          <w:tcPr>
            <w:tcW w:w="113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15,8</w:t>
            </w:r>
          </w:p>
        </w:tc>
        <w:tc>
          <w:tcPr>
            <w:tcW w:w="113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17,6</w:t>
            </w:r>
          </w:p>
        </w:tc>
        <w:tc>
          <w:tcPr>
            <w:tcW w:w="1132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17,5</w:t>
            </w:r>
          </w:p>
        </w:tc>
        <w:tc>
          <w:tcPr>
            <w:tcW w:w="1167" w:type="dxa"/>
            <w:gridSpan w:val="2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17,7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18,2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24.1.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Общая площадь жилых помещений, приходящаяся в среднем на 1 жителя, в том числе введенная в действие за 1 год</w:t>
            </w:r>
          </w:p>
        </w:tc>
        <w:tc>
          <w:tcPr>
            <w:tcW w:w="1560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кв. метров</w:t>
            </w:r>
          </w:p>
        </w:tc>
        <w:tc>
          <w:tcPr>
            <w:tcW w:w="113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</w:t>
            </w:r>
          </w:p>
        </w:tc>
        <w:tc>
          <w:tcPr>
            <w:tcW w:w="113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</w:t>
            </w:r>
          </w:p>
        </w:tc>
        <w:tc>
          <w:tcPr>
            <w:tcW w:w="1132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</w:t>
            </w:r>
          </w:p>
        </w:tc>
        <w:tc>
          <w:tcPr>
            <w:tcW w:w="1167" w:type="dxa"/>
            <w:gridSpan w:val="2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25.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Площадь земельных участков, предоставленных для строительства в расчете на 10 тыс. человек населения, всего</w:t>
            </w:r>
          </w:p>
        </w:tc>
        <w:tc>
          <w:tcPr>
            <w:tcW w:w="1560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гектаров</w:t>
            </w:r>
          </w:p>
        </w:tc>
        <w:tc>
          <w:tcPr>
            <w:tcW w:w="113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3,1</w:t>
            </w:r>
          </w:p>
        </w:tc>
        <w:tc>
          <w:tcPr>
            <w:tcW w:w="113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3,2</w:t>
            </w:r>
          </w:p>
        </w:tc>
        <w:tc>
          <w:tcPr>
            <w:tcW w:w="1132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3,8</w:t>
            </w:r>
          </w:p>
        </w:tc>
        <w:tc>
          <w:tcPr>
            <w:tcW w:w="1167" w:type="dxa"/>
            <w:gridSpan w:val="2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25.1.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в том числе земельных участков, предоставленных для жилищного строительства, индивидуального строительства и комплексного освоения в целях жилищного строительства</w:t>
            </w:r>
          </w:p>
        </w:tc>
        <w:tc>
          <w:tcPr>
            <w:tcW w:w="1560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гектаров</w:t>
            </w:r>
          </w:p>
        </w:tc>
        <w:tc>
          <w:tcPr>
            <w:tcW w:w="113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</w:t>
            </w:r>
          </w:p>
        </w:tc>
        <w:tc>
          <w:tcPr>
            <w:tcW w:w="113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</w:t>
            </w:r>
          </w:p>
        </w:tc>
        <w:tc>
          <w:tcPr>
            <w:tcW w:w="1132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</w:t>
            </w:r>
          </w:p>
        </w:tc>
        <w:tc>
          <w:tcPr>
            <w:tcW w:w="1167" w:type="dxa"/>
            <w:gridSpan w:val="2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26.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Площадь</w:t>
            </w:r>
            <w:r>
              <w:rPr>
                <w:rFonts w:eastAsia="Calibri"/>
                <w:color w:val="0D0D0D" w:themeColor="text1" w:themeTint="F2"/>
              </w:rPr>
              <w:t xml:space="preserve">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эксплуатацию:</w:t>
            </w:r>
          </w:p>
        </w:tc>
        <w:tc>
          <w:tcPr>
            <w:tcW w:w="1560" w:type="dxa"/>
          </w:tcPr>
          <w:p w:rsidR="00C1531B" w:rsidRDefault="00C1531B">
            <w:pPr>
              <w:jc w:val="center"/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3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32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67" w:type="dxa"/>
            <w:gridSpan w:val="2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26.1.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объектов жилищного строительства - в течение 3 лет</w:t>
            </w:r>
          </w:p>
        </w:tc>
        <w:tc>
          <w:tcPr>
            <w:tcW w:w="1560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кв. метров</w:t>
            </w:r>
          </w:p>
        </w:tc>
        <w:tc>
          <w:tcPr>
            <w:tcW w:w="113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2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67" w:type="dxa"/>
            <w:gridSpan w:val="2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26.2.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иных объектов капитального строительства - в течение 5 лет</w:t>
            </w:r>
          </w:p>
        </w:tc>
        <w:tc>
          <w:tcPr>
            <w:tcW w:w="1560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кв. метров</w:t>
            </w:r>
          </w:p>
        </w:tc>
        <w:tc>
          <w:tcPr>
            <w:tcW w:w="113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2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67" w:type="dxa"/>
            <w:gridSpan w:val="2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27.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в которых собственники помещений должны выбрать способ управления данными домами</w:t>
            </w:r>
          </w:p>
        </w:tc>
        <w:tc>
          <w:tcPr>
            <w:tcW w:w="1560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</w:t>
            </w:r>
            <w:r>
              <w:rPr>
                <w:rFonts w:eastAsia="Calibri"/>
                <w:color w:val="0D0D0D" w:themeColor="text1" w:themeTint="F2"/>
              </w:rPr>
              <w:t>ентов</w:t>
            </w:r>
          </w:p>
        </w:tc>
        <w:tc>
          <w:tcPr>
            <w:tcW w:w="113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3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32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67" w:type="dxa"/>
            <w:gridSpan w:val="2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28.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организаций коммунального комплекса, осуществляющих производство товаров, оказание услуг по вод</w:t>
            </w:r>
            <w:r>
              <w:rPr>
                <w:rFonts w:eastAsia="Calibri"/>
                <w:color w:val="0D0D0D" w:themeColor="text1" w:themeTint="F2"/>
              </w:rPr>
              <w:t xml:space="preserve">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</w:t>
            </w:r>
            <w:r>
              <w:rPr>
                <w:rFonts w:eastAsia="Calibri"/>
                <w:color w:val="0D0D0D" w:themeColor="text1" w:themeTint="F2"/>
              </w:rPr>
              <w:lastRenderedPageBreak/>
              <w:t>Российской Федерации и (или) муниципального,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муниципал</w:t>
            </w:r>
            <w:r>
              <w:rPr>
                <w:rFonts w:eastAsia="Calibri"/>
                <w:color w:val="0D0D0D" w:themeColor="text1" w:themeTint="F2"/>
              </w:rPr>
              <w:t>ьного, городского округа (муниципального района)</w:t>
            </w:r>
          </w:p>
        </w:tc>
        <w:tc>
          <w:tcPr>
            <w:tcW w:w="1560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lastRenderedPageBreak/>
              <w:t>процентов</w:t>
            </w:r>
          </w:p>
        </w:tc>
        <w:tc>
          <w:tcPr>
            <w:tcW w:w="113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80,0</w:t>
            </w:r>
          </w:p>
        </w:tc>
        <w:tc>
          <w:tcPr>
            <w:tcW w:w="113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80,0</w:t>
            </w:r>
          </w:p>
        </w:tc>
        <w:tc>
          <w:tcPr>
            <w:tcW w:w="1132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80,0</w:t>
            </w:r>
          </w:p>
        </w:tc>
        <w:tc>
          <w:tcPr>
            <w:tcW w:w="1167" w:type="dxa"/>
            <w:gridSpan w:val="2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80,0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80,0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80,0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29.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1560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113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3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32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67" w:type="dxa"/>
            <w:gridSpan w:val="2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30.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1560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113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33,5</w:t>
            </w:r>
          </w:p>
        </w:tc>
        <w:tc>
          <w:tcPr>
            <w:tcW w:w="113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44,5</w:t>
            </w:r>
          </w:p>
        </w:tc>
        <w:tc>
          <w:tcPr>
            <w:tcW w:w="1132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46,0</w:t>
            </w:r>
          </w:p>
        </w:tc>
        <w:tc>
          <w:tcPr>
            <w:tcW w:w="1167" w:type="dxa"/>
            <w:gridSpan w:val="2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21,9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21,3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17,3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31.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1560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113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53,8</w:t>
            </w:r>
          </w:p>
        </w:tc>
        <w:tc>
          <w:tcPr>
            <w:tcW w:w="113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54,3</w:t>
            </w:r>
          </w:p>
        </w:tc>
        <w:tc>
          <w:tcPr>
            <w:tcW w:w="1132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46,</w:t>
            </w:r>
            <w:r>
              <w:rPr>
                <w:color w:val="0D0D0D" w:themeColor="text1" w:themeTint="F2"/>
              </w:rPr>
              <w:t>6</w:t>
            </w:r>
          </w:p>
        </w:tc>
        <w:tc>
          <w:tcPr>
            <w:tcW w:w="1167" w:type="dxa"/>
            <w:gridSpan w:val="2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53,9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75,1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78,2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32.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1560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113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2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67" w:type="dxa"/>
            <w:gridSpan w:val="2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33.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Объем не завершенного в установленные сроки строительства, осуществляемого за счет средств бюджета муниципального, городского округа (муниципального района)</w:t>
            </w:r>
          </w:p>
        </w:tc>
        <w:tc>
          <w:tcPr>
            <w:tcW w:w="1560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тыс. рублей</w:t>
            </w:r>
          </w:p>
        </w:tc>
        <w:tc>
          <w:tcPr>
            <w:tcW w:w="113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2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5043,0</w:t>
            </w:r>
          </w:p>
        </w:tc>
        <w:tc>
          <w:tcPr>
            <w:tcW w:w="1167" w:type="dxa"/>
            <w:gridSpan w:val="2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34.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1560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113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2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67" w:type="dxa"/>
            <w:gridSpan w:val="2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35.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Расходы бюджета муниципального образования на содержание работников органов местного самоуправления в расчете на 1 жителя муниципального образования</w:t>
            </w:r>
          </w:p>
        </w:tc>
        <w:tc>
          <w:tcPr>
            <w:tcW w:w="1560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рублей</w:t>
            </w:r>
          </w:p>
        </w:tc>
        <w:tc>
          <w:tcPr>
            <w:tcW w:w="113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4053,1</w:t>
            </w:r>
          </w:p>
        </w:tc>
        <w:tc>
          <w:tcPr>
            <w:tcW w:w="113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4686,9</w:t>
            </w:r>
          </w:p>
        </w:tc>
        <w:tc>
          <w:tcPr>
            <w:tcW w:w="1132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5756,3</w:t>
            </w:r>
          </w:p>
        </w:tc>
        <w:tc>
          <w:tcPr>
            <w:tcW w:w="1167" w:type="dxa"/>
            <w:gridSpan w:val="2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6197,1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6267,0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6172,2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36.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 xml:space="preserve">Наличие в муниципальном, городском округе (муниципальном районе) утвержденного генерального плана муниципального, городского округа (схемы </w:t>
            </w:r>
            <w:r>
              <w:rPr>
                <w:rFonts w:eastAsia="Calibri"/>
                <w:color w:val="0D0D0D" w:themeColor="text1" w:themeTint="F2"/>
              </w:rPr>
              <w:lastRenderedPageBreak/>
              <w:t>территориального планирования муниципального района)</w:t>
            </w:r>
          </w:p>
        </w:tc>
        <w:tc>
          <w:tcPr>
            <w:tcW w:w="1560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lastRenderedPageBreak/>
              <w:t>да/нет</w:t>
            </w:r>
          </w:p>
        </w:tc>
        <w:tc>
          <w:tcPr>
            <w:tcW w:w="113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</w:t>
            </w:r>
          </w:p>
        </w:tc>
        <w:tc>
          <w:tcPr>
            <w:tcW w:w="113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</w:t>
            </w:r>
          </w:p>
        </w:tc>
        <w:tc>
          <w:tcPr>
            <w:tcW w:w="1132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</w:t>
            </w:r>
          </w:p>
        </w:tc>
        <w:tc>
          <w:tcPr>
            <w:tcW w:w="1167" w:type="dxa"/>
            <w:gridSpan w:val="2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37.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Удовлетворенность населения деятельностью местного самоуправления муниципального, городского округа (муниципального района)</w:t>
            </w:r>
          </w:p>
        </w:tc>
        <w:tc>
          <w:tcPr>
            <w:tcW w:w="1560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 от числа опрошенных</w:t>
            </w:r>
          </w:p>
        </w:tc>
        <w:tc>
          <w:tcPr>
            <w:tcW w:w="113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55,2</w:t>
            </w:r>
          </w:p>
        </w:tc>
        <w:tc>
          <w:tcPr>
            <w:tcW w:w="113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70,8</w:t>
            </w:r>
          </w:p>
        </w:tc>
        <w:tc>
          <w:tcPr>
            <w:tcW w:w="1132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84,1</w:t>
            </w:r>
          </w:p>
        </w:tc>
        <w:tc>
          <w:tcPr>
            <w:tcW w:w="1167" w:type="dxa"/>
            <w:gridSpan w:val="2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38.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Среднегодовая численность постоянного населения</w:t>
            </w:r>
          </w:p>
        </w:tc>
        <w:tc>
          <w:tcPr>
            <w:tcW w:w="1560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тыс. человек</w:t>
            </w:r>
          </w:p>
        </w:tc>
        <w:tc>
          <w:tcPr>
            <w:tcW w:w="113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69,126</w:t>
            </w:r>
          </w:p>
        </w:tc>
        <w:tc>
          <w:tcPr>
            <w:tcW w:w="113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62,182</w:t>
            </w:r>
          </w:p>
        </w:tc>
        <w:tc>
          <w:tcPr>
            <w:tcW w:w="1132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63,229</w:t>
            </w:r>
          </w:p>
        </w:tc>
        <w:tc>
          <w:tcPr>
            <w:tcW w:w="1167" w:type="dxa"/>
            <w:gridSpan w:val="2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64,256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65,197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66,151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39.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1560" w:type="dxa"/>
          </w:tcPr>
          <w:p w:rsidR="00C1531B" w:rsidRDefault="00C1531B">
            <w:pPr>
              <w:jc w:val="center"/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3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32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67" w:type="dxa"/>
            <w:gridSpan w:val="2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39.1.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в многоквартирных домах: электрическая энергия</w:t>
            </w:r>
          </w:p>
        </w:tc>
        <w:tc>
          <w:tcPr>
            <w:tcW w:w="1560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кВт/ч в час на 1 проживающего</w:t>
            </w:r>
          </w:p>
        </w:tc>
        <w:tc>
          <w:tcPr>
            <w:tcW w:w="113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657,7</w:t>
            </w:r>
          </w:p>
        </w:tc>
        <w:tc>
          <w:tcPr>
            <w:tcW w:w="113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748,0</w:t>
            </w:r>
          </w:p>
        </w:tc>
        <w:tc>
          <w:tcPr>
            <w:tcW w:w="1132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757,3</w:t>
            </w:r>
          </w:p>
        </w:tc>
        <w:tc>
          <w:tcPr>
            <w:tcW w:w="1167" w:type="dxa"/>
            <w:gridSpan w:val="2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745,2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734,4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723,8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39.2.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в многоквартирных домах: тепловая энергия</w:t>
            </w:r>
          </w:p>
        </w:tc>
        <w:tc>
          <w:tcPr>
            <w:tcW w:w="1560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Гкал на 1 кв. метр общей площади</w:t>
            </w:r>
          </w:p>
        </w:tc>
        <w:tc>
          <w:tcPr>
            <w:tcW w:w="113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</w:t>
            </w:r>
          </w:p>
        </w:tc>
        <w:tc>
          <w:tcPr>
            <w:tcW w:w="113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</w:t>
            </w:r>
          </w:p>
        </w:tc>
        <w:tc>
          <w:tcPr>
            <w:tcW w:w="1132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</w:t>
            </w:r>
          </w:p>
        </w:tc>
        <w:tc>
          <w:tcPr>
            <w:tcW w:w="1167" w:type="dxa"/>
            <w:gridSpan w:val="2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39.3.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в многоквартирных домах: горячая вода</w:t>
            </w:r>
          </w:p>
        </w:tc>
        <w:tc>
          <w:tcPr>
            <w:tcW w:w="1560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куб. метр на 1 проживающего</w:t>
            </w:r>
          </w:p>
        </w:tc>
        <w:tc>
          <w:tcPr>
            <w:tcW w:w="113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14,3</w:t>
            </w:r>
          </w:p>
        </w:tc>
        <w:tc>
          <w:tcPr>
            <w:tcW w:w="113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15,7</w:t>
            </w:r>
          </w:p>
        </w:tc>
        <w:tc>
          <w:tcPr>
            <w:tcW w:w="1132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15,7</w:t>
            </w:r>
          </w:p>
        </w:tc>
        <w:tc>
          <w:tcPr>
            <w:tcW w:w="1167" w:type="dxa"/>
            <w:gridSpan w:val="2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15,4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15,2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15,0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39.4.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в многоквартирных домах: холодная вода</w:t>
            </w:r>
          </w:p>
        </w:tc>
        <w:tc>
          <w:tcPr>
            <w:tcW w:w="1560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куб. метр на 1 проживающего</w:t>
            </w:r>
          </w:p>
        </w:tc>
        <w:tc>
          <w:tcPr>
            <w:tcW w:w="113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21,5</w:t>
            </w:r>
          </w:p>
        </w:tc>
        <w:tc>
          <w:tcPr>
            <w:tcW w:w="113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23,5</w:t>
            </w:r>
          </w:p>
        </w:tc>
        <w:tc>
          <w:tcPr>
            <w:tcW w:w="1132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23,0</w:t>
            </w:r>
          </w:p>
        </w:tc>
        <w:tc>
          <w:tcPr>
            <w:tcW w:w="1167" w:type="dxa"/>
            <w:gridSpan w:val="2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22,6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22,3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22,0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39.5.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в многоквартирных домах: природный газ</w:t>
            </w:r>
          </w:p>
        </w:tc>
        <w:tc>
          <w:tcPr>
            <w:tcW w:w="1560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куб. метр на 1 проживающего</w:t>
            </w:r>
          </w:p>
        </w:tc>
        <w:tc>
          <w:tcPr>
            <w:tcW w:w="113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2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67" w:type="dxa"/>
            <w:gridSpan w:val="2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40.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муниципальными бюджетными учреждениями:</w:t>
            </w:r>
          </w:p>
          <w:p w:rsidR="00C1531B" w:rsidRDefault="00C1531B">
            <w:pPr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1560" w:type="dxa"/>
          </w:tcPr>
          <w:p w:rsidR="00C1531B" w:rsidRDefault="00C1531B">
            <w:pPr>
              <w:jc w:val="center"/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3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32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67" w:type="dxa"/>
            <w:gridSpan w:val="2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40.1.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муниципальными бюджетными учреждениями: электрическая энергия</w:t>
            </w:r>
          </w:p>
        </w:tc>
        <w:tc>
          <w:tcPr>
            <w:tcW w:w="1560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кВт/ч в час на 1 человека населения</w:t>
            </w:r>
          </w:p>
        </w:tc>
        <w:tc>
          <w:tcPr>
            <w:tcW w:w="113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108,7</w:t>
            </w:r>
          </w:p>
        </w:tc>
        <w:tc>
          <w:tcPr>
            <w:tcW w:w="113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120,6</w:t>
            </w:r>
          </w:p>
        </w:tc>
        <w:tc>
          <w:tcPr>
            <w:tcW w:w="1132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119,1</w:t>
            </w:r>
          </w:p>
        </w:tc>
        <w:tc>
          <w:tcPr>
            <w:tcW w:w="1167" w:type="dxa"/>
            <w:gridSpan w:val="2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117,2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115,5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113,8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40.2.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муниципальными бюджетными учреждениями: тепловая энергия</w:t>
            </w:r>
          </w:p>
        </w:tc>
        <w:tc>
          <w:tcPr>
            <w:tcW w:w="1560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Гкал на 1 кв. метр общей площади</w:t>
            </w:r>
          </w:p>
        </w:tc>
        <w:tc>
          <w:tcPr>
            <w:tcW w:w="113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  <w:tc>
          <w:tcPr>
            <w:tcW w:w="113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  <w:tc>
          <w:tcPr>
            <w:tcW w:w="1132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  <w:tc>
          <w:tcPr>
            <w:tcW w:w="1167" w:type="dxa"/>
            <w:gridSpan w:val="2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40.3.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муниципальными бюджетными учреждениями: горячая вода</w:t>
            </w:r>
          </w:p>
        </w:tc>
        <w:tc>
          <w:tcPr>
            <w:tcW w:w="1560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куб. метр на 1 человека населения</w:t>
            </w:r>
          </w:p>
        </w:tc>
        <w:tc>
          <w:tcPr>
            <w:tcW w:w="113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2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67" w:type="dxa"/>
            <w:gridSpan w:val="2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40.4.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муниципальными бюджетными учреждениями: холодная вода</w:t>
            </w:r>
          </w:p>
        </w:tc>
        <w:tc>
          <w:tcPr>
            <w:tcW w:w="1560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куб. метр на 1 человека населения</w:t>
            </w:r>
          </w:p>
        </w:tc>
        <w:tc>
          <w:tcPr>
            <w:tcW w:w="113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1,6</w:t>
            </w:r>
          </w:p>
        </w:tc>
        <w:tc>
          <w:tcPr>
            <w:tcW w:w="113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1,9</w:t>
            </w:r>
          </w:p>
        </w:tc>
        <w:tc>
          <w:tcPr>
            <w:tcW w:w="1132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1,9</w:t>
            </w:r>
          </w:p>
        </w:tc>
        <w:tc>
          <w:tcPr>
            <w:tcW w:w="1167" w:type="dxa"/>
            <w:gridSpan w:val="2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1,8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1,8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1,8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40.5.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муниципальными бюджетными учр</w:t>
            </w:r>
            <w:r>
              <w:rPr>
                <w:rFonts w:eastAsia="Calibri"/>
                <w:color w:val="0D0D0D" w:themeColor="text1" w:themeTint="F2"/>
              </w:rPr>
              <w:t>еждениями: природный газ</w:t>
            </w:r>
          </w:p>
        </w:tc>
        <w:tc>
          <w:tcPr>
            <w:tcW w:w="1560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куб. метр на 1 человека населения</w:t>
            </w:r>
          </w:p>
        </w:tc>
        <w:tc>
          <w:tcPr>
            <w:tcW w:w="113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2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67" w:type="dxa"/>
            <w:gridSpan w:val="2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lastRenderedPageBreak/>
              <w:t>41.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 xml:space="preserve">Результаты независимой оценки качества условий оказания услуг муниципальными организациями в сферах культуры, </w:t>
            </w:r>
            <w:r>
              <w:rPr>
                <w:rFonts w:eastAsia="Calibri"/>
                <w:color w:val="0D0D0D" w:themeColor="text1" w:themeTint="F2"/>
              </w:rPr>
              <w:t>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</w:t>
            </w:r>
          </w:p>
        </w:tc>
        <w:tc>
          <w:tcPr>
            <w:tcW w:w="1560" w:type="dxa"/>
          </w:tcPr>
          <w:p w:rsidR="00C1531B" w:rsidRDefault="00C1531B">
            <w:pPr>
              <w:jc w:val="center"/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2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67" w:type="dxa"/>
            <w:gridSpan w:val="2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41.1.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>Результаты независимой оценки качества условий оказания услуг муниципальными организациями в сфере культуры</w:t>
            </w:r>
          </w:p>
        </w:tc>
        <w:tc>
          <w:tcPr>
            <w:tcW w:w="1560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баллов</w:t>
            </w:r>
          </w:p>
        </w:tc>
        <w:tc>
          <w:tcPr>
            <w:tcW w:w="113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98,3</w:t>
            </w:r>
          </w:p>
        </w:tc>
        <w:tc>
          <w:tcPr>
            <w:tcW w:w="1132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67" w:type="dxa"/>
            <w:gridSpan w:val="2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41.2.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>Результаты независимой оценки качества условий оказания услуг муниципальными организациями в сфере охраны здоровья</w:t>
            </w:r>
          </w:p>
        </w:tc>
        <w:tc>
          <w:tcPr>
            <w:tcW w:w="1560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баллов</w:t>
            </w:r>
          </w:p>
        </w:tc>
        <w:tc>
          <w:tcPr>
            <w:tcW w:w="113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2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67" w:type="dxa"/>
            <w:gridSpan w:val="2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41.3.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>Результаты независимой оценки качества условий оказания услуг муниципальными организациями в сфере образования</w:t>
            </w:r>
          </w:p>
        </w:tc>
        <w:tc>
          <w:tcPr>
            <w:tcW w:w="1560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баллов</w:t>
            </w:r>
          </w:p>
        </w:tc>
        <w:tc>
          <w:tcPr>
            <w:tcW w:w="113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89,3</w:t>
            </w:r>
          </w:p>
        </w:tc>
        <w:tc>
          <w:tcPr>
            <w:tcW w:w="113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92,7</w:t>
            </w:r>
          </w:p>
        </w:tc>
        <w:tc>
          <w:tcPr>
            <w:tcW w:w="1132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89,0</w:t>
            </w:r>
          </w:p>
        </w:tc>
        <w:tc>
          <w:tcPr>
            <w:tcW w:w="1167" w:type="dxa"/>
            <w:gridSpan w:val="2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41.4.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>Результаты независимой оценки качества условий оказания услуг муниципальными организациями в сфере социального обслуживания</w:t>
            </w:r>
          </w:p>
        </w:tc>
        <w:tc>
          <w:tcPr>
            <w:tcW w:w="1560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баллов</w:t>
            </w:r>
          </w:p>
        </w:tc>
        <w:tc>
          <w:tcPr>
            <w:tcW w:w="113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2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67" w:type="dxa"/>
            <w:gridSpan w:val="2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41.5.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>Результаты независимой оценки качества условий оказания услуг иными муниципальными организация</w:t>
            </w:r>
            <w:r>
              <w:rPr>
                <w:rFonts w:eastAsia="Calibri"/>
                <w:color w:val="0D0D0D" w:themeColor="text1" w:themeTint="F2"/>
                <w:lang w:eastAsia="en-US"/>
              </w:rPr>
              <w:t>ми</w:t>
            </w:r>
          </w:p>
        </w:tc>
        <w:tc>
          <w:tcPr>
            <w:tcW w:w="1560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баллов</w:t>
            </w:r>
          </w:p>
          <w:p w:rsidR="00C1531B" w:rsidRDefault="00C1531B">
            <w:pPr>
              <w:jc w:val="center"/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2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67" w:type="dxa"/>
            <w:gridSpan w:val="2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</w:tbl>
    <w:p w:rsidR="00C1531B" w:rsidRDefault="00C1531B">
      <w:pPr>
        <w:rPr>
          <w:bCs/>
          <w:color w:val="0D0D0D" w:themeColor="text1" w:themeTint="F2"/>
        </w:rPr>
      </w:pPr>
    </w:p>
    <w:p w:rsidR="00C1531B" w:rsidRDefault="00FA75CB">
      <w:pPr>
        <w:jc w:val="right"/>
        <w:rPr>
          <w:bCs/>
          <w:color w:val="0D0D0D" w:themeColor="text1" w:themeTint="F2"/>
          <w:sz w:val="28"/>
          <w:szCs w:val="28"/>
        </w:rPr>
      </w:pPr>
      <w:r>
        <w:rPr>
          <w:bCs/>
          <w:color w:val="0D0D0D" w:themeColor="text1" w:themeTint="F2"/>
          <w:sz w:val="28"/>
          <w:szCs w:val="28"/>
        </w:rPr>
        <w:t>Таблица 2</w:t>
      </w:r>
    </w:p>
    <w:p w:rsidR="00C1531B" w:rsidRDefault="00FA75CB">
      <w:pPr>
        <w:jc w:val="center"/>
        <w:outlineLvl w:val="0"/>
        <w:rPr>
          <w:bCs/>
          <w:color w:val="0D0D0D" w:themeColor="text1" w:themeTint="F2"/>
          <w:sz w:val="28"/>
          <w:szCs w:val="28"/>
          <w:lang w:eastAsia="en-US"/>
        </w:rPr>
      </w:pPr>
      <w:r>
        <w:rPr>
          <w:bCs/>
          <w:color w:val="0D0D0D" w:themeColor="text1" w:themeTint="F2"/>
          <w:sz w:val="28"/>
          <w:szCs w:val="28"/>
          <w:lang w:eastAsia="en-US"/>
        </w:rPr>
        <w:t xml:space="preserve">Достигнутые значения показателей для оценки эффективности деятельности органов местного самоуправления городского округа </w:t>
      </w:r>
      <w:proofErr w:type="spellStart"/>
      <w:r>
        <w:rPr>
          <w:bCs/>
          <w:color w:val="0D0D0D" w:themeColor="text1" w:themeTint="F2"/>
          <w:sz w:val="28"/>
          <w:szCs w:val="28"/>
          <w:lang w:eastAsia="en-US"/>
        </w:rPr>
        <w:t>Лангепас</w:t>
      </w:r>
      <w:proofErr w:type="spellEnd"/>
      <w:r>
        <w:rPr>
          <w:bCs/>
          <w:color w:val="0D0D0D" w:themeColor="text1" w:themeTint="F2"/>
          <w:sz w:val="28"/>
          <w:szCs w:val="28"/>
          <w:lang w:eastAsia="en-US"/>
        </w:rPr>
        <w:t xml:space="preserve"> автономного округа (далее – </w:t>
      </w:r>
      <w:proofErr w:type="spellStart"/>
      <w:r>
        <w:rPr>
          <w:bCs/>
          <w:color w:val="0D0D0D" w:themeColor="text1" w:themeTint="F2"/>
          <w:sz w:val="28"/>
          <w:szCs w:val="28"/>
          <w:lang w:eastAsia="en-US"/>
        </w:rPr>
        <w:t>Лангепас</w:t>
      </w:r>
      <w:proofErr w:type="spellEnd"/>
      <w:r>
        <w:rPr>
          <w:bCs/>
          <w:color w:val="0D0D0D" w:themeColor="text1" w:themeTint="F2"/>
          <w:sz w:val="28"/>
          <w:szCs w:val="28"/>
          <w:lang w:eastAsia="en-US"/>
        </w:rPr>
        <w:t xml:space="preserve">) за 2021-2023 годы </w:t>
      </w:r>
    </w:p>
    <w:p w:rsidR="00C1531B" w:rsidRDefault="00FA75CB">
      <w:pPr>
        <w:jc w:val="center"/>
        <w:outlineLvl w:val="0"/>
        <w:rPr>
          <w:bCs/>
          <w:color w:val="0D0D0D" w:themeColor="text1" w:themeTint="F2"/>
          <w:sz w:val="28"/>
          <w:szCs w:val="28"/>
        </w:rPr>
      </w:pPr>
      <w:r>
        <w:rPr>
          <w:bCs/>
          <w:color w:val="0D0D0D" w:themeColor="text1" w:themeTint="F2"/>
          <w:sz w:val="28"/>
          <w:szCs w:val="28"/>
          <w:lang w:eastAsia="en-US"/>
        </w:rPr>
        <w:t xml:space="preserve">и их планируемые значения на 3-летний период </w:t>
      </w:r>
    </w:p>
    <w:p w:rsidR="00C1531B" w:rsidRDefault="00C1531B">
      <w:pPr>
        <w:jc w:val="right"/>
        <w:rPr>
          <w:bCs/>
          <w:color w:val="0D0D0D" w:themeColor="text1" w:themeTint="F2"/>
          <w:sz w:val="24"/>
          <w:szCs w:val="24"/>
        </w:rPr>
      </w:pPr>
    </w:p>
    <w:tbl>
      <w:tblPr>
        <w:tblStyle w:val="aff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"/>
        <w:gridCol w:w="5012"/>
        <w:gridCol w:w="1674"/>
        <w:gridCol w:w="979"/>
        <w:gridCol w:w="1084"/>
        <w:gridCol w:w="1158"/>
        <w:gridCol w:w="1140"/>
        <w:gridCol w:w="1140"/>
        <w:gridCol w:w="1140"/>
      </w:tblGrid>
      <w:tr w:rsidR="00C1531B">
        <w:tc>
          <w:tcPr>
            <w:tcW w:w="675" w:type="dxa"/>
            <w:vMerge w:val="restart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№ п/п</w:t>
            </w:r>
          </w:p>
          <w:p w:rsidR="00C1531B" w:rsidRDefault="00C1531B">
            <w:pPr>
              <w:jc w:val="center"/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5103" w:type="dxa"/>
            <w:vMerge w:val="restart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Показатель</w:t>
            </w:r>
          </w:p>
          <w:p w:rsidR="00C1531B" w:rsidRDefault="00C1531B">
            <w:pPr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1701" w:type="dxa"/>
            <w:vMerge w:val="restart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Единица измерения</w:t>
            </w:r>
          </w:p>
          <w:p w:rsidR="00C1531B" w:rsidRDefault="00C1531B">
            <w:pPr>
              <w:jc w:val="center"/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2093" w:type="dxa"/>
            <w:gridSpan w:val="2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Завершенный период</w:t>
            </w:r>
          </w:p>
        </w:tc>
        <w:tc>
          <w:tcPr>
            <w:tcW w:w="1176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Отчетный период</w:t>
            </w:r>
          </w:p>
        </w:tc>
        <w:tc>
          <w:tcPr>
            <w:tcW w:w="3471" w:type="dxa"/>
            <w:gridSpan w:val="3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Плановый период</w:t>
            </w:r>
          </w:p>
        </w:tc>
      </w:tr>
      <w:tr w:rsidR="00C1531B">
        <w:tc>
          <w:tcPr>
            <w:tcW w:w="675" w:type="dxa"/>
            <w:vMerge/>
          </w:tcPr>
          <w:p w:rsidR="00C1531B" w:rsidRDefault="00C1531B">
            <w:pPr>
              <w:jc w:val="center"/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5103" w:type="dxa"/>
            <w:vMerge/>
          </w:tcPr>
          <w:p w:rsidR="00C1531B" w:rsidRDefault="00C1531B">
            <w:pPr>
              <w:jc w:val="center"/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1701" w:type="dxa"/>
            <w:vMerge/>
          </w:tcPr>
          <w:p w:rsidR="00C1531B" w:rsidRDefault="00C1531B">
            <w:pPr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993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20</w:t>
            </w:r>
            <w:r>
              <w:rPr>
                <w:rFonts w:eastAsia="Calibri"/>
                <w:color w:val="0D0D0D" w:themeColor="text1" w:themeTint="F2"/>
                <w:lang w:val="en-US"/>
              </w:rPr>
              <w:t>2</w:t>
            </w:r>
            <w:r>
              <w:rPr>
                <w:rFonts w:eastAsia="Calibri"/>
                <w:color w:val="0D0D0D" w:themeColor="text1" w:themeTint="F2"/>
              </w:rPr>
              <w:t>1 год</w:t>
            </w:r>
          </w:p>
        </w:tc>
        <w:tc>
          <w:tcPr>
            <w:tcW w:w="1100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2022 год</w:t>
            </w:r>
          </w:p>
        </w:tc>
        <w:tc>
          <w:tcPr>
            <w:tcW w:w="1176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2023 год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2024 год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2025 год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2026 год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</w:t>
            </w:r>
          </w:p>
        </w:tc>
        <w:tc>
          <w:tcPr>
            <w:tcW w:w="5103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bCs/>
                <w:color w:val="0D0D0D" w:themeColor="text1" w:themeTint="F2"/>
              </w:rPr>
              <w:t>2</w:t>
            </w:r>
          </w:p>
        </w:tc>
        <w:tc>
          <w:tcPr>
            <w:tcW w:w="1701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</w:t>
            </w:r>
          </w:p>
        </w:tc>
        <w:tc>
          <w:tcPr>
            <w:tcW w:w="993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</w:t>
            </w:r>
          </w:p>
        </w:tc>
        <w:tc>
          <w:tcPr>
            <w:tcW w:w="1100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5</w:t>
            </w:r>
          </w:p>
        </w:tc>
        <w:tc>
          <w:tcPr>
            <w:tcW w:w="1176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6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7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8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9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Число субъектов малого и среднего предпринимательства в расчете на 10 тыс. человек населения</w:t>
            </w:r>
          </w:p>
        </w:tc>
        <w:tc>
          <w:tcPr>
            <w:tcW w:w="1701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единиц</w:t>
            </w:r>
          </w:p>
        </w:tc>
        <w:tc>
          <w:tcPr>
            <w:tcW w:w="99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221,8</w:t>
            </w:r>
          </w:p>
        </w:tc>
        <w:tc>
          <w:tcPr>
            <w:tcW w:w="110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224,6</w:t>
            </w:r>
          </w:p>
        </w:tc>
        <w:tc>
          <w:tcPr>
            <w:tcW w:w="1176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233,4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233,5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233,6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233,8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 xml:space="preserve">Доля среднесписочной численности работников (без внешних совместителей) малых и средних предприятий </w:t>
            </w:r>
            <w:r>
              <w:rPr>
                <w:rFonts w:eastAsia="Calibri"/>
                <w:color w:val="0D0D0D" w:themeColor="text1" w:themeTint="F2"/>
              </w:rPr>
              <w:lastRenderedPageBreak/>
              <w:t>в среднесписочно</w:t>
            </w:r>
            <w:r>
              <w:rPr>
                <w:rFonts w:eastAsia="Calibri"/>
                <w:color w:val="0D0D0D" w:themeColor="text1" w:themeTint="F2"/>
              </w:rPr>
              <w:t>й численности работников (без внешних совместителей) всех предприятий и организаций</w:t>
            </w:r>
          </w:p>
        </w:tc>
        <w:tc>
          <w:tcPr>
            <w:tcW w:w="1701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lastRenderedPageBreak/>
              <w:t>процентов</w:t>
            </w:r>
          </w:p>
        </w:tc>
        <w:tc>
          <w:tcPr>
            <w:tcW w:w="99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8,2</w:t>
            </w:r>
          </w:p>
        </w:tc>
        <w:tc>
          <w:tcPr>
            <w:tcW w:w="110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8,2</w:t>
            </w:r>
          </w:p>
        </w:tc>
        <w:tc>
          <w:tcPr>
            <w:tcW w:w="1176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11,1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11,1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11,1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11,1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Объем инвестиций в основной капитал (за исключением бюджетных средств) в расчете на 1 жителя</w:t>
            </w:r>
          </w:p>
        </w:tc>
        <w:tc>
          <w:tcPr>
            <w:tcW w:w="1701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рублей</w:t>
            </w:r>
          </w:p>
        </w:tc>
        <w:tc>
          <w:tcPr>
            <w:tcW w:w="99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43099,0</w:t>
            </w:r>
          </w:p>
        </w:tc>
        <w:tc>
          <w:tcPr>
            <w:tcW w:w="110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112074,0</w:t>
            </w:r>
          </w:p>
        </w:tc>
        <w:tc>
          <w:tcPr>
            <w:tcW w:w="1176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114763,0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53701,1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54764,0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56333,3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 (муниципального района)</w:t>
            </w:r>
          </w:p>
        </w:tc>
        <w:tc>
          <w:tcPr>
            <w:tcW w:w="1701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9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23,1</w:t>
            </w:r>
          </w:p>
        </w:tc>
        <w:tc>
          <w:tcPr>
            <w:tcW w:w="110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24,8</w:t>
            </w:r>
          </w:p>
        </w:tc>
        <w:tc>
          <w:tcPr>
            <w:tcW w:w="1176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25,1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25,2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25,2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25,2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5.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1701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9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0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76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6.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701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9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0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12,9</w:t>
            </w:r>
          </w:p>
        </w:tc>
        <w:tc>
          <w:tcPr>
            <w:tcW w:w="1176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12,4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11,8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11,3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10,8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7.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муниципального, городского округа (муниципального района), в общей численности населения муниципального, гор</w:t>
            </w:r>
            <w:r>
              <w:rPr>
                <w:rFonts w:eastAsia="Calibri"/>
                <w:color w:val="0D0D0D" w:themeColor="text1" w:themeTint="F2"/>
              </w:rPr>
              <w:t>одского округа (муниципального района)</w:t>
            </w:r>
          </w:p>
        </w:tc>
        <w:tc>
          <w:tcPr>
            <w:tcW w:w="1701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9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0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76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8.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Среднемесячная номинальная начисленная заработная плата работников</w:t>
            </w:r>
          </w:p>
        </w:tc>
        <w:tc>
          <w:tcPr>
            <w:tcW w:w="1701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 </w:t>
            </w:r>
          </w:p>
        </w:tc>
        <w:tc>
          <w:tcPr>
            <w:tcW w:w="99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0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76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8.1.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Среднемесячная номинальная начисленная заработная плата работников: крупных и средних предприятий и некоммерческих организаций</w:t>
            </w:r>
          </w:p>
        </w:tc>
        <w:tc>
          <w:tcPr>
            <w:tcW w:w="1701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рублей</w:t>
            </w:r>
          </w:p>
        </w:tc>
        <w:tc>
          <w:tcPr>
            <w:tcW w:w="99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73462,5</w:t>
            </w:r>
          </w:p>
        </w:tc>
        <w:tc>
          <w:tcPr>
            <w:tcW w:w="110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83211,9</w:t>
            </w:r>
          </w:p>
        </w:tc>
        <w:tc>
          <w:tcPr>
            <w:tcW w:w="1176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96831,7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101770,1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106146,2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110498,2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8.2.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Среднемесячная номинальная начисленная заработная плата работников: муниципальных дошкольных образовательных учреждений</w:t>
            </w:r>
          </w:p>
        </w:tc>
        <w:tc>
          <w:tcPr>
            <w:tcW w:w="1701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рублей</w:t>
            </w:r>
          </w:p>
        </w:tc>
        <w:tc>
          <w:tcPr>
            <w:tcW w:w="99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50317,2</w:t>
            </w:r>
          </w:p>
        </w:tc>
        <w:tc>
          <w:tcPr>
            <w:tcW w:w="110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57512,9</w:t>
            </w:r>
          </w:p>
        </w:tc>
        <w:tc>
          <w:tcPr>
            <w:tcW w:w="1176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66505,8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71310,4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74305,5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77277,7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8.3.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Среднемесячная номинальная начисленная заработная плата работников: муницип</w:t>
            </w:r>
            <w:r>
              <w:rPr>
                <w:rFonts w:eastAsia="Calibri"/>
                <w:color w:val="0D0D0D" w:themeColor="text1" w:themeTint="F2"/>
              </w:rPr>
              <w:t>альных общеобразовательных учреждений</w:t>
            </w:r>
          </w:p>
        </w:tc>
        <w:tc>
          <w:tcPr>
            <w:tcW w:w="1701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рублей</w:t>
            </w:r>
          </w:p>
        </w:tc>
        <w:tc>
          <w:tcPr>
            <w:tcW w:w="99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66182,7</w:t>
            </w:r>
          </w:p>
        </w:tc>
        <w:tc>
          <w:tcPr>
            <w:tcW w:w="110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74944,9</w:t>
            </w:r>
          </w:p>
        </w:tc>
        <w:tc>
          <w:tcPr>
            <w:tcW w:w="1176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82337,5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84169,4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87704,5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91212,7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8.4.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Среднемесячная номинальная начисленная заработная плата работников: учителей муниципальных общеобразовательных учреждений</w:t>
            </w:r>
          </w:p>
        </w:tc>
        <w:tc>
          <w:tcPr>
            <w:tcW w:w="1701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рублей</w:t>
            </w:r>
          </w:p>
        </w:tc>
        <w:tc>
          <w:tcPr>
            <w:tcW w:w="99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77214,8</w:t>
            </w:r>
          </w:p>
        </w:tc>
        <w:tc>
          <w:tcPr>
            <w:tcW w:w="110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84559,7</w:t>
            </w:r>
          </w:p>
        </w:tc>
        <w:tc>
          <w:tcPr>
            <w:tcW w:w="1176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95622,8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95622,8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99329,7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103302,9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lastRenderedPageBreak/>
              <w:t>8.5.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Среднемесячная номинальная начисленная заработная плата работников: муниципальных учреждений культуры и искусства</w:t>
            </w:r>
          </w:p>
        </w:tc>
        <w:tc>
          <w:tcPr>
            <w:tcW w:w="1701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рублей</w:t>
            </w:r>
          </w:p>
        </w:tc>
        <w:tc>
          <w:tcPr>
            <w:tcW w:w="99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69252,1</w:t>
            </w:r>
          </w:p>
        </w:tc>
        <w:tc>
          <w:tcPr>
            <w:tcW w:w="110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78150,2</w:t>
            </w:r>
          </w:p>
        </w:tc>
        <w:tc>
          <w:tcPr>
            <w:tcW w:w="1176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84101,1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88118,4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91819,4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95492,1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8.6.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Среднемесячная номинальная начисленная заработная плата работников: муниципальных учреждений физической культуры и спорта</w:t>
            </w:r>
          </w:p>
        </w:tc>
        <w:tc>
          <w:tcPr>
            <w:tcW w:w="1701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рублей</w:t>
            </w:r>
          </w:p>
        </w:tc>
        <w:tc>
          <w:tcPr>
            <w:tcW w:w="99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51721,8</w:t>
            </w:r>
          </w:p>
        </w:tc>
        <w:tc>
          <w:tcPr>
            <w:tcW w:w="110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56018,5</w:t>
            </w:r>
          </w:p>
        </w:tc>
        <w:tc>
          <w:tcPr>
            <w:tcW w:w="1176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65726,8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78467,3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81762,9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85033,4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9.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учреждениях, в общей численности детей в возрасте 1 - 6 лет</w:t>
            </w:r>
          </w:p>
        </w:tc>
        <w:tc>
          <w:tcPr>
            <w:tcW w:w="1701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9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66,5</w:t>
            </w:r>
          </w:p>
        </w:tc>
        <w:tc>
          <w:tcPr>
            <w:tcW w:w="110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68,9</w:t>
            </w:r>
          </w:p>
        </w:tc>
        <w:tc>
          <w:tcPr>
            <w:tcW w:w="1176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53,4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52,2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52,2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52,2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10.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1701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9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0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76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11.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муниципальных дошкольных образовательных учр</w:t>
            </w:r>
            <w:r>
              <w:rPr>
                <w:rFonts w:eastAsia="Calibri"/>
                <w:color w:val="0D0D0D" w:themeColor="text1" w:themeTint="F2"/>
              </w:rPr>
              <w:t>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1701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9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0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76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12.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</w:t>
            </w:r>
          </w:p>
        </w:tc>
        <w:tc>
          <w:tcPr>
            <w:tcW w:w="1701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9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0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76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13.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1701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9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99,0</w:t>
            </w:r>
          </w:p>
        </w:tc>
        <w:tc>
          <w:tcPr>
            <w:tcW w:w="110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99,0</w:t>
            </w:r>
          </w:p>
        </w:tc>
        <w:tc>
          <w:tcPr>
            <w:tcW w:w="1176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99,0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99,0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99,0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99,0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14.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муниципальных общеобразовательных учрежде</w:t>
            </w:r>
            <w:r>
              <w:rPr>
                <w:rFonts w:eastAsia="Calibri"/>
                <w:color w:val="0D0D0D" w:themeColor="text1" w:themeTint="F2"/>
              </w:rPr>
              <w:t>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1701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9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16,7</w:t>
            </w:r>
          </w:p>
        </w:tc>
        <w:tc>
          <w:tcPr>
            <w:tcW w:w="110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16,7</w:t>
            </w:r>
          </w:p>
        </w:tc>
        <w:tc>
          <w:tcPr>
            <w:tcW w:w="1176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16,7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16,7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16,7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16,7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15.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1701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9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85,2</w:t>
            </w:r>
          </w:p>
        </w:tc>
        <w:tc>
          <w:tcPr>
            <w:tcW w:w="110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80,1</w:t>
            </w:r>
          </w:p>
        </w:tc>
        <w:tc>
          <w:tcPr>
            <w:tcW w:w="1176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80,5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80,5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80,5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80,5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16.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 xml:space="preserve">Доля обучающихся в муниципальных общеобразовательных учреждениях, занимающихся во вторую (третью) смену, в общей численности </w:t>
            </w:r>
            <w:r>
              <w:rPr>
                <w:rFonts w:eastAsia="Calibri"/>
                <w:color w:val="0D0D0D" w:themeColor="text1" w:themeTint="F2"/>
              </w:rPr>
              <w:lastRenderedPageBreak/>
              <w:t>обучающихся в муниципальных общеобразовательных учреждениях</w:t>
            </w:r>
          </w:p>
        </w:tc>
        <w:tc>
          <w:tcPr>
            <w:tcW w:w="1701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lastRenderedPageBreak/>
              <w:t>процентов</w:t>
            </w:r>
          </w:p>
        </w:tc>
        <w:tc>
          <w:tcPr>
            <w:tcW w:w="99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22,7</w:t>
            </w:r>
          </w:p>
        </w:tc>
        <w:tc>
          <w:tcPr>
            <w:tcW w:w="110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8,2</w:t>
            </w:r>
          </w:p>
        </w:tc>
        <w:tc>
          <w:tcPr>
            <w:tcW w:w="1176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17.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1701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тыс. рублей</w:t>
            </w:r>
          </w:p>
        </w:tc>
        <w:tc>
          <w:tcPr>
            <w:tcW w:w="99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169,4</w:t>
            </w:r>
          </w:p>
        </w:tc>
        <w:tc>
          <w:tcPr>
            <w:tcW w:w="110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186,7</w:t>
            </w:r>
          </w:p>
        </w:tc>
        <w:tc>
          <w:tcPr>
            <w:tcW w:w="1176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212,7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212,7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227,8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226,8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18.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 xml:space="preserve">Доля детей в возрасте с 5 до 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 </w:t>
            </w:r>
          </w:p>
        </w:tc>
        <w:tc>
          <w:tcPr>
            <w:tcW w:w="1701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9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90,0</w:t>
            </w:r>
          </w:p>
        </w:tc>
        <w:tc>
          <w:tcPr>
            <w:tcW w:w="110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78,3</w:t>
            </w:r>
          </w:p>
        </w:tc>
        <w:tc>
          <w:tcPr>
            <w:tcW w:w="1176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88,8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87,7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87,7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87,7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19.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1701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 </w:t>
            </w:r>
          </w:p>
        </w:tc>
        <w:tc>
          <w:tcPr>
            <w:tcW w:w="99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0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76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19.1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клубами и учреждениями клубного типа</w:t>
            </w:r>
          </w:p>
        </w:tc>
        <w:tc>
          <w:tcPr>
            <w:tcW w:w="1701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9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0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76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19.2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библиотеками</w:t>
            </w:r>
          </w:p>
        </w:tc>
        <w:tc>
          <w:tcPr>
            <w:tcW w:w="1701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9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66,7</w:t>
            </w:r>
          </w:p>
        </w:tc>
        <w:tc>
          <w:tcPr>
            <w:tcW w:w="110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66,7</w:t>
            </w:r>
          </w:p>
        </w:tc>
        <w:tc>
          <w:tcPr>
            <w:tcW w:w="1176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40,0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60,0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60,0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60,0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19.3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парками культуры и отдыха</w:t>
            </w:r>
          </w:p>
        </w:tc>
        <w:tc>
          <w:tcPr>
            <w:tcW w:w="1701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9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0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76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20.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1701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9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</w:t>
            </w:r>
            <w:r>
              <w:rPr>
                <w:color w:val="0D0D0D" w:themeColor="text1" w:themeTint="F2"/>
              </w:rPr>
              <w:t>0</w:t>
            </w:r>
          </w:p>
        </w:tc>
        <w:tc>
          <w:tcPr>
            <w:tcW w:w="110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76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21.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</w:t>
            </w:r>
          </w:p>
        </w:tc>
        <w:tc>
          <w:tcPr>
            <w:tcW w:w="1701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9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0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76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22.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населения, систематически занимающегося физической культурой и спортом</w:t>
            </w:r>
          </w:p>
        </w:tc>
        <w:tc>
          <w:tcPr>
            <w:tcW w:w="1701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9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50,2</w:t>
            </w:r>
          </w:p>
        </w:tc>
        <w:tc>
          <w:tcPr>
            <w:tcW w:w="110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61,4</w:t>
            </w:r>
          </w:p>
        </w:tc>
        <w:tc>
          <w:tcPr>
            <w:tcW w:w="1176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63,3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64,0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68,0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68,0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23.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обучающихся, систематически занимающихся физической культурой и спортом, в общей численности обучающихся</w:t>
            </w:r>
          </w:p>
        </w:tc>
        <w:tc>
          <w:tcPr>
            <w:tcW w:w="1701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9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87,2</w:t>
            </w:r>
          </w:p>
        </w:tc>
        <w:tc>
          <w:tcPr>
            <w:tcW w:w="110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92,7</w:t>
            </w:r>
          </w:p>
        </w:tc>
        <w:tc>
          <w:tcPr>
            <w:tcW w:w="1176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94,4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94,2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95,2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24.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Общая площадь жилых помещений, приходящаяся в среднем на 1 жителя, всего</w:t>
            </w:r>
          </w:p>
        </w:tc>
        <w:tc>
          <w:tcPr>
            <w:tcW w:w="1701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кв. метров</w:t>
            </w:r>
          </w:p>
        </w:tc>
        <w:tc>
          <w:tcPr>
            <w:tcW w:w="99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15,7</w:t>
            </w:r>
          </w:p>
        </w:tc>
        <w:tc>
          <w:tcPr>
            <w:tcW w:w="110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16,6</w:t>
            </w:r>
          </w:p>
        </w:tc>
        <w:tc>
          <w:tcPr>
            <w:tcW w:w="1176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16,3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16,5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16,4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16,4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24.1.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Общая площадь жилых помещений, приходящаяся в среднем на 1 жителя, в том числе введенная в действие за 1 год</w:t>
            </w:r>
          </w:p>
        </w:tc>
        <w:tc>
          <w:tcPr>
            <w:tcW w:w="1701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кв. метров</w:t>
            </w:r>
          </w:p>
        </w:tc>
        <w:tc>
          <w:tcPr>
            <w:tcW w:w="99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  <w:tc>
          <w:tcPr>
            <w:tcW w:w="110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76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25.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Площадь земельных участков, предоставленных для строительства в расчете на 10 тыс. человек населения, всего</w:t>
            </w:r>
          </w:p>
        </w:tc>
        <w:tc>
          <w:tcPr>
            <w:tcW w:w="1701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гектаров</w:t>
            </w:r>
          </w:p>
        </w:tc>
        <w:tc>
          <w:tcPr>
            <w:tcW w:w="99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</w:t>
            </w:r>
          </w:p>
        </w:tc>
        <w:tc>
          <w:tcPr>
            <w:tcW w:w="110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2,5</w:t>
            </w:r>
          </w:p>
        </w:tc>
        <w:tc>
          <w:tcPr>
            <w:tcW w:w="1176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25.1.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 xml:space="preserve">в том числе земельных участков, предоставленных для жилищного строительства, индивидуального </w:t>
            </w:r>
            <w:r>
              <w:rPr>
                <w:rFonts w:eastAsia="Calibri"/>
                <w:color w:val="0D0D0D" w:themeColor="text1" w:themeTint="F2"/>
              </w:rPr>
              <w:lastRenderedPageBreak/>
              <w:t>строительства и комплексного освоения в целях жилищного строительства</w:t>
            </w:r>
          </w:p>
        </w:tc>
        <w:tc>
          <w:tcPr>
            <w:tcW w:w="1701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lastRenderedPageBreak/>
              <w:t>гектаров</w:t>
            </w:r>
          </w:p>
        </w:tc>
        <w:tc>
          <w:tcPr>
            <w:tcW w:w="99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0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76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26.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Площадь</w:t>
            </w:r>
            <w:r>
              <w:rPr>
                <w:rFonts w:eastAsia="Calibri"/>
                <w:color w:val="0D0D0D" w:themeColor="text1" w:themeTint="F2"/>
              </w:rPr>
              <w:t xml:space="preserve">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эксплуатацию:</w:t>
            </w:r>
          </w:p>
        </w:tc>
        <w:tc>
          <w:tcPr>
            <w:tcW w:w="1701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 </w:t>
            </w:r>
          </w:p>
        </w:tc>
        <w:tc>
          <w:tcPr>
            <w:tcW w:w="99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0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76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26.1.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объектов жилищного строительства – в течение 3 лет</w:t>
            </w:r>
          </w:p>
        </w:tc>
        <w:tc>
          <w:tcPr>
            <w:tcW w:w="1701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кв. метров</w:t>
            </w:r>
          </w:p>
        </w:tc>
        <w:tc>
          <w:tcPr>
            <w:tcW w:w="99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20235,0</w:t>
            </w:r>
          </w:p>
        </w:tc>
        <w:tc>
          <w:tcPr>
            <w:tcW w:w="110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76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26.2.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иных объектов капитального строительства – в течение 5 лет</w:t>
            </w:r>
          </w:p>
        </w:tc>
        <w:tc>
          <w:tcPr>
            <w:tcW w:w="1701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кв. метров</w:t>
            </w:r>
          </w:p>
        </w:tc>
        <w:tc>
          <w:tcPr>
            <w:tcW w:w="99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0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76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27.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в которых собственники помещений должны выбрать способ управления данными домами</w:t>
            </w:r>
          </w:p>
        </w:tc>
        <w:tc>
          <w:tcPr>
            <w:tcW w:w="1701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</w:t>
            </w:r>
            <w:r>
              <w:rPr>
                <w:rFonts w:eastAsia="Calibri"/>
                <w:color w:val="0D0D0D" w:themeColor="text1" w:themeTint="F2"/>
              </w:rPr>
              <w:t>ентов</w:t>
            </w:r>
          </w:p>
        </w:tc>
        <w:tc>
          <w:tcPr>
            <w:tcW w:w="99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0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76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28.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</w:t>
            </w:r>
            <w:r>
              <w:rPr>
                <w:rFonts w:eastAsia="Calibri"/>
                <w:color w:val="0D0D0D" w:themeColor="text1" w:themeTint="F2"/>
              </w:rPr>
              <w:t>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муниципального, городского округа (муниципального района) в уставном капитале ко</w:t>
            </w:r>
            <w:r>
              <w:rPr>
                <w:rFonts w:eastAsia="Calibri"/>
                <w:color w:val="0D0D0D" w:themeColor="text1" w:themeTint="F2"/>
              </w:rPr>
              <w:t>торых составляет не более 25 процентов, в общем числе организаций коммунального комплекса, осуществляющих свою деятельность на территории муниципального, городского округа (муниципального района)</w:t>
            </w:r>
          </w:p>
        </w:tc>
        <w:tc>
          <w:tcPr>
            <w:tcW w:w="1701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9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75,0</w:t>
            </w:r>
          </w:p>
        </w:tc>
        <w:tc>
          <w:tcPr>
            <w:tcW w:w="110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75,0</w:t>
            </w:r>
          </w:p>
        </w:tc>
        <w:tc>
          <w:tcPr>
            <w:tcW w:w="1176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75,0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75,0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75,0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75,0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29.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1701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9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0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76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30.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1701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9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6,1</w:t>
            </w:r>
          </w:p>
        </w:tc>
        <w:tc>
          <w:tcPr>
            <w:tcW w:w="110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11,2</w:t>
            </w:r>
          </w:p>
        </w:tc>
        <w:tc>
          <w:tcPr>
            <w:tcW w:w="1176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12,1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4,4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6,0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lastRenderedPageBreak/>
              <w:t>31.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 xml:space="preserve">Доля налоговых и неналоговых </w:t>
            </w:r>
            <w:r>
              <w:rPr>
                <w:rFonts w:eastAsia="Calibri"/>
                <w:color w:val="0D0D0D" w:themeColor="text1" w:themeTint="F2"/>
              </w:rPr>
              <w:t>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1701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9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39,0</w:t>
            </w:r>
          </w:p>
        </w:tc>
        <w:tc>
          <w:tcPr>
            <w:tcW w:w="110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35,9</w:t>
            </w:r>
          </w:p>
        </w:tc>
        <w:tc>
          <w:tcPr>
            <w:tcW w:w="1176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38,2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35,8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48,3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51,0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32.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1701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9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0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76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33.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Объем не завершенного в установленные сроки строительства, осуществляемого за счет средств бюджета муниципального, городского округа (муниципального района)</w:t>
            </w:r>
          </w:p>
        </w:tc>
        <w:tc>
          <w:tcPr>
            <w:tcW w:w="1701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тыс. рублей</w:t>
            </w:r>
          </w:p>
        </w:tc>
        <w:tc>
          <w:tcPr>
            <w:tcW w:w="99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5383,0</w:t>
            </w:r>
          </w:p>
        </w:tc>
        <w:tc>
          <w:tcPr>
            <w:tcW w:w="110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24671,0</w:t>
            </w:r>
          </w:p>
        </w:tc>
        <w:tc>
          <w:tcPr>
            <w:tcW w:w="1176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4491,3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34.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 xml:space="preserve">Доля просроченной кредиторской задолженности по </w:t>
            </w:r>
            <w:r>
              <w:rPr>
                <w:rFonts w:eastAsia="Calibri"/>
                <w:color w:val="0D0D0D" w:themeColor="text1" w:themeTint="F2"/>
              </w:rPr>
              <w:t>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1701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9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0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76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35.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Расходы бюджета муниципального образования на содержание работников органов местного самоуправления в расчете на 1 жителя муниципального образования</w:t>
            </w:r>
          </w:p>
        </w:tc>
        <w:tc>
          <w:tcPr>
            <w:tcW w:w="1701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рублей</w:t>
            </w:r>
          </w:p>
        </w:tc>
        <w:tc>
          <w:tcPr>
            <w:tcW w:w="99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6058,2</w:t>
            </w:r>
          </w:p>
        </w:tc>
        <w:tc>
          <w:tcPr>
            <w:tcW w:w="110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7296,9</w:t>
            </w:r>
          </w:p>
        </w:tc>
        <w:tc>
          <w:tcPr>
            <w:tcW w:w="1176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8499,9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7037,0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6481,7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6081,5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36.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Наличие в муниципальном, городском округе (муниципальном районе) утвержденного генерального плана муниципального, городского округа (схемы территориального планирования муниципального района)</w:t>
            </w:r>
          </w:p>
        </w:tc>
        <w:tc>
          <w:tcPr>
            <w:tcW w:w="1701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да/нет</w:t>
            </w:r>
          </w:p>
        </w:tc>
        <w:tc>
          <w:tcPr>
            <w:tcW w:w="99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</w:t>
            </w:r>
          </w:p>
        </w:tc>
        <w:tc>
          <w:tcPr>
            <w:tcW w:w="110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</w:t>
            </w:r>
          </w:p>
        </w:tc>
        <w:tc>
          <w:tcPr>
            <w:tcW w:w="1176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37.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 xml:space="preserve">Удовлетворенность населения </w:t>
            </w:r>
            <w:r>
              <w:rPr>
                <w:rFonts w:eastAsia="Calibri"/>
                <w:color w:val="0D0D0D" w:themeColor="text1" w:themeTint="F2"/>
              </w:rPr>
              <w:t>деятельностью местного самоуправления муниципального, городского округа (муниципального района)</w:t>
            </w:r>
          </w:p>
        </w:tc>
        <w:tc>
          <w:tcPr>
            <w:tcW w:w="1701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 от числа опрошенных</w:t>
            </w:r>
          </w:p>
        </w:tc>
        <w:tc>
          <w:tcPr>
            <w:tcW w:w="99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46,7</w:t>
            </w:r>
          </w:p>
        </w:tc>
        <w:tc>
          <w:tcPr>
            <w:tcW w:w="110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58,9</w:t>
            </w:r>
          </w:p>
        </w:tc>
        <w:tc>
          <w:tcPr>
            <w:tcW w:w="1176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62,8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38.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Среднегодовая численность постоянного населения</w:t>
            </w:r>
          </w:p>
        </w:tc>
        <w:tc>
          <w:tcPr>
            <w:tcW w:w="1701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тыс. человек</w:t>
            </w:r>
          </w:p>
        </w:tc>
        <w:tc>
          <w:tcPr>
            <w:tcW w:w="99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45,407</w:t>
            </w:r>
          </w:p>
        </w:tc>
        <w:tc>
          <w:tcPr>
            <w:tcW w:w="110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43,136</w:t>
            </w:r>
          </w:p>
        </w:tc>
        <w:tc>
          <w:tcPr>
            <w:tcW w:w="1176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43,782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44,163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44,469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44,787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39.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1701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 </w:t>
            </w:r>
          </w:p>
        </w:tc>
        <w:tc>
          <w:tcPr>
            <w:tcW w:w="99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0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76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39.1.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в многоквартирных домах: электрическая энергия</w:t>
            </w:r>
          </w:p>
        </w:tc>
        <w:tc>
          <w:tcPr>
            <w:tcW w:w="1701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кВт/ч в час на 1 проживающего</w:t>
            </w:r>
          </w:p>
        </w:tc>
        <w:tc>
          <w:tcPr>
            <w:tcW w:w="99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759,0</w:t>
            </w:r>
          </w:p>
        </w:tc>
        <w:tc>
          <w:tcPr>
            <w:tcW w:w="110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690,6</w:t>
            </w:r>
          </w:p>
        </w:tc>
        <w:tc>
          <w:tcPr>
            <w:tcW w:w="1176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736,0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736,0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736,0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736,0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39.2.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в многоквартирных домах: тепловая энергия</w:t>
            </w:r>
          </w:p>
        </w:tc>
        <w:tc>
          <w:tcPr>
            <w:tcW w:w="1701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Гкал на 1 кв. метр общей площади</w:t>
            </w:r>
          </w:p>
        </w:tc>
        <w:tc>
          <w:tcPr>
            <w:tcW w:w="99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  <w:tc>
          <w:tcPr>
            <w:tcW w:w="110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  <w:tc>
          <w:tcPr>
            <w:tcW w:w="1176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lastRenderedPageBreak/>
              <w:t>39.3.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в многоквартирных домах: горячая вода</w:t>
            </w:r>
          </w:p>
        </w:tc>
        <w:tc>
          <w:tcPr>
            <w:tcW w:w="1701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куб. метров на 1 проживающего</w:t>
            </w:r>
          </w:p>
        </w:tc>
        <w:tc>
          <w:tcPr>
            <w:tcW w:w="99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14,1</w:t>
            </w:r>
          </w:p>
        </w:tc>
        <w:tc>
          <w:tcPr>
            <w:tcW w:w="110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13,0</w:t>
            </w:r>
          </w:p>
        </w:tc>
        <w:tc>
          <w:tcPr>
            <w:tcW w:w="1176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14,1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14,3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14,3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14,3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39.4.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в многоквартирных домах: холодная вода</w:t>
            </w:r>
          </w:p>
        </w:tc>
        <w:tc>
          <w:tcPr>
            <w:tcW w:w="1701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куб.</w:t>
            </w:r>
            <w:r>
              <w:rPr>
                <w:rFonts w:eastAsia="Calibri"/>
                <w:color w:val="0D0D0D" w:themeColor="text1" w:themeTint="F2"/>
              </w:rPr>
              <w:t xml:space="preserve"> метров на 1 проживающего</w:t>
            </w:r>
          </w:p>
        </w:tc>
        <w:tc>
          <w:tcPr>
            <w:tcW w:w="99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23,2</w:t>
            </w:r>
          </w:p>
        </w:tc>
        <w:tc>
          <w:tcPr>
            <w:tcW w:w="110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22,5</w:t>
            </w:r>
          </w:p>
        </w:tc>
        <w:tc>
          <w:tcPr>
            <w:tcW w:w="1176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23,7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23,6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23,6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23,6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39.5.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в многоквартирных домах: природный газ</w:t>
            </w:r>
          </w:p>
        </w:tc>
        <w:tc>
          <w:tcPr>
            <w:tcW w:w="1701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куб. метров на 1 проживающего</w:t>
            </w:r>
          </w:p>
        </w:tc>
        <w:tc>
          <w:tcPr>
            <w:tcW w:w="99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0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76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40.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муниципальными бюджетными учреждениями:</w:t>
            </w:r>
          </w:p>
          <w:p w:rsidR="00C1531B" w:rsidRDefault="00C1531B">
            <w:pPr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1701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 </w:t>
            </w:r>
          </w:p>
        </w:tc>
        <w:tc>
          <w:tcPr>
            <w:tcW w:w="99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0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76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40.1.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муниципальными бюджетными учреждениями: электрическая энергия</w:t>
            </w:r>
          </w:p>
        </w:tc>
        <w:tc>
          <w:tcPr>
            <w:tcW w:w="1701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кВт/ч в час на 1 человек</w:t>
            </w:r>
            <w:r>
              <w:rPr>
                <w:rFonts w:eastAsia="Calibri"/>
                <w:color w:val="0D0D0D" w:themeColor="text1" w:themeTint="F2"/>
              </w:rPr>
              <w:t>а населения</w:t>
            </w:r>
          </w:p>
        </w:tc>
        <w:tc>
          <w:tcPr>
            <w:tcW w:w="99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97,9</w:t>
            </w:r>
          </w:p>
        </w:tc>
        <w:tc>
          <w:tcPr>
            <w:tcW w:w="110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94,5</w:t>
            </w:r>
          </w:p>
        </w:tc>
        <w:tc>
          <w:tcPr>
            <w:tcW w:w="1176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88,2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87,4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86,8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86,2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40.2.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муниципальными бюджетными учреждениями: тепловая энергия</w:t>
            </w:r>
          </w:p>
        </w:tc>
        <w:tc>
          <w:tcPr>
            <w:tcW w:w="1701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Гкал на 1 кв. метр общей площади</w:t>
            </w:r>
          </w:p>
        </w:tc>
        <w:tc>
          <w:tcPr>
            <w:tcW w:w="99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  <w:tc>
          <w:tcPr>
            <w:tcW w:w="110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  <w:tc>
          <w:tcPr>
            <w:tcW w:w="1176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40.3.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муниципальными бюджетными учреждениями: горячая вода</w:t>
            </w:r>
          </w:p>
        </w:tc>
        <w:tc>
          <w:tcPr>
            <w:tcW w:w="1701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куб. метров на 1 человека населения</w:t>
            </w:r>
          </w:p>
        </w:tc>
        <w:tc>
          <w:tcPr>
            <w:tcW w:w="99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</w:t>
            </w:r>
          </w:p>
        </w:tc>
        <w:tc>
          <w:tcPr>
            <w:tcW w:w="110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</w:t>
            </w:r>
          </w:p>
        </w:tc>
        <w:tc>
          <w:tcPr>
            <w:tcW w:w="1176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40.4.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муниципальными бюджетными уч</w:t>
            </w:r>
            <w:r>
              <w:rPr>
                <w:rFonts w:eastAsia="Calibri"/>
                <w:color w:val="0D0D0D" w:themeColor="text1" w:themeTint="F2"/>
              </w:rPr>
              <w:t>реждениями: холодная вода</w:t>
            </w:r>
          </w:p>
        </w:tc>
        <w:tc>
          <w:tcPr>
            <w:tcW w:w="1701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куб. метров на 1 человека населения</w:t>
            </w:r>
          </w:p>
        </w:tc>
        <w:tc>
          <w:tcPr>
            <w:tcW w:w="99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1,1</w:t>
            </w:r>
          </w:p>
        </w:tc>
        <w:tc>
          <w:tcPr>
            <w:tcW w:w="110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</w:t>
            </w:r>
          </w:p>
        </w:tc>
        <w:tc>
          <w:tcPr>
            <w:tcW w:w="1176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1,1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1,1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40.5.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муниципальными бюджетными учреждениями: природный газ</w:t>
            </w:r>
          </w:p>
        </w:tc>
        <w:tc>
          <w:tcPr>
            <w:tcW w:w="1701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куб. метров на 1 человека населения</w:t>
            </w:r>
          </w:p>
        </w:tc>
        <w:tc>
          <w:tcPr>
            <w:tcW w:w="99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0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76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41.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 xml:space="preserve">Результаты независимой оценки качества условий оказания услуг муниципальными организациями в сферах культуры, </w:t>
            </w:r>
            <w:r>
              <w:rPr>
                <w:rFonts w:eastAsia="Calibri"/>
                <w:color w:val="0D0D0D" w:themeColor="text1" w:themeTint="F2"/>
              </w:rPr>
              <w:t>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</w:t>
            </w:r>
          </w:p>
        </w:tc>
        <w:tc>
          <w:tcPr>
            <w:tcW w:w="1701" w:type="dxa"/>
          </w:tcPr>
          <w:p w:rsidR="00C1531B" w:rsidRDefault="00C1531B">
            <w:pPr>
              <w:jc w:val="center"/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99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0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76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41.1.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>Результаты независимой оценки качества условий оказания услуг муниципальными организациями в сфере культуры</w:t>
            </w:r>
          </w:p>
        </w:tc>
        <w:tc>
          <w:tcPr>
            <w:tcW w:w="1701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баллов</w:t>
            </w:r>
          </w:p>
        </w:tc>
        <w:tc>
          <w:tcPr>
            <w:tcW w:w="99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92,4</w:t>
            </w:r>
          </w:p>
        </w:tc>
        <w:tc>
          <w:tcPr>
            <w:tcW w:w="110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91,5</w:t>
            </w:r>
          </w:p>
        </w:tc>
        <w:tc>
          <w:tcPr>
            <w:tcW w:w="1176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91,5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41.2.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>Результаты независимой оценки качества условий оказания услуг муниципальными организациями в сфере охраны здоровья</w:t>
            </w:r>
          </w:p>
        </w:tc>
        <w:tc>
          <w:tcPr>
            <w:tcW w:w="1701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баллов</w:t>
            </w:r>
          </w:p>
        </w:tc>
        <w:tc>
          <w:tcPr>
            <w:tcW w:w="99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0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76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lastRenderedPageBreak/>
              <w:t>41.3.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>Результаты независимой оценки качества условий оказания услуг муниципальными организациями в сфере образования</w:t>
            </w:r>
          </w:p>
        </w:tc>
        <w:tc>
          <w:tcPr>
            <w:tcW w:w="1701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баллов</w:t>
            </w:r>
          </w:p>
        </w:tc>
        <w:tc>
          <w:tcPr>
            <w:tcW w:w="99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93,8</w:t>
            </w:r>
          </w:p>
        </w:tc>
        <w:tc>
          <w:tcPr>
            <w:tcW w:w="110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95,5</w:t>
            </w:r>
          </w:p>
        </w:tc>
        <w:tc>
          <w:tcPr>
            <w:tcW w:w="1176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96,0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41.4.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>Результаты независимой оценки качества условий оказания услуг муниципальными организациями в сфере социа</w:t>
            </w:r>
            <w:r>
              <w:rPr>
                <w:rFonts w:eastAsia="Calibri"/>
                <w:color w:val="0D0D0D" w:themeColor="text1" w:themeTint="F2"/>
                <w:lang w:eastAsia="en-US"/>
              </w:rPr>
              <w:t>льного обслуживания</w:t>
            </w:r>
          </w:p>
        </w:tc>
        <w:tc>
          <w:tcPr>
            <w:tcW w:w="1701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баллов</w:t>
            </w:r>
          </w:p>
        </w:tc>
        <w:tc>
          <w:tcPr>
            <w:tcW w:w="99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0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76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41.5.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>Результаты независимой оценки качества условий оказания услуг иными муниципальными организациями</w:t>
            </w:r>
          </w:p>
        </w:tc>
        <w:tc>
          <w:tcPr>
            <w:tcW w:w="1701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баллов</w:t>
            </w:r>
          </w:p>
        </w:tc>
        <w:tc>
          <w:tcPr>
            <w:tcW w:w="99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0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76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</w:tbl>
    <w:p w:rsidR="00C1531B" w:rsidRDefault="00C1531B">
      <w:pPr>
        <w:jc w:val="right"/>
        <w:rPr>
          <w:bCs/>
          <w:color w:val="0D0D0D" w:themeColor="text1" w:themeTint="F2"/>
          <w:sz w:val="28"/>
          <w:szCs w:val="28"/>
        </w:rPr>
      </w:pPr>
    </w:p>
    <w:p w:rsidR="00C1531B" w:rsidRDefault="00C1531B">
      <w:pPr>
        <w:jc w:val="right"/>
        <w:rPr>
          <w:bCs/>
          <w:color w:val="0D0D0D" w:themeColor="text1" w:themeTint="F2"/>
          <w:sz w:val="28"/>
          <w:szCs w:val="28"/>
        </w:rPr>
      </w:pPr>
    </w:p>
    <w:p w:rsidR="00C1531B" w:rsidRDefault="00FA75CB">
      <w:pPr>
        <w:jc w:val="right"/>
        <w:rPr>
          <w:bCs/>
          <w:color w:val="0D0D0D" w:themeColor="text1" w:themeTint="F2"/>
          <w:sz w:val="28"/>
          <w:szCs w:val="28"/>
        </w:rPr>
      </w:pPr>
      <w:r>
        <w:rPr>
          <w:bCs/>
          <w:color w:val="0D0D0D" w:themeColor="text1" w:themeTint="F2"/>
          <w:sz w:val="28"/>
          <w:szCs w:val="28"/>
        </w:rPr>
        <w:t>Таблица 3</w:t>
      </w:r>
    </w:p>
    <w:p w:rsidR="00C1531B" w:rsidRDefault="00FA75CB">
      <w:pPr>
        <w:jc w:val="center"/>
        <w:outlineLvl w:val="0"/>
        <w:rPr>
          <w:bCs/>
          <w:color w:val="0D0D0D" w:themeColor="text1" w:themeTint="F2"/>
          <w:sz w:val="28"/>
          <w:szCs w:val="28"/>
        </w:rPr>
      </w:pPr>
      <w:r>
        <w:rPr>
          <w:bCs/>
          <w:color w:val="0D0D0D" w:themeColor="text1" w:themeTint="F2"/>
          <w:sz w:val="28"/>
          <w:szCs w:val="28"/>
          <w:lang w:eastAsia="en-US"/>
        </w:rPr>
        <w:t xml:space="preserve">Достигнутые значения показателей для оценки эффективности деятельности органов местного самоуправления городского округа </w:t>
      </w:r>
      <w:proofErr w:type="spellStart"/>
      <w:r>
        <w:rPr>
          <w:bCs/>
          <w:color w:val="0D0D0D" w:themeColor="text1" w:themeTint="F2"/>
          <w:sz w:val="28"/>
          <w:szCs w:val="28"/>
          <w:lang w:eastAsia="en-US"/>
        </w:rPr>
        <w:t>Мегион</w:t>
      </w:r>
      <w:proofErr w:type="spellEnd"/>
      <w:r>
        <w:rPr>
          <w:bCs/>
          <w:color w:val="0D0D0D" w:themeColor="text1" w:themeTint="F2"/>
          <w:sz w:val="28"/>
          <w:szCs w:val="28"/>
          <w:lang w:eastAsia="en-US"/>
        </w:rPr>
        <w:t xml:space="preserve"> автономного округа (далее – </w:t>
      </w:r>
      <w:proofErr w:type="spellStart"/>
      <w:r>
        <w:rPr>
          <w:bCs/>
          <w:color w:val="0D0D0D" w:themeColor="text1" w:themeTint="F2"/>
          <w:sz w:val="28"/>
          <w:szCs w:val="28"/>
          <w:lang w:eastAsia="en-US"/>
        </w:rPr>
        <w:t>Мегион</w:t>
      </w:r>
      <w:proofErr w:type="spellEnd"/>
      <w:r>
        <w:rPr>
          <w:bCs/>
          <w:color w:val="0D0D0D" w:themeColor="text1" w:themeTint="F2"/>
          <w:sz w:val="28"/>
          <w:szCs w:val="28"/>
          <w:lang w:eastAsia="en-US"/>
        </w:rPr>
        <w:t xml:space="preserve">) за 2021-2023 годы и их планируемые значения на 3-летний период </w:t>
      </w:r>
    </w:p>
    <w:p w:rsidR="00C1531B" w:rsidRDefault="00C1531B">
      <w:pPr>
        <w:jc w:val="center"/>
        <w:outlineLvl w:val="0"/>
        <w:rPr>
          <w:bCs/>
          <w:color w:val="0D0D0D" w:themeColor="text1" w:themeTint="F2"/>
          <w:sz w:val="28"/>
          <w:szCs w:val="28"/>
        </w:rPr>
      </w:pPr>
    </w:p>
    <w:tbl>
      <w:tblPr>
        <w:tblW w:w="5081" w:type="pct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5103"/>
        <w:gridCol w:w="1701"/>
        <w:gridCol w:w="993"/>
        <w:gridCol w:w="1113"/>
        <w:gridCol w:w="1178"/>
        <w:gridCol w:w="1152"/>
        <w:gridCol w:w="1152"/>
        <w:gridCol w:w="1152"/>
      </w:tblGrid>
      <w:tr w:rsidR="00C1531B">
        <w:tc>
          <w:tcPr>
            <w:tcW w:w="675" w:type="dxa"/>
            <w:vMerge w:val="restart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№ п/п</w:t>
            </w:r>
          </w:p>
          <w:p w:rsidR="00C1531B" w:rsidRDefault="00C1531B">
            <w:pPr>
              <w:jc w:val="center"/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5103" w:type="dxa"/>
            <w:vMerge w:val="restart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Показатель</w:t>
            </w:r>
          </w:p>
          <w:p w:rsidR="00C1531B" w:rsidRDefault="00C1531B">
            <w:pPr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1701" w:type="dxa"/>
            <w:vMerge w:val="restart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 xml:space="preserve">Единица </w:t>
            </w:r>
            <w:r>
              <w:rPr>
                <w:rFonts w:eastAsia="Calibri"/>
                <w:color w:val="0D0D0D" w:themeColor="text1" w:themeTint="F2"/>
              </w:rPr>
              <w:t>измерения</w:t>
            </w:r>
          </w:p>
          <w:p w:rsidR="00C1531B" w:rsidRDefault="00C1531B">
            <w:pPr>
              <w:jc w:val="center"/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2106" w:type="dxa"/>
            <w:gridSpan w:val="2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Завершенный период</w:t>
            </w:r>
          </w:p>
        </w:tc>
        <w:tc>
          <w:tcPr>
            <w:tcW w:w="1178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Отчетный период</w:t>
            </w:r>
          </w:p>
        </w:tc>
        <w:tc>
          <w:tcPr>
            <w:tcW w:w="3456" w:type="dxa"/>
            <w:gridSpan w:val="3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Плановый период</w:t>
            </w:r>
          </w:p>
        </w:tc>
      </w:tr>
      <w:tr w:rsidR="00C1531B">
        <w:tc>
          <w:tcPr>
            <w:tcW w:w="675" w:type="dxa"/>
            <w:vMerge/>
          </w:tcPr>
          <w:p w:rsidR="00C1531B" w:rsidRDefault="00C1531B">
            <w:pPr>
              <w:jc w:val="center"/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5103" w:type="dxa"/>
            <w:vMerge/>
          </w:tcPr>
          <w:p w:rsidR="00C1531B" w:rsidRDefault="00C1531B">
            <w:pPr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1701" w:type="dxa"/>
            <w:vMerge/>
          </w:tcPr>
          <w:p w:rsidR="00C1531B" w:rsidRDefault="00C1531B">
            <w:pPr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993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20</w:t>
            </w:r>
            <w:r>
              <w:rPr>
                <w:rFonts w:eastAsia="Calibri"/>
                <w:color w:val="0D0D0D" w:themeColor="text1" w:themeTint="F2"/>
                <w:lang w:val="en-US"/>
              </w:rPr>
              <w:t>2</w:t>
            </w:r>
            <w:r>
              <w:rPr>
                <w:rFonts w:eastAsia="Calibri"/>
                <w:color w:val="0D0D0D" w:themeColor="text1" w:themeTint="F2"/>
              </w:rPr>
              <w:t>1 год</w:t>
            </w:r>
          </w:p>
        </w:tc>
        <w:tc>
          <w:tcPr>
            <w:tcW w:w="1113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2022 год</w:t>
            </w:r>
          </w:p>
        </w:tc>
        <w:tc>
          <w:tcPr>
            <w:tcW w:w="1178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2023 год</w:t>
            </w:r>
          </w:p>
        </w:tc>
        <w:tc>
          <w:tcPr>
            <w:tcW w:w="1152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2024 год</w:t>
            </w:r>
          </w:p>
        </w:tc>
        <w:tc>
          <w:tcPr>
            <w:tcW w:w="1152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2025 год</w:t>
            </w:r>
          </w:p>
        </w:tc>
        <w:tc>
          <w:tcPr>
            <w:tcW w:w="1152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2026 год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</w:t>
            </w:r>
          </w:p>
        </w:tc>
        <w:tc>
          <w:tcPr>
            <w:tcW w:w="5103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bCs/>
                <w:color w:val="0D0D0D" w:themeColor="text1" w:themeTint="F2"/>
              </w:rPr>
              <w:t>2</w:t>
            </w:r>
          </w:p>
        </w:tc>
        <w:tc>
          <w:tcPr>
            <w:tcW w:w="1701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</w:t>
            </w:r>
          </w:p>
        </w:tc>
        <w:tc>
          <w:tcPr>
            <w:tcW w:w="993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</w:t>
            </w:r>
          </w:p>
        </w:tc>
        <w:tc>
          <w:tcPr>
            <w:tcW w:w="1113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5</w:t>
            </w:r>
          </w:p>
        </w:tc>
        <w:tc>
          <w:tcPr>
            <w:tcW w:w="1178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6</w:t>
            </w:r>
          </w:p>
        </w:tc>
        <w:tc>
          <w:tcPr>
            <w:tcW w:w="1152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7</w:t>
            </w:r>
          </w:p>
        </w:tc>
        <w:tc>
          <w:tcPr>
            <w:tcW w:w="1152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8</w:t>
            </w:r>
          </w:p>
        </w:tc>
        <w:tc>
          <w:tcPr>
            <w:tcW w:w="1152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9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Число субъектов малого и среднего предпринимательства в расчете на 10 тыс. человек населения</w:t>
            </w:r>
          </w:p>
        </w:tc>
        <w:tc>
          <w:tcPr>
            <w:tcW w:w="1701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единиц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331,0</w:t>
            </w:r>
          </w:p>
        </w:tc>
        <w:tc>
          <w:tcPr>
            <w:tcW w:w="111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279,0</w:t>
            </w:r>
          </w:p>
        </w:tc>
        <w:tc>
          <w:tcPr>
            <w:tcW w:w="117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275,0</w:t>
            </w:r>
          </w:p>
        </w:tc>
        <w:tc>
          <w:tcPr>
            <w:tcW w:w="1152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275,7</w:t>
            </w:r>
          </w:p>
        </w:tc>
        <w:tc>
          <w:tcPr>
            <w:tcW w:w="1152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275,3</w:t>
            </w:r>
          </w:p>
        </w:tc>
        <w:tc>
          <w:tcPr>
            <w:tcW w:w="1152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273,7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701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9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26,7</w:t>
            </w:r>
          </w:p>
        </w:tc>
        <w:tc>
          <w:tcPr>
            <w:tcW w:w="111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27,5</w:t>
            </w:r>
          </w:p>
        </w:tc>
        <w:tc>
          <w:tcPr>
            <w:tcW w:w="117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27,5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27,7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28,0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28,0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Объем инвестиций в основной капитал (за исключением бюджетных средств) в расчете на 1 жителя</w:t>
            </w:r>
          </w:p>
        </w:tc>
        <w:tc>
          <w:tcPr>
            <w:tcW w:w="1701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рублей</w:t>
            </w:r>
          </w:p>
        </w:tc>
        <w:tc>
          <w:tcPr>
            <w:tcW w:w="99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202821,0</w:t>
            </w:r>
          </w:p>
        </w:tc>
        <w:tc>
          <w:tcPr>
            <w:tcW w:w="111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408122,0</w:t>
            </w:r>
          </w:p>
        </w:tc>
        <w:tc>
          <w:tcPr>
            <w:tcW w:w="117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528460,0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529873,0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531912,0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533874,0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 (муниципального района)</w:t>
            </w:r>
          </w:p>
        </w:tc>
        <w:tc>
          <w:tcPr>
            <w:tcW w:w="1701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9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1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7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5.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1701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9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1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7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lastRenderedPageBreak/>
              <w:t>6.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 xml:space="preserve"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</w:t>
            </w:r>
            <w:r>
              <w:rPr>
                <w:rFonts w:eastAsia="Calibri"/>
                <w:color w:val="0D0D0D" w:themeColor="text1" w:themeTint="F2"/>
              </w:rPr>
              <w:t>дорог общего пользования местного значения</w:t>
            </w:r>
          </w:p>
        </w:tc>
        <w:tc>
          <w:tcPr>
            <w:tcW w:w="1701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9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16,4</w:t>
            </w:r>
          </w:p>
        </w:tc>
        <w:tc>
          <w:tcPr>
            <w:tcW w:w="111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16,4</w:t>
            </w:r>
          </w:p>
        </w:tc>
        <w:tc>
          <w:tcPr>
            <w:tcW w:w="117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16,4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16,4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16,4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16,4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7.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населения, проживающего в населен</w:t>
            </w:r>
            <w:r>
              <w:rPr>
                <w:rFonts w:eastAsia="Calibri"/>
                <w:color w:val="0D0D0D" w:themeColor="text1" w:themeTint="F2"/>
              </w:rPr>
              <w:t>ных пунктах, не имеющих регулярного автобусного и (или) железнодорожного сообщения с административным центром муниципального, городского округа (муниципального района), в общей численности населения муниципального, городского округа (муниципального района)</w:t>
            </w:r>
          </w:p>
        </w:tc>
        <w:tc>
          <w:tcPr>
            <w:tcW w:w="1701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9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1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7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8.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Среднемесячная номинальная начисленная заработная плата работников</w:t>
            </w:r>
          </w:p>
        </w:tc>
        <w:tc>
          <w:tcPr>
            <w:tcW w:w="1701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1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7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52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52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52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8.1.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Среднемесячная номинальная начисленная заработная плата работников: крупных и средних предприятий и некоммерческих организаций</w:t>
            </w:r>
          </w:p>
        </w:tc>
        <w:tc>
          <w:tcPr>
            <w:tcW w:w="1701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рублей</w:t>
            </w:r>
          </w:p>
        </w:tc>
        <w:tc>
          <w:tcPr>
            <w:tcW w:w="99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83191,1</w:t>
            </w:r>
          </w:p>
        </w:tc>
        <w:tc>
          <w:tcPr>
            <w:tcW w:w="111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95391,1</w:t>
            </w:r>
          </w:p>
        </w:tc>
        <w:tc>
          <w:tcPr>
            <w:tcW w:w="117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108848,8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120948,8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134149,7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146749,7</w:t>
            </w:r>
          </w:p>
        </w:tc>
      </w:tr>
      <w:tr w:rsidR="00C1531B">
        <w:tc>
          <w:tcPr>
            <w:tcW w:w="675" w:type="dxa"/>
            <w:tcBorders>
              <w:bottom w:val="single" w:sz="4" w:space="0" w:color="000000"/>
            </w:tcBorders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8.2.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Среднемесячная номинальная начисленная заработная плата работников: муниципальных дошкольных образовательных учреждений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рублей</w:t>
            </w:r>
          </w:p>
        </w:tc>
        <w:tc>
          <w:tcPr>
            <w:tcW w:w="99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52038,0</w:t>
            </w:r>
          </w:p>
        </w:tc>
        <w:tc>
          <w:tcPr>
            <w:tcW w:w="111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57275,4</w:t>
            </w:r>
          </w:p>
        </w:tc>
        <w:tc>
          <w:tcPr>
            <w:tcW w:w="117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63590,6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70533,1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78271,8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86859,5</w:t>
            </w:r>
          </w:p>
        </w:tc>
      </w:tr>
      <w:tr w:rsidR="00C1531B">
        <w:tc>
          <w:tcPr>
            <w:tcW w:w="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8.3.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Среднемесячная номинальная начисленная заработная плата работников: муниципальных общеобразовательных учреждений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рублей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66817,8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72132,0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82521,4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94500,4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108164,9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123805,2</w:t>
            </w:r>
          </w:p>
        </w:tc>
      </w:tr>
      <w:tr w:rsidR="00C1531B">
        <w:tc>
          <w:tcPr>
            <w:tcW w:w="675" w:type="dxa"/>
            <w:tcBorders>
              <w:top w:val="single" w:sz="4" w:space="0" w:color="000000"/>
            </w:tcBorders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8.4.</w:t>
            </w:r>
          </w:p>
        </w:tc>
        <w:tc>
          <w:tcPr>
            <w:tcW w:w="5103" w:type="dxa"/>
            <w:tcBorders>
              <w:top w:val="single" w:sz="4" w:space="0" w:color="000000"/>
            </w:tcBorders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Среднемесячная номинальная начисленная заработная плата работников: учителей муниципальных общеобразовательных учреждений</w:t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рублей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78975,8</w:t>
            </w:r>
          </w:p>
        </w:tc>
        <w:tc>
          <w:tcPr>
            <w:tcW w:w="111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87622,0</w:t>
            </w:r>
          </w:p>
        </w:tc>
        <w:tc>
          <w:tcPr>
            <w:tcW w:w="117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97596,8</w:t>
            </w:r>
          </w:p>
        </w:tc>
        <w:tc>
          <w:tcPr>
            <w:tcW w:w="1152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108707,1</w:t>
            </w:r>
          </w:p>
        </w:tc>
        <w:tc>
          <w:tcPr>
            <w:tcW w:w="1152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121082,2</w:t>
            </w:r>
          </w:p>
        </w:tc>
        <w:tc>
          <w:tcPr>
            <w:tcW w:w="1152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134866,1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8.5.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Среднемесячная номинальная начисленная заработная плата работников: муниципальных учреждений культуры и искусства</w:t>
            </w:r>
          </w:p>
        </w:tc>
        <w:tc>
          <w:tcPr>
            <w:tcW w:w="1701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рублей</w:t>
            </w:r>
          </w:p>
        </w:tc>
        <w:tc>
          <w:tcPr>
            <w:tcW w:w="99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73279,7</w:t>
            </w:r>
          </w:p>
        </w:tc>
        <w:tc>
          <w:tcPr>
            <w:tcW w:w="111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84323,6</w:t>
            </w:r>
          </w:p>
        </w:tc>
        <w:tc>
          <w:tcPr>
            <w:tcW w:w="117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89813,3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91101,9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91101,9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91101,9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8.6.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Среднемесячная номинальная начисленная заработная плата работников: муниципальных учреждений физической культуры и спорта</w:t>
            </w:r>
          </w:p>
        </w:tc>
        <w:tc>
          <w:tcPr>
            <w:tcW w:w="1701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рублей</w:t>
            </w:r>
          </w:p>
        </w:tc>
        <w:tc>
          <w:tcPr>
            <w:tcW w:w="99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62925,7</w:t>
            </w:r>
          </w:p>
        </w:tc>
        <w:tc>
          <w:tcPr>
            <w:tcW w:w="111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66286,8</w:t>
            </w:r>
          </w:p>
        </w:tc>
        <w:tc>
          <w:tcPr>
            <w:tcW w:w="117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80890,2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95326,0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95326,0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95326,0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9.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учреждениях, в общей численности детей в возрасте 1 - 6 лет</w:t>
            </w:r>
          </w:p>
        </w:tc>
        <w:tc>
          <w:tcPr>
            <w:tcW w:w="1701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9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71,8</w:t>
            </w:r>
          </w:p>
        </w:tc>
        <w:tc>
          <w:tcPr>
            <w:tcW w:w="111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74,2</w:t>
            </w:r>
          </w:p>
        </w:tc>
        <w:tc>
          <w:tcPr>
            <w:tcW w:w="117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57,9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62,5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66,8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72,0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10.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 xml:space="preserve">Доля детей в возрасте 1 - 6 лет, стоящих на учете для определения в муниципальные дошкольные </w:t>
            </w:r>
            <w:r>
              <w:rPr>
                <w:rFonts w:eastAsia="Calibri"/>
                <w:color w:val="0D0D0D" w:themeColor="text1" w:themeTint="F2"/>
              </w:rPr>
              <w:lastRenderedPageBreak/>
              <w:t>образовательные учреждения, в общей численности детей в возрасте 1 - 6 лет</w:t>
            </w:r>
          </w:p>
        </w:tc>
        <w:tc>
          <w:tcPr>
            <w:tcW w:w="1701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lastRenderedPageBreak/>
              <w:t>процентов</w:t>
            </w:r>
          </w:p>
        </w:tc>
        <w:tc>
          <w:tcPr>
            <w:tcW w:w="99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9,6</w:t>
            </w:r>
          </w:p>
        </w:tc>
        <w:tc>
          <w:tcPr>
            <w:tcW w:w="111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14,1</w:t>
            </w:r>
          </w:p>
        </w:tc>
        <w:tc>
          <w:tcPr>
            <w:tcW w:w="117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9,5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10,2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10,9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11,8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11.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муниципальных дошкольных образовательных</w:t>
            </w:r>
            <w:r>
              <w:rPr>
                <w:rFonts w:eastAsia="Calibri"/>
                <w:color w:val="0D0D0D" w:themeColor="text1" w:themeTint="F2"/>
              </w:rPr>
              <w:t xml:space="preserve">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1701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9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1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7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12.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</w:t>
            </w:r>
          </w:p>
        </w:tc>
        <w:tc>
          <w:tcPr>
            <w:tcW w:w="1701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9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1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</w:t>
            </w:r>
          </w:p>
        </w:tc>
        <w:tc>
          <w:tcPr>
            <w:tcW w:w="117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13.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1701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98,2</w:t>
            </w:r>
          </w:p>
        </w:tc>
        <w:tc>
          <w:tcPr>
            <w:tcW w:w="111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98,2</w:t>
            </w:r>
          </w:p>
        </w:tc>
        <w:tc>
          <w:tcPr>
            <w:tcW w:w="117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98,2</w:t>
            </w:r>
          </w:p>
        </w:tc>
        <w:tc>
          <w:tcPr>
            <w:tcW w:w="1152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98,2</w:t>
            </w:r>
          </w:p>
        </w:tc>
        <w:tc>
          <w:tcPr>
            <w:tcW w:w="1152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98,2</w:t>
            </w:r>
          </w:p>
        </w:tc>
        <w:tc>
          <w:tcPr>
            <w:tcW w:w="1152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98,2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14.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1701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9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14,3</w:t>
            </w:r>
          </w:p>
        </w:tc>
        <w:tc>
          <w:tcPr>
            <w:tcW w:w="111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14,3</w:t>
            </w:r>
          </w:p>
        </w:tc>
        <w:tc>
          <w:tcPr>
            <w:tcW w:w="117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14,3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15.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1701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9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67,3</w:t>
            </w:r>
          </w:p>
        </w:tc>
        <w:tc>
          <w:tcPr>
            <w:tcW w:w="111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66,2</w:t>
            </w:r>
          </w:p>
        </w:tc>
        <w:tc>
          <w:tcPr>
            <w:tcW w:w="117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68,5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69,0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69,0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69,0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16.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общеобразовательных учреждениях</w:t>
            </w:r>
          </w:p>
        </w:tc>
        <w:tc>
          <w:tcPr>
            <w:tcW w:w="1701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9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18,8</w:t>
            </w:r>
          </w:p>
        </w:tc>
        <w:tc>
          <w:tcPr>
            <w:tcW w:w="111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14,8</w:t>
            </w:r>
          </w:p>
        </w:tc>
        <w:tc>
          <w:tcPr>
            <w:tcW w:w="117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11,2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19,7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20,8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11,0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17.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1701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тыс. рублей</w:t>
            </w:r>
          </w:p>
        </w:tc>
        <w:tc>
          <w:tcPr>
            <w:tcW w:w="99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184,5</w:t>
            </w:r>
          </w:p>
        </w:tc>
        <w:tc>
          <w:tcPr>
            <w:tcW w:w="111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195,3</w:t>
            </w:r>
          </w:p>
        </w:tc>
        <w:tc>
          <w:tcPr>
            <w:tcW w:w="117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222,2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227,7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240,3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244,7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18.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 xml:space="preserve">Доля детей в возрасте с 5 до 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 </w:t>
            </w:r>
          </w:p>
        </w:tc>
        <w:tc>
          <w:tcPr>
            <w:tcW w:w="1701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9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71,4</w:t>
            </w:r>
          </w:p>
        </w:tc>
        <w:tc>
          <w:tcPr>
            <w:tcW w:w="111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71,3</w:t>
            </w:r>
          </w:p>
        </w:tc>
        <w:tc>
          <w:tcPr>
            <w:tcW w:w="117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87,0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81,8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82,6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81,9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19.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1701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 </w:t>
            </w:r>
          </w:p>
        </w:tc>
        <w:tc>
          <w:tcPr>
            <w:tcW w:w="99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1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7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19.1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клубами и учреждениями клубного типа</w:t>
            </w:r>
          </w:p>
        </w:tc>
        <w:tc>
          <w:tcPr>
            <w:tcW w:w="1701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9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133,3</w:t>
            </w:r>
          </w:p>
        </w:tc>
        <w:tc>
          <w:tcPr>
            <w:tcW w:w="111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133,3</w:t>
            </w:r>
          </w:p>
        </w:tc>
        <w:tc>
          <w:tcPr>
            <w:tcW w:w="117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133,3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133,3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133,3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133,3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lastRenderedPageBreak/>
              <w:t>19.2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библиотеками</w:t>
            </w:r>
          </w:p>
        </w:tc>
        <w:tc>
          <w:tcPr>
            <w:tcW w:w="1701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9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106,8</w:t>
            </w:r>
          </w:p>
        </w:tc>
        <w:tc>
          <w:tcPr>
            <w:tcW w:w="111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106,8</w:t>
            </w:r>
          </w:p>
        </w:tc>
        <w:tc>
          <w:tcPr>
            <w:tcW w:w="117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68,2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71,2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71,2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71,2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19.3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парками культуры и отдыха</w:t>
            </w:r>
          </w:p>
        </w:tc>
        <w:tc>
          <w:tcPr>
            <w:tcW w:w="1701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9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1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7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20.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1701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9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7,1</w:t>
            </w:r>
          </w:p>
        </w:tc>
        <w:tc>
          <w:tcPr>
            <w:tcW w:w="111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7,1</w:t>
            </w:r>
          </w:p>
        </w:tc>
        <w:tc>
          <w:tcPr>
            <w:tcW w:w="117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7,1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7,1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7,1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7,1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21.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</w:t>
            </w:r>
          </w:p>
        </w:tc>
        <w:tc>
          <w:tcPr>
            <w:tcW w:w="1701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1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7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2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2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2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22.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населения, систематически занимающегося физической культурой и спортом</w:t>
            </w:r>
          </w:p>
        </w:tc>
        <w:tc>
          <w:tcPr>
            <w:tcW w:w="1701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9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48,1</w:t>
            </w:r>
          </w:p>
        </w:tc>
        <w:tc>
          <w:tcPr>
            <w:tcW w:w="111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48,2</w:t>
            </w:r>
          </w:p>
        </w:tc>
        <w:tc>
          <w:tcPr>
            <w:tcW w:w="117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57,0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60,1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71,8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71,9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23.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обучающихся, систематически занимающихся физической культурой и спортом, в общей численности обучающихся</w:t>
            </w:r>
          </w:p>
        </w:tc>
        <w:tc>
          <w:tcPr>
            <w:tcW w:w="1701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9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99,1</w:t>
            </w:r>
          </w:p>
        </w:tc>
        <w:tc>
          <w:tcPr>
            <w:tcW w:w="111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90,7</w:t>
            </w:r>
          </w:p>
        </w:tc>
        <w:tc>
          <w:tcPr>
            <w:tcW w:w="117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95,0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95,0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95,0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24.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Общая площадь жилых помещений, приходящаяся в среднем на 1 жителя, всего</w:t>
            </w:r>
          </w:p>
        </w:tc>
        <w:tc>
          <w:tcPr>
            <w:tcW w:w="1701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кв. метров</w:t>
            </w:r>
          </w:p>
        </w:tc>
        <w:tc>
          <w:tcPr>
            <w:tcW w:w="99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21,7</w:t>
            </w:r>
          </w:p>
        </w:tc>
        <w:tc>
          <w:tcPr>
            <w:tcW w:w="111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19,5</w:t>
            </w:r>
          </w:p>
        </w:tc>
        <w:tc>
          <w:tcPr>
            <w:tcW w:w="117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19,6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20,0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20,2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20,4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24.1.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Общая площадь жилых помещений, приходящаяся в среднем на 1 жителя, в том числе введенная в действие за 1 год</w:t>
            </w:r>
          </w:p>
        </w:tc>
        <w:tc>
          <w:tcPr>
            <w:tcW w:w="1701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кв. метров</w:t>
            </w:r>
          </w:p>
        </w:tc>
        <w:tc>
          <w:tcPr>
            <w:tcW w:w="99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</w:t>
            </w:r>
          </w:p>
        </w:tc>
        <w:tc>
          <w:tcPr>
            <w:tcW w:w="111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</w:t>
            </w:r>
          </w:p>
        </w:tc>
        <w:tc>
          <w:tcPr>
            <w:tcW w:w="117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25.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Площадь земельных участков, предоставленных для строительства в расчете на 10 тыс. человек населения, всего</w:t>
            </w:r>
          </w:p>
        </w:tc>
        <w:tc>
          <w:tcPr>
            <w:tcW w:w="1701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гектаров</w:t>
            </w:r>
          </w:p>
        </w:tc>
        <w:tc>
          <w:tcPr>
            <w:tcW w:w="99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3,0</w:t>
            </w:r>
          </w:p>
        </w:tc>
        <w:tc>
          <w:tcPr>
            <w:tcW w:w="111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1,6</w:t>
            </w:r>
          </w:p>
        </w:tc>
        <w:tc>
          <w:tcPr>
            <w:tcW w:w="117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3,0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3,0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3,0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3,0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25.1.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в том числе земельных участков, предоставленных для жилищного строительства, индивидуального строительства и комплексного освоения в целях жилищного строительства</w:t>
            </w:r>
          </w:p>
        </w:tc>
        <w:tc>
          <w:tcPr>
            <w:tcW w:w="1701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гектаров</w:t>
            </w:r>
          </w:p>
        </w:tc>
        <w:tc>
          <w:tcPr>
            <w:tcW w:w="99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1,8</w:t>
            </w:r>
          </w:p>
        </w:tc>
        <w:tc>
          <w:tcPr>
            <w:tcW w:w="111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</w:t>
            </w:r>
          </w:p>
        </w:tc>
        <w:tc>
          <w:tcPr>
            <w:tcW w:w="117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1,5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26.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Площадь</w:t>
            </w:r>
            <w:r>
              <w:rPr>
                <w:rFonts w:eastAsia="Calibri"/>
                <w:color w:val="0D0D0D" w:themeColor="text1" w:themeTint="F2"/>
              </w:rPr>
              <w:t xml:space="preserve">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эксплуатацию:</w:t>
            </w:r>
          </w:p>
        </w:tc>
        <w:tc>
          <w:tcPr>
            <w:tcW w:w="1701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 </w:t>
            </w:r>
          </w:p>
        </w:tc>
        <w:tc>
          <w:tcPr>
            <w:tcW w:w="99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1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7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26.1.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объектов жилищного строительства – в течение 3 лет</w:t>
            </w:r>
          </w:p>
        </w:tc>
        <w:tc>
          <w:tcPr>
            <w:tcW w:w="1701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кв. метров</w:t>
            </w:r>
          </w:p>
        </w:tc>
        <w:tc>
          <w:tcPr>
            <w:tcW w:w="99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1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7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26.2.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иных объектов капитального строительства – в течение 5 лет</w:t>
            </w:r>
          </w:p>
        </w:tc>
        <w:tc>
          <w:tcPr>
            <w:tcW w:w="1701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кв. метров</w:t>
            </w:r>
          </w:p>
        </w:tc>
        <w:tc>
          <w:tcPr>
            <w:tcW w:w="99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1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7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27.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 xml:space="preserve">Доля многоквартирных домов, в которых собственники помещений выбрали и реализуют один из способов управления многоквартирными домами, в общем числе </w:t>
            </w:r>
            <w:r>
              <w:rPr>
                <w:rFonts w:eastAsia="Calibri"/>
                <w:color w:val="0D0D0D" w:themeColor="text1" w:themeTint="F2"/>
              </w:rPr>
              <w:lastRenderedPageBreak/>
              <w:t>многоквартирных домов, в которых собственники помещений должны выбрать способ управления данными домами</w:t>
            </w:r>
          </w:p>
        </w:tc>
        <w:tc>
          <w:tcPr>
            <w:tcW w:w="1701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lastRenderedPageBreak/>
              <w:t>проц</w:t>
            </w:r>
            <w:r>
              <w:rPr>
                <w:rFonts w:eastAsia="Calibri"/>
                <w:color w:val="0D0D0D" w:themeColor="text1" w:themeTint="F2"/>
              </w:rPr>
              <w:t>ентов</w:t>
            </w:r>
          </w:p>
        </w:tc>
        <w:tc>
          <w:tcPr>
            <w:tcW w:w="99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96,5</w:t>
            </w:r>
          </w:p>
        </w:tc>
        <w:tc>
          <w:tcPr>
            <w:tcW w:w="111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96,5</w:t>
            </w:r>
          </w:p>
        </w:tc>
        <w:tc>
          <w:tcPr>
            <w:tcW w:w="117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97,9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97,9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97,9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97,9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28.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</w:t>
            </w:r>
            <w:r>
              <w:rPr>
                <w:rFonts w:eastAsia="Calibri"/>
                <w:color w:val="0D0D0D" w:themeColor="text1" w:themeTint="F2"/>
              </w:rPr>
              <w:t>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муниципального, гор</w:t>
            </w:r>
            <w:r>
              <w:rPr>
                <w:rFonts w:eastAsia="Calibri"/>
                <w:color w:val="0D0D0D" w:themeColor="text1" w:themeTint="F2"/>
              </w:rPr>
              <w:t>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муниципального, городского округа (муниципального района)</w:t>
            </w:r>
          </w:p>
        </w:tc>
        <w:tc>
          <w:tcPr>
            <w:tcW w:w="1701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83,3</w:t>
            </w:r>
          </w:p>
        </w:tc>
        <w:tc>
          <w:tcPr>
            <w:tcW w:w="111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83,3</w:t>
            </w:r>
          </w:p>
        </w:tc>
        <w:tc>
          <w:tcPr>
            <w:tcW w:w="117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85,7</w:t>
            </w:r>
          </w:p>
        </w:tc>
        <w:tc>
          <w:tcPr>
            <w:tcW w:w="1152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85,7</w:t>
            </w:r>
          </w:p>
        </w:tc>
        <w:tc>
          <w:tcPr>
            <w:tcW w:w="1152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85,7</w:t>
            </w:r>
          </w:p>
        </w:tc>
        <w:tc>
          <w:tcPr>
            <w:tcW w:w="1152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85,7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29.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1701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9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90,9</w:t>
            </w:r>
          </w:p>
        </w:tc>
        <w:tc>
          <w:tcPr>
            <w:tcW w:w="111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92,6</w:t>
            </w:r>
          </w:p>
        </w:tc>
        <w:tc>
          <w:tcPr>
            <w:tcW w:w="117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95,3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95,3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95,4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95,4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30.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1701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9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19,3</w:t>
            </w:r>
          </w:p>
        </w:tc>
        <w:tc>
          <w:tcPr>
            <w:tcW w:w="111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10,4</w:t>
            </w:r>
          </w:p>
        </w:tc>
        <w:tc>
          <w:tcPr>
            <w:tcW w:w="117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23,2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8,9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31.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1701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9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40,9</w:t>
            </w:r>
          </w:p>
        </w:tc>
        <w:tc>
          <w:tcPr>
            <w:tcW w:w="111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41,3</w:t>
            </w:r>
          </w:p>
        </w:tc>
        <w:tc>
          <w:tcPr>
            <w:tcW w:w="117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35,</w:t>
            </w:r>
            <w:r>
              <w:rPr>
                <w:color w:val="0D0D0D" w:themeColor="text1" w:themeTint="F2"/>
              </w:rPr>
              <w:t>5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51,4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59,4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63,0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32.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1701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9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1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7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33.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Объем не завершенного в установленные сроки строительства, осуществляемого за счет средств бюджета муниципального, городского округа (муниципального района)</w:t>
            </w:r>
          </w:p>
        </w:tc>
        <w:tc>
          <w:tcPr>
            <w:tcW w:w="1701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тыс. рублей</w:t>
            </w:r>
          </w:p>
        </w:tc>
        <w:tc>
          <w:tcPr>
            <w:tcW w:w="99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524626,5</w:t>
            </w:r>
          </w:p>
        </w:tc>
        <w:tc>
          <w:tcPr>
            <w:tcW w:w="111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379236,0</w:t>
            </w:r>
          </w:p>
        </w:tc>
        <w:tc>
          <w:tcPr>
            <w:tcW w:w="117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1015089,5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155327,0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155327,0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155327,0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lastRenderedPageBreak/>
              <w:t>34.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1701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9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1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7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35.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Расходы бюджета муниципального образования на содержание работников органов местного самоуправления в расчете на 1 жителя муниципального образования</w:t>
            </w:r>
          </w:p>
        </w:tc>
        <w:tc>
          <w:tcPr>
            <w:tcW w:w="1701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рублей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6152,7</w:t>
            </w:r>
          </w:p>
        </w:tc>
        <w:tc>
          <w:tcPr>
            <w:tcW w:w="111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5383,4</w:t>
            </w:r>
          </w:p>
        </w:tc>
        <w:tc>
          <w:tcPr>
            <w:tcW w:w="117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5731,1</w:t>
            </w:r>
          </w:p>
        </w:tc>
        <w:tc>
          <w:tcPr>
            <w:tcW w:w="1152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6365,4</w:t>
            </w:r>
          </w:p>
        </w:tc>
        <w:tc>
          <w:tcPr>
            <w:tcW w:w="1152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6268,4</w:t>
            </w:r>
          </w:p>
        </w:tc>
        <w:tc>
          <w:tcPr>
            <w:tcW w:w="1152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6307,0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36.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Наличие в муниципальном, городском округе (муниципальном районе) утвержденного генерального плана муниципального, городского округа (схемы территориального планирования муниципального района)</w:t>
            </w:r>
          </w:p>
        </w:tc>
        <w:tc>
          <w:tcPr>
            <w:tcW w:w="1701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да/нет</w:t>
            </w:r>
          </w:p>
        </w:tc>
        <w:tc>
          <w:tcPr>
            <w:tcW w:w="99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</w:t>
            </w:r>
          </w:p>
        </w:tc>
        <w:tc>
          <w:tcPr>
            <w:tcW w:w="111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</w:t>
            </w:r>
          </w:p>
        </w:tc>
        <w:tc>
          <w:tcPr>
            <w:tcW w:w="117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37.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Удовлетворенность населения деятельностью местного самоуправления муниципального, городского округа (муниципального района)</w:t>
            </w:r>
          </w:p>
        </w:tc>
        <w:tc>
          <w:tcPr>
            <w:tcW w:w="1701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 от числа опрошенных</w:t>
            </w:r>
          </w:p>
        </w:tc>
        <w:tc>
          <w:tcPr>
            <w:tcW w:w="99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47,7</w:t>
            </w:r>
          </w:p>
        </w:tc>
        <w:tc>
          <w:tcPr>
            <w:tcW w:w="111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55,5</w:t>
            </w:r>
          </w:p>
        </w:tc>
        <w:tc>
          <w:tcPr>
            <w:tcW w:w="117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42,2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38.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Среднегодовая численность постоянного населения</w:t>
            </w:r>
          </w:p>
        </w:tc>
        <w:tc>
          <w:tcPr>
            <w:tcW w:w="1701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тыс. человек</w:t>
            </w:r>
          </w:p>
        </w:tc>
        <w:tc>
          <w:tcPr>
            <w:tcW w:w="99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52,875</w:t>
            </w:r>
          </w:p>
        </w:tc>
        <w:tc>
          <w:tcPr>
            <w:tcW w:w="111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59,253</w:t>
            </w:r>
          </w:p>
        </w:tc>
        <w:tc>
          <w:tcPr>
            <w:tcW w:w="117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59,444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59,730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60,015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60,283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39.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1701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 </w:t>
            </w:r>
          </w:p>
        </w:tc>
        <w:tc>
          <w:tcPr>
            <w:tcW w:w="99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1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7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39.1.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в многоквартирных домах: электрическая энергия</w:t>
            </w:r>
          </w:p>
        </w:tc>
        <w:tc>
          <w:tcPr>
            <w:tcW w:w="1701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кВт/ч в час на 1 проживающего</w:t>
            </w:r>
          </w:p>
        </w:tc>
        <w:tc>
          <w:tcPr>
            <w:tcW w:w="99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862,8</w:t>
            </w:r>
          </w:p>
        </w:tc>
        <w:tc>
          <w:tcPr>
            <w:tcW w:w="111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866,1</w:t>
            </w:r>
          </w:p>
        </w:tc>
        <w:tc>
          <w:tcPr>
            <w:tcW w:w="117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866,1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866,1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866,1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866,1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39.2.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в многоквартирных домах: тепловая энергия</w:t>
            </w:r>
          </w:p>
        </w:tc>
        <w:tc>
          <w:tcPr>
            <w:tcW w:w="1701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Гкал на 1 кв. метр общей площади</w:t>
            </w:r>
          </w:p>
        </w:tc>
        <w:tc>
          <w:tcPr>
            <w:tcW w:w="99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  <w:tc>
          <w:tcPr>
            <w:tcW w:w="111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  <w:tc>
          <w:tcPr>
            <w:tcW w:w="117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39.3.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в многоквартирных домах: горячая вода</w:t>
            </w:r>
          </w:p>
        </w:tc>
        <w:tc>
          <w:tcPr>
            <w:tcW w:w="1701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куб. метров на 1 проживающего</w:t>
            </w:r>
          </w:p>
        </w:tc>
        <w:tc>
          <w:tcPr>
            <w:tcW w:w="99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14,5</w:t>
            </w:r>
          </w:p>
        </w:tc>
        <w:tc>
          <w:tcPr>
            <w:tcW w:w="111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13,9</w:t>
            </w:r>
          </w:p>
        </w:tc>
        <w:tc>
          <w:tcPr>
            <w:tcW w:w="117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12,7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12,7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12,7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12,7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39.4.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в многоквартирных домах: холодная вода</w:t>
            </w:r>
          </w:p>
        </w:tc>
        <w:tc>
          <w:tcPr>
            <w:tcW w:w="1701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куб. метров на 1 проживающего</w:t>
            </w:r>
          </w:p>
        </w:tc>
        <w:tc>
          <w:tcPr>
            <w:tcW w:w="99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28,7</w:t>
            </w:r>
          </w:p>
        </w:tc>
        <w:tc>
          <w:tcPr>
            <w:tcW w:w="111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29,8</w:t>
            </w:r>
          </w:p>
        </w:tc>
        <w:tc>
          <w:tcPr>
            <w:tcW w:w="117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30,8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30,8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30,8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30,8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39.5.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в многоквартирных домах: природный газ</w:t>
            </w:r>
          </w:p>
        </w:tc>
        <w:tc>
          <w:tcPr>
            <w:tcW w:w="1701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куб. метров на 1 проживающего</w:t>
            </w:r>
          </w:p>
        </w:tc>
        <w:tc>
          <w:tcPr>
            <w:tcW w:w="99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1992,3</w:t>
            </w:r>
          </w:p>
        </w:tc>
        <w:tc>
          <w:tcPr>
            <w:tcW w:w="111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2878,9</w:t>
            </w:r>
          </w:p>
        </w:tc>
        <w:tc>
          <w:tcPr>
            <w:tcW w:w="117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4691,0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4691,0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4691,0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4691,0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40.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1701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 </w:t>
            </w:r>
          </w:p>
        </w:tc>
        <w:tc>
          <w:tcPr>
            <w:tcW w:w="99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1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7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40.1.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муниципальными бюджетными учреждениями: электрическая энергия</w:t>
            </w:r>
          </w:p>
        </w:tc>
        <w:tc>
          <w:tcPr>
            <w:tcW w:w="1701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кВт/ч в час на 1 человека населения</w:t>
            </w:r>
          </w:p>
        </w:tc>
        <w:tc>
          <w:tcPr>
            <w:tcW w:w="99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239,4</w:t>
            </w:r>
          </w:p>
        </w:tc>
        <w:tc>
          <w:tcPr>
            <w:tcW w:w="111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213,7</w:t>
            </w:r>
          </w:p>
        </w:tc>
        <w:tc>
          <w:tcPr>
            <w:tcW w:w="117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213,0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212,0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212,0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210,0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40.2.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муниципальными бюджетными учреждениями: тепловая энергия</w:t>
            </w:r>
          </w:p>
        </w:tc>
        <w:tc>
          <w:tcPr>
            <w:tcW w:w="1701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Гкал на 1 кв. метр общей площади</w:t>
            </w:r>
          </w:p>
        </w:tc>
        <w:tc>
          <w:tcPr>
            <w:tcW w:w="99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  <w:tc>
          <w:tcPr>
            <w:tcW w:w="111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  <w:tc>
          <w:tcPr>
            <w:tcW w:w="117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lastRenderedPageBreak/>
              <w:t>40.3.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муниципальными бюджетными учреждениями: горячая вода</w:t>
            </w:r>
          </w:p>
        </w:tc>
        <w:tc>
          <w:tcPr>
            <w:tcW w:w="1701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куб. метров на 1 человека населения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</w:t>
            </w:r>
          </w:p>
        </w:tc>
        <w:tc>
          <w:tcPr>
            <w:tcW w:w="111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  <w:tc>
          <w:tcPr>
            <w:tcW w:w="117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  <w:tc>
          <w:tcPr>
            <w:tcW w:w="1152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  <w:tc>
          <w:tcPr>
            <w:tcW w:w="1152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  <w:tc>
          <w:tcPr>
            <w:tcW w:w="1152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40.4.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муниципальными бюджетными учреждениями: холодная вода</w:t>
            </w:r>
          </w:p>
        </w:tc>
        <w:tc>
          <w:tcPr>
            <w:tcW w:w="1701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куб. метров на 1 человека населения</w:t>
            </w:r>
          </w:p>
        </w:tc>
        <w:tc>
          <w:tcPr>
            <w:tcW w:w="99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2,9</w:t>
            </w:r>
          </w:p>
        </w:tc>
        <w:tc>
          <w:tcPr>
            <w:tcW w:w="111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1,5</w:t>
            </w:r>
          </w:p>
        </w:tc>
        <w:tc>
          <w:tcPr>
            <w:tcW w:w="117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1,5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1,5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1,5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1,5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40.5.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муниципальными бюджетными учреждениями: природный газ</w:t>
            </w:r>
          </w:p>
        </w:tc>
        <w:tc>
          <w:tcPr>
            <w:tcW w:w="1701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куб. метров на 1 человека населения</w:t>
            </w:r>
          </w:p>
        </w:tc>
        <w:tc>
          <w:tcPr>
            <w:tcW w:w="99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1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7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675" w:type="dxa"/>
            <w:tcBorders>
              <w:bottom w:val="single" w:sz="4" w:space="0" w:color="000000"/>
            </w:tcBorders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41.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</w:t>
            </w:r>
            <w:r>
              <w:rPr>
                <w:rFonts w:eastAsia="Calibri"/>
                <w:color w:val="0D0D0D" w:themeColor="text1" w:themeTint="F2"/>
              </w:rPr>
              <w:t>ний и оказывающими услуги в указанных сферах за счет бюджетных ассигнований бюджетов муниципальных образований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C1531B" w:rsidRDefault="00C1531B">
            <w:pPr>
              <w:jc w:val="center"/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99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1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7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41.1.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>Результаты независимой оценки качества условий оказания услуг муниципальными организациями в сфере культуры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баллов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94,0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675" w:type="dxa"/>
            <w:tcBorders>
              <w:top w:val="single" w:sz="4" w:space="0" w:color="000000"/>
            </w:tcBorders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41.2.</w:t>
            </w:r>
          </w:p>
        </w:tc>
        <w:tc>
          <w:tcPr>
            <w:tcW w:w="5103" w:type="dxa"/>
            <w:tcBorders>
              <w:top w:val="single" w:sz="4" w:space="0" w:color="000000"/>
            </w:tcBorders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>Результаты независимой оценки качества условий оказания услуг муниципальными организациями в сфере охраны здоровья</w:t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баллов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1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7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2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2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2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41.3.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>Результаты независимой оценки качества условий оказания услуг муниципальными организациями в сфере образования</w:t>
            </w:r>
          </w:p>
        </w:tc>
        <w:tc>
          <w:tcPr>
            <w:tcW w:w="1701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баллов</w:t>
            </w:r>
          </w:p>
        </w:tc>
        <w:tc>
          <w:tcPr>
            <w:tcW w:w="99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92,0</w:t>
            </w:r>
          </w:p>
        </w:tc>
        <w:tc>
          <w:tcPr>
            <w:tcW w:w="111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94,2</w:t>
            </w:r>
          </w:p>
        </w:tc>
        <w:tc>
          <w:tcPr>
            <w:tcW w:w="117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41.4.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>Результаты независимой оценки качества условий оказания услуг муниципальными организациями в сфере социального обслуживания</w:t>
            </w:r>
          </w:p>
        </w:tc>
        <w:tc>
          <w:tcPr>
            <w:tcW w:w="1701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баллов</w:t>
            </w:r>
          </w:p>
        </w:tc>
        <w:tc>
          <w:tcPr>
            <w:tcW w:w="99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1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7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96,2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6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41.5.</w:t>
            </w:r>
          </w:p>
        </w:tc>
        <w:tc>
          <w:tcPr>
            <w:tcW w:w="5103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>Результаты независимой оценки качества условий оказания услуг иными муниципальными организациями</w:t>
            </w:r>
          </w:p>
        </w:tc>
        <w:tc>
          <w:tcPr>
            <w:tcW w:w="1701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баллов</w:t>
            </w:r>
          </w:p>
          <w:p w:rsidR="00C1531B" w:rsidRDefault="00C1531B">
            <w:pPr>
              <w:jc w:val="center"/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99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1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7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</w:tbl>
    <w:p w:rsidR="00C1531B" w:rsidRDefault="00C1531B">
      <w:pPr>
        <w:jc w:val="right"/>
        <w:rPr>
          <w:bCs/>
          <w:color w:val="0D0D0D" w:themeColor="text1" w:themeTint="F2"/>
          <w:sz w:val="28"/>
          <w:szCs w:val="28"/>
        </w:rPr>
      </w:pPr>
    </w:p>
    <w:p w:rsidR="00C1531B" w:rsidRDefault="00C1531B">
      <w:pPr>
        <w:jc w:val="right"/>
        <w:rPr>
          <w:bCs/>
          <w:color w:val="0D0D0D" w:themeColor="text1" w:themeTint="F2"/>
          <w:sz w:val="28"/>
          <w:szCs w:val="28"/>
        </w:rPr>
      </w:pPr>
    </w:p>
    <w:p w:rsidR="00C1531B" w:rsidRDefault="00FA75CB">
      <w:pPr>
        <w:jc w:val="right"/>
        <w:rPr>
          <w:color w:val="0D0D0D" w:themeColor="text1" w:themeTint="F2"/>
          <w:sz w:val="28"/>
          <w:szCs w:val="28"/>
        </w:rPr>
      </w:pPr>
      <w:r>
        <w:rPr>
          <w:bCs/>
          <w:color w:val="0D0D0D" w:themeColor="text1" w:themeTint="F2"/>
          <w:sz w:val="28"/>
          <w:szCs w:val="28"/>
        </w:rPr>
        <w:t>Таблица 4</w:t>
      </w:r>
    </w:p>
    <w:p w:rsidR="00C1531B" w:rsidRDefault="00FA75CB">
      <w:pPr>
        <w:jc w:val="center"/>
        <w:outlineLvl w:val="0"/>
        <w:rPr>
          <w:color w:val="0D0D0D" w:themeColor="text1" w:themeTint="F2"/>
          <w:sz w:val="28"/>
          <w:szCs w:val="28"/>
        </w:rPr>
      </w:pPr>
      <w:r>
        <w:rPr>
          <w:bCs/>
          <w:color w:val="0D0D0D" w:themeColor="text1" w:themeTint="F2"/>
          <w:sz w:val="28"/>
          <w:szCs w:val="28"/>
          <w:lang w:eastAsia="en-US"/>
        </w:rPr>
        <w:t xml:space="preserve">Достигнутые значения показателей для оценки эффективности деятельности органов местного самоуправления городского округа Нефтеюганск автономного округа (далее – Нефтеюганск) за 2021-2023 годы и их планируемые значения на 3-летний период </w:t>
      </w:r>
    </w:p>
    <w:p w:rsidR="00C1531B" w:rsidRDefault="00C1531B">
      <w:pPr>
        <w:jc w:val="center"/>
        <w:outlineLvl w:val="0"/>
        <w:rPr>
          <w:color w:val="0D0D0D" w:themeColor="text1" w:themeTint="F2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4"/>
        <w:gridCol w:w="4936"/>
        <w:gridCol w:w="1669"/>
        <w:gridCol w:w="966"/>
        <w:gridCol w:w="1147"/>
        <w:gridCol w:w="1169"/>
        <w:gridCol w:w="1144"/>
        <w:gridCol w:w="1144"/>
        <w:gridCol w:w="1144"/>
      </w:tblGrid>
      <w:tr w:rsidR="00C1531B">
        <w:tc>
          <w:tcPr>
            <w:tcW w:w="676" w:type="dxa"/>
            <w:vMerge w:val="restart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№ п/п</w:t>
            </w:r>
          </w:p>
          <w:p w:rsidR="00C1531B" w:rsidRDefault="00C1531B">
            <w:pPr>
              <w:jc w:val="center"/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5102" w:type="dxa"/>
            <w:vMerge w:val="restart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Показатель</w:t>
            </w:r>
          </w:p>
          <w:p w:rsidR="00C1531B" w:rsidRDefault="00C1531B">
            <w:pPr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1677" w:type="dxa"/>
            <w:vMerge w:val="restart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Единица измерения</w:t>
            </w:r>
          </w:p>
          <w:p w:rsidR="00C1531B" w:rsidRDefault="00C1531B">
            <w:pPr>
              <w:jc w:val="center"/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2124" w:type="dxa"/>
            <w:gridSpan w:val="2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Завершенный период</w:t>
            </w:r>
          </w:p>
        </w:tc>
        <w:tc>
          <w:tcPr>
            <w:tcW w:w="11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Отчетный период</w:t>
            </w:r>
          </w:p>
        </w:tc>
        <w:tc>
          <w:tcPr>
            <w:tcW w:w="3465" w:type="dxa"/>
            <w:gridSpan w:val="3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Плановый период</w:t>
            </w:r>
          </w:p>
        </w:tc>
      </w:tr>
      <w:tr w:rsidR="00C1531B">
        <w:tc>
          <w:tcPr>
            <w:tcW w:w="676" w:type="dxa"/>
            <w:vMerge/>
          </w:tcPr>
          <w:p w:rsidR="00C1531B" w:rsidRDefault="00C1531B">
            <w:pPr>
              <w:jc w:val="center"/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5102" w:type="dxa"/>
            <w:vMerge/>
          </w:tcPr>
          <w:p w:rsidR="00C1531B" w:rsidRDefault="00C1531B">
            <w:pPr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1677" w:type="dxa"/>
            <w:vMerge/>
          </w:tcPr>
          <w:p w:rsidR="00C1531B" w:rsidRDefault="00C1531B">
            <w:pPr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966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20</w:t>
            </w:r>
            <w:r>
              <w:rPr>
                <w:rFonts w:eastAsia="Calibri"/>
                <w:color w:val="0D0D0D" w:themeColor="text1" w:themeTint="F2"/>
                <w:lang w:val="en-US"/>
              </w:rPr>
              <w:t>2</w:t>
            </w:r>
            <w:r>
              <w:rPr>
                <w:rFonts w:eastAsia="Calibri"/>
                <w:color w:val="0D0D0D" w:themeColor="text1" w:themeTint="F2"/>
              </w:rPr>
              <w:t>1 год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2022 год</w:t>
            </w:r>
          </w:p>
        </w:tc>
        <w:tc>
          <w:tcPr>
            <w:tcW w:w="11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2023 год</w:t>
            </w:r>
          </w:p>
        </w:tc>
        <w:tc>
          <w:tcPr>
            <w:tcW w:w="115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2024 год</w:t>
            </w:r>
          </w:p>
        </w:tc>
        <w:tc>
          <w:tcPr>
            <w:tcW w:w="115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2025 год</w:t>
            </w:r>
          </w:p>
        </w:tc>
        <w:tc>
          <w:tcPr>
            <w:tcW w:w="115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2026 год</w:t>
            </w:r>
          </w:p>
        </w:tc>
      </w:tr>
      <w:tr w:rsidR="00C1531B">
        <w:tc>
          <w:tcPr>
            <w:tcW w:w="676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</w:t>
            </w:r>
          </w:p>
        </w:tc>
        <w:tc>
          <w:tcPr>
            <w:tcW w:w="5102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bCs/>
                <w:color w:val="0D0D0D" w:themeColor="text1" w:themeTint="F2"/>
              </w:rPr>
              <w:t>2</w:t>
            </w:r>
          </w:p>
        </w:tc>
        <w:tc>
          <w:tcPr>
            <w:tcW w:w="1677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</w:t>
            </w:r>
          </w:p>
        </w:tc>
        <w:tc>
          <w:tcPr>
            <w:tcW w:w="966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5</w:t>
            </w:r>
          </w:p>
        </w:tc>
        <w:tc>
          <w:tcPr>
            <w:tcW w:w="11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6</w:t>
            </w:r>
          </w:p>
        </w:tc>
        <w:tc>
          <w:tcPr>
            <w:tcW w:w="115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7</w:t>
            </w:r>
          </w:p>
        </w:tc>
        <w:tc>
          <w:tcPr>
            <w:tcW w:w="115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8</w:t>
            </w:r>
          </w:p>
        </w:tc>
        <w:tc>
          <w:tcPr>
            <w:tcW w:w="115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9</w:t>
            </w:r>
          </w:p>
        </w:tc>
      </w:tr>
      <w:tr w:rsidR="00C1531B">
        <w:tc>
          <w:tcPr>
            <w:tcW w:w="676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1.</w:t>
            </w:r>
          </w:p>
        </w:tc>
        <w:tc>
          <w:tcPr>
            <w:tcW w:w="5102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Число субъектов малого и среднего предпринимательства в расчете на 10 тыс. человек населения</w:t>
            </w:r>
          </w:p>
        </w:tc>
        <w:tc>
          <w:tcPr>
            <w:tcW w:w="1677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единиц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330,6</w:t>
            </w:r>
          </w:p>
        </w:tc>
        <w:tc>
          <w:tcPr>
            <w:tcW w:w="115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344,6</w:t>
            </w:r>
          </w:p>
        </w:tc>
        <w:tc>
          <w:tcPr>
            <w:tcW w:w="117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349,3</w:t>
            </w:r>
          </w:p>
        </w:tc>
        <w:tc>
          <w:tcPr>
            <w:tcW w:w="115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357,7</w:t>
            </w:r>
          </w:p>
        </w:tc>
        <w:tc>
          <w:tcPr>
            <w:tcW w:w="115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365,2</w:t>
            </w:r>
          </w:p>
        </w:tc>
        <w:tc>
          <w:tcPr>
            <w:tcW w:w="115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370,5</w:t>
            </w:r>
          </w:p>
        </w:tc>
      </w:tr>
      <w:tr w:rsidR="00C1531B">
        <w:tc>
          <w:tcPr>
            <w:tcW w:w="676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2.</w:t>
            </w:r>
          </w:p>
        </w:tc>
        <w:tc>
          <w:tcPr>
            <w:tcW w:w="5102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677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6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31,5</w:t>
            </w:r>
          </w:p>
        </w:tc>
        <w:tc>
          <w:tcPr>
            <w:tcW w:w="11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31,6</w:t>
            </w:r>
          </w:p>
        </w:tc>
        <w:tc>
          <w:tcPr>
            <w:tcW w:w="117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31,7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31,8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32,0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32,1</w:t>
            </w:r>
          </w:p>
        </w:tc>
      </w:tr>
      <w:tr w:rsidR="00C1531B">
        <w:tc>
          <w:tcPr>
            <w:tcW w:w="676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3.</w:t>
            </w:r>
          </w:p>
        </w:tc>
        <w:tc>
          <w:tcPr>
            <w:tcW w:w="5102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Объем инвестиций в основной капитал (за исключением бюджетных средств) в расчете на 1 жителя</w:t>
            </w:r>
          </w:p>
        </w:tc>
        <w:tc>
          <w:tcPr>
            <w:tcW w:w="1677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рублей</w:t>
            </w:r>
          </w:p>
        </w:tc>
        <w:tc>
          <w:tcPr>
            <w:tcW w:w="96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179981,0</w:t>
            </w:r>
          </w:p>
        </w:tc>
        <w:tc>
          <w:tcPr>
            <w:tcW w:w="11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331964,0</w:t>
            </w:r>
          </w:p>
        </w:tc>
        <w:tc>
          <w:tcPr>
            <w:tcW w:w="117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263668,0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277900,0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291513,0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303847,6</w:t>
            </w:r>
          </w:p>
        </w:tc>
      </w:tr>
      <w:tr w:rsidR="00C1531B">
        <w:tc>
          <w:tcPr>
            <w:tcW w:w="676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4.</w:t>
            </w:r>
          </w:p>
        </w:tc>
        <w:tc>
          <w:tcPr>
            <w:tcW w:w="5102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 (муниципального района)</w:t>
            </w:r>
          </w:p>
        </w:tc>
        <w:tc>
          <w:tcPr>
            <w:tcW w:w="1677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6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31,2</w:t>
            </w:r>
          </w:p>
        </w:tc>
        <w:tc>
          <w:tcPr>
            <w:tcW w:w="11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31,6</w:t>
            </w:r>
          </w:p>
        </w:tc>
        <w:tc>
          <w:tcPr>
            <w:tcW w:w="117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31,7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32,2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32,4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32,6</w:t>
            </w:r>
          </w:p>
        </w:tc>
      </w:tr>
      <w:tr w:rsidR="00C1531B">
        <w:tc>
          <w:tcPr>
            <w:tcW w:w="676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5.</w:t>
            </w:r>
          </w:p>
        </w:tc>
        <w:tc>
          <w:tcPr>
            <w:tcW w:w="5102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1677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6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7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676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6.</w:t>
            </w:r>
          </w:p>
        </w:tc>
        <w:tc>
          <w:tcPr>
            <w:tcW w:w="5102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677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6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9,8</w:t>
            </w:r>
          </w:p>
        </w:tc>
        <w:tc>
          <w:tcPr>
            <w:tcW w:w="11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11,4</w:t>
            </w:r>
          </w:p>
        </w:tc>
        <w:tc>
          <w:tcPr>
            <w:tcW w:w="117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51,6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38,5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38,5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38,5</w:t>
            </w:r>
          </w:p>
        </w:tc>
      </w:tr>
      <w:tr w:rsidR="00C1531B">
        <w:tc>
          <w:tcPr>
            <w:tcW w:w="676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7.</w:t>
            </w:r>
          </w:p>
        </w:tc>
        <w:tc>
          <w:tcPr>
            <w:tcW w:w="5102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муниципального, городского округа (муниципального района), в общей численности населения муниципального, гор</w:t>
            </w:r>
            <w:r>
              <w:rPr>
                <w:rFonts w:eastAsia="Calibri"/>
                <w:color w:val="0D0D0D" w:themeColor="text1" w:themeTint="F2"/>
              </w:rPr>
              <w:t>одского округа (муниципального района)</w:t>
            </w:r>
          </w:p>
        </w:tc>
        <w:tc>
          <w:tcPr>
            <w:tcW w:w="1677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6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7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676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8.</w:t>
            </w:r>
          </w:p>
        </w:tc>
        <w:tc>
          <w:tcPr>
            <w:tcW w:w="5102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Среднемесячная номинальная начисленная заработная плата работников</w:t>
            </w:r>
          </w:p>
        </w:tc>
        <w:tc>
          <w:tcPr>
            <w:tcW w:w="1677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 </w:t>
            </w:r>
          </w:p>
        </w:tc>
        <w:tc>
          <w:tcPr>
            <w:tcW w:w="96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7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</w:tr>
      <w:tr w:rsidR="00C1531B">
        <w:tc>
          <w:tcPr>
            <w:tcW w:w="676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8.1.</w:t>
            </w:r>
          </w:p>
        </w:tc>
        <w:tc>
          <w:tcPr>
            <w:tcW w:w="5102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Среднемесячная номинальная начисленная заработная плата работников: крупных и средних предприятий и некоммерческих организаций</w:t>
            </w:r>
          </w:p>
        </w:tc>
        <w:tc>
          <w:tcPr>
            <w:tcW w:w="1677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рублей</w:t>
            </w:r>
          </w:p>
        </w:tc>
        <w:tc>
          <w:tcPr>
            <w:tcW w:w="96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90470,0</w:t>
            </w:r>
          </w:p>
        </w:tc>
        <w:tc>
          <w:tcPr>
            <w:tcW w:w="11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101413,7</w:t>
            </w:r>
          </w:p>
        </w:tc>
        <w:tc>
          <w:tcPr>
            <w:tcW w:w="117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115203,3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118659,4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122812,5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127110,9</w:t>
            </w:r>
          </w:p>
        </w:tc>
      </w:tr>
      <w:tr w:rsidR="00C1531B">
        <w:tc>
          <w:tcPr>
            <w:tcW w:w="676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lastRenderedPageBreak/>
              <w:t>8.2.</w:t>
            </w:r>
          </w:p>
        </w:tc>
        <w:tc>
          <w:tcPr>
            <w:tcW w:w="5102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Среднемесячная номинальная начисленная заработная плата работников: муниципальных дошкольных образовательных учреждений</w:t>
            </w:r>
          </w:p>
        </w:tc>
        <w:tc>
          <w:tcPr>
            <w:tcW w:w="1677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рублей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60015,2</w:t>
            </w:r>
          </w:p>
        </w:tc>
        <w:tc>
          <w:tcPr>
            <w:tcW w:w="115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65094,4</w:t>
            </w:r>
          </w:p>
        </w:tc>
        <w:tc>
          <w:tcPr>
            <w:tcW w:w="117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73354,4</w:t>
            </w:r>
          </w:p>
        </w:tc>
        <w:tc>
          <w:tcPr>
            <w:tcW w:w="115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81064,0</w:t>
            </w:r>
          </w:p>
        </w:tc>
        <w:tc>
          <w:tcPr>
            <w:tcW w:w="115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81064,0</w:t>
            </w:r>
          </w:p>
        </w:tc>
        <w:tc>
          <w:tcPr>
            <w:tcW w:w="115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81064,0</w:t>
            </w:r>
          </w:p>
        </w:tc>
      </w:tr>
      <w:tr w:rsidR="00C1531B">
        <w:tc>
          <w:tcPr>
            <w:tcW w:w="676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8.3.</w:t>
            </w:r>
          </w:p>
        </w:tc>
        <w:tc>
          <w:tcPr>
            <w:tcW w:w="5102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Среднемесячная номинальная начисленная заработная плата работников: муницип</w:t>
            </w:r>
            <w:r>
              <w:rPr>
                <w:rFonts w:eastAsia="Calibri"/>
                <w:color w:val="0D0D0D" w:themeColor="text1" w:themeTint="F2"/>
              </w:rPr>
              <w:t>альных общеобразовательных учреждений</w:t>
            </w:r>
          </w:p>
        </w:tc>
        <w:tc>
          <w:tcPr>
            <w:tcW w:w="1677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рублей</w:t>
            </w:r>
          </w:p>
        </w:tc>
        <w:tc>
          <w:tcPr>
            <w:tcW w:w="96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72594,1</w:t>
            </w:r>
          </w:p>
        </w:tc>
        <w:tc>
          <w:tcPr>
            <w:tcW w:w="11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79606,3</w:t>
            </w:r>
          </w:p>
        </w:tc>
        <w:tc>
          <w:tcPr>
            <w:tcW w:w="117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89849,4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89880,0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89880,0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89880,0</w:t>
            </w:r>
          </w:p>
        </w:tc>
      </w:tr>
      <w:tr w:rsidR="00C1531B">
        <w:tc>
          <w:tcPr>
            <w:tcW w:w="676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8.4.</w:t>
            </w:r>
          </w:p>
        </w:tc>
        <w:tc>
          <w:tcPr>
            <w:tcW w:w="5102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Среднемесячная номинальная начисленная заработная плата работников: учителей муниципальных общеобразовательных учреждений</w:t>
            </w:r>
          </w:p>
        </w:tc>
        <w:tc>
          <w:tcPr>
            <w:tcW w:w="1677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рублей</w:t>
            </w:r>
          </w:p>
        </w:tc>
        <w:tc>
          <w:tcPr>
            <w:tcW w:w="96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86201,7</w:t>
            </w:r>
          </w:p>
        </w:tc>
        <w:tc>
          <w:tcPr>
            <w:tcW w:w="11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93990,0</w:t>
            </w:r>
          </w:p>
        </w:tc>
        <w:tc>
          <w:tcPr>
            <w:tcW w:w="117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106712,1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93687,0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93687,0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93687,0</w:t>
            </w:r>
          </w:p>
        </w:tc>
      </w:tr>
      <w:tr w:rsidR="00C1531B">
        <w:tc>
          <w:tcPr>
            <w:tcW w:w="676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8.5.</w:t>
            </w:r>
          </w:p>
        </w:tc>
        <w:tc>
          <w:tcPr>
            <w:tcW w:w="5102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Среднемесячная номинальная начисленная заработная плата работников: муниципальных учреждений культуры и искусства</w:t>
            </w:r>
          </w:p>
        </w:tc>
        <w:tc>
          <w:tcPr>
            <w:tcW w:w="1677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рублей</w:t>
            </w:r>
          </w:p>
        </w:tc>
        <w:tc>
          <w:tcPr>
            <w:tcW w:w="96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71720,1</w:t>
            </w:r>
          </w:p>
        </w:tc>
        <w:tc>
          <w:tcPr>
            <w:tcW w:w="11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80061,6</w:t>
            </w:r>
          </w:p>
        </w:tc>
        <w:tc>
          <w:tcPr>
            <w:tcW w:w="117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85867,8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92335,4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92335,4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92335,4</w:t>
            </w:r>
          </w:p>
        </w:tc>
      </w:tr>
      <w:tr w:rsidR="00C1531B">
        <w:tc>
          <w:tcPr>
            <w:tcW w:w="676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8.6.</w:t>
            </w:r>
          </w:p>
        </w:tc>
        <w:tc>
          <w:tcPr>
            <w:tcW w:w="5102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Среднемесячная номинальная начисленная заработная плата работников: муниципальных учреждений физической культуры и спорта</w:t>
            </w:r>
          </w:p>
        </w:tc>
        <w:tc>
          <w:tcPr>
            <w:tcW w:w="1677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рублей</w:t>
            </w:r>
          </w:p>
        </w:tc>
        <w:tc>
          <w:tcPr>
            <w:tcW w:w="96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49582,8</w:t>
            </w:r>
          </w:p>
        </w:tc>
        <w:tc>
          <w:tcPr>
            <w:tcW w:w="11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59296,8</w:t>
            </w:r>
          </w:p>
        </w:tc>
        <w:tc>
          <w:tcPr>
            <w:tcW w:w="117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64880,2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66519,1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66519,1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66519,1</w:t>
            </w:r>
          </w:p>
        </w:tc>
      </w:tr>
      <w:tr w:rsidR="00C1531B">
        <w:tc>
          <w:tcPr>
            <w:tcW w:w="676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9.</w:t>
            </w:r>
          </w:p>
        </w:tc>
        <w:tc>
          <w:tcPr>
            <w:tcW w:w="5102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учреждениях, в общей численности детей в возрасте 1 - 6 лет</w:t>
            </w:r>
          </w:p>
        </w:tc>
        <w:tc>
          <w:tcPr>
            <w:tcW w:w="1677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6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66,2</w:t>
            </w:r>
          </w:p>
        </w:tc>
        <w:tc>
          <w:tcPr>
            <w:tcW w:w="11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64,1</w:t>
            </w:r>
          </w:p>
        </w:tc>
        <w:tc>
          <w:tcPr>
            <w:tcW w:w="117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65,9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67,8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67,8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67,4</w:t>
            </w:r>
          </w:p>
        </w:tc>
      </w:tr>
      <w:tr w:rsidR="00C1531B">
        <w:tc>
          <w:tcPr>
            <w:tcW w:w="676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10.</w:t>
            </w:r>
          </w:p>
        </w:tc>
        <w:tc>
          <w:tcPr>
            <w:tcW w:w="5102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1677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6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11,4</w:t>
            </w:r>
          </w:p>
        </w:tc>
        <w:tc>
          <w:tcPr>
            <w:tcW w:w="11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10,1</w:t>
            </w:r>
          </w:p>
        </w:tc>
        <w:tc>
          <w:tcPr>
            <w:tcW w:w="117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10,7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7,2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7,2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7,2</w:t>
            </w:r>
          </w:p>
        </w:tc>
      </w:tr>
      <w:tr w:rsidR="00C1531B">
        <w:tc>
          <w:tcPr>
            <w:tcW w:w="676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11.</w:t>
            </w:r>
          </w:p>
        </w:tc>
        <w:tc>
          <w:tcPr>
            <w:tcW w:w="5102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 xml:space="preserve">Доля муниципальных дошкольных образовательных </w:t>
            </w:r>
            <w:r>
              <w:rPr>
                <w:rFonts w:eastAsia="Calibri"/>
                <w:color w:val="0D0D0D" w:themeColor="text1" w:themeTint="F2"/>
              </w:rPr>
              <w:t>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1677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6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7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676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12.</w:t>
            </w:r>
          </w:p>
        </w:tc>
        <w:tc>
          <w:tcPr>
            <w:tcW w:w="5102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</w:t>
            </w:r>
          </w:p>
        </w:tc>
        <w:tc>
          <w:tcPr>
            <w:tcW w:w="1677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6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</w:t>
            </w:r>
          </w:p>
        </w:tc>
        <w:tc>
          <w:tcPr>
            <w:tcW w:w="117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676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13.</w:t>
            </w:r>
          </w:p>
        </w:tc>
        <w:tc>
          <w:tcPr>
            <w:tcW w:w="5102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1677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6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98,3</w:t>
            </w:r>
          </w:p>
        </w:tc>
        <w:tc>
          <w:tcPr>
            <w:tcW w:w="11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7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</w:tr>
      <w:tr w:rsidR="00C1531B">
        <w:tc>
          <w:tcPr>
            <w:tcW w:w="676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14.</w:t>
            </w:r>
          </w:p>
        </w:tc>
        <w:tc>
          <w:tcPr>
            <w:tcW w:w="5102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 xml:space="preserve">Доля муниципальных общеобразовательных учреждений, здания которых находятся в аварийном </w:t>
            </w:r>
            <w:r>
              <w:rPr>
                <w:rFonts w:eastAsia="Calibri"/>
                <w:color w:val="0D0D0D" w:themeColor="text1" w:themeTint="F2"/>
              </w:rPr>
              <w:lastRenderedPageBreak/>
              <w:t>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1677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lastRenderedPageBreak/>
              <w:t>процентов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676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15.</w:t>
            </w:r>
          </w:p>
        </w:tc>
        <w:tc>
          <w:tcPr>
            <w:tcW w:w="5102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1677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6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50,4</w:t>
            </w:r>
          </w:p>
        </w:tc>
        <w:tc>
          <w:tcPr>
            <w:tcW w:w="11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78,0</w:t>
            </w:r>
          </w:p>
        </w:tc>
        <w:tc>
          <w:tcPr>
            <w:tcW w:w="117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90,7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90,8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90,9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91,0</w:t>
            </w:r>
          </w:p>
        </w:tc>
      </w:tr>
      <w:tr w:rsidR="00C1531B">
        <w:tc>
          <w:tcPr>
            <w:tcW w:w="676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16.</w:t>
            </w:r>
          </w:p>
        </w:tc>
        <w:tc>
          <w:tcPr>
            <w:tcW w:w="5102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общеобразовательных учреждениях</w:t>
            </w:r>
          </w:p>
        </w:tc>
        <w:tc>
          <w:tcPr>
            <w:tcW w:w="1677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6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34,9</w:t>
            </w:r>
          </w:p>
        </w:tc>
        <w:tc>
          <w:tcPr>
            <w:tcW w:w="11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33,9</w:t>
            </w:r>
          </w:p>
        </w:tc>
        <w:tc>
          <w:tcPr>
            <w:tcW w:w="117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34,7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34,6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33,9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33,2</w:t>
            </w:r>
          </w:p>
        </w:tc>
      </w:tr>
      <w:tr w:rsidR="00C1531B">
        <w:tc>
          <w:tcPr>
            <w:tcW w:w="676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17.</w:t>
            </w:r>
          </w:p>
        </w:tc>
        <w:tc>
          <w:tcPr>
            <w:tcW w:w="5102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1677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тыс. рублей</w:t>
            </w:r>
          </w:p>
        </w:tc>
        <w:tc>
          <w:tcPr>
            <w:tcW w:w="96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161,8</w:t>
            </w:r>
          </w:p>
        </w:tc>
        <w:tc>
          <w:tcPr>
            <w:tcW w:w="11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171,6</w:t>
            </w:r>
          </w:p>
        </w:tc>
        <w:tc>
          <w:tcPr>
            <w:tcW w:w="117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189,9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192,1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203,6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203,4</w:t>
            </w:r>
          </w:p>
        </w:tc>
      </w:tr>
      <w:tr w:rsidR="00C1531B">
        <w:tc>
          <w:tcPr>
            <w:tcW w:w="676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18.</w:t>
            </w:r>
          </w:p>
        </w:tc>
        <w:tc>
          <w:tcPr>
            <w:tcW w:w="5102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детей в возрасте с 5 до 18 лет, получающих услуги по допол</w:t>
            </w:r>
            <w:r>
              <w:rPr>
                <w:rFonts w:eastAsia="Calibri"/>
                <w:color w:val="0D0D0D" w:themeColor="text1" w:themeTint="F2"/>
              </w:rPr>
              <w:t xml:space="preserve">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 </w:t>
            </w:r>
          </w:p>
        </w:tc>
        <w:tc>
          <w:tcPr>
            <w:tcW w:w="1677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6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76,9</w:t>
            </w:r>
          </w:p>
        </w:tc>
        <w:tc>
          <w:tcPr>
            <w:tcW w:w="11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104,8</w:t>
            </w:r>
          </w:p>
        </w:tc>
        <w:tc>
          <w:tcPr>
            <w:tcW w:w="117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92,8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87,5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87,8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87,8</w:t>
            </w:r>
          </w:p>
        </w:tc>
      </w:tr>
      <w:tr w:rsidR="00C1531B">
        <w:tc>
          <w:tcPr>
            <w:tcW w:w="676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19.</w:t>
            </w:r>
          </w:p>
        </w:tc>
        <w:tc>
          <w:tcPr>
            <w:tcW w:w="5102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1677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 </w:t>
            </w:r>
          </w:p>
        </w:tc>
        <w:tc>
          <w:tcPr>
            <w:tcW w:w="96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7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</w:tr>
      <w:tr w:rsidR="00C1531B">
        <w:tc>
          <w:tcPr>
            <w:tcW w:w="676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19.1</w:t>
            </w:r>
          </w:p>
        </w:tc>
        <w:tc>
          <w:tcPr>
            <w:tcW w:w="5102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клубами и учреждениями клубного типа</w:t>
            </w:r>
          </w:p>
        </w:tc>
        <w:tc>
          <w:tcPr>
            <w:tcW w:w="1677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6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300,0</w:t>
            </w:r>
          </w:p>
        </w:tc>
        <w:tc>
          <w:tcPr>
            <w:tcW w:w="11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400,0</w:t>
            </w:r>
          </w:p>
        </w:tc>
        <w:tc>
          <w:tcPr>
            <w:tcW w:w="117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400,0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500,0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500,0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500,0</w:t>
            </w:r>
          </w:p>
        </w:tc>
      </w:tr>
      <w:tr w:rsidR="00C1531B">
        <w:tc>
          <w:tcPr>
            <w:tcW w:w="676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19.2</w:t>
            </w:r>
          </w:p>
        </w:tc>
        <w:tc>
          <w:tcPr>
            <w:tcW w:w="5102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библиотеками</w:t>
            </w:r>
          </w:p>
        </w:tc>
        <w:tc>
          <w:tcPr>
            <w:tcW w:w="1677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6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46,4</w:t>
            </w:r>
          </w:p>
        </w:tc>
        <w:tc>
          <w:tcPr>
            <w:tcW w:w="11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47,4</w:t>
            </w:r>
          </w:p>
        </w:tc>
        <w:tc>
          <w:tcPr>
            <w:tcW w:w="117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29,9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47,4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47,4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47,4</w:t>
            </w:r>
          </w:p>
        </w:tc>
      </w:tr>
      <w:tr w:rsidR="00C1531B">
        <w:tc>
          <w:tcPr>
            <w:tcW w:w="676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19.3</w:t>
            </w:r>
          </w:p>
        </w:tc>
        <w:tc>
          <w:tcPr>
            <w:tcW w:w="5102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парками культуры и отдыха</w:t>
            </w:r>
          </w:p>
        </w:tc>
        <w:tc>
          <w:tcPr>
            <w:tcW w:w="1677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6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7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676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20.</w:t>
            </w:r>
          </w:p>
        </w:tc>
        <w:tc>
          <w:tcPr>
            <w:tcW w:w="5102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1677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6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7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676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21.</w:t>
            </w:r>
          </w:p>
        </w:tc>
        <w:tc>
          <w:tcPr>
            <w:tcW w:w="5102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</w:t>
            </w:r>
          </w:p>
          <w:p w:rsidR="00C1531B" w:rsidRDefault="00C1531B">
            <w:pPr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1677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6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7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676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22.</w:t>
            </w:r>
          </w:p>
        </w:tc>
        <w:tc>
          <w:tcPr>
            <w:tcW w:w="5102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населения, систематически занимающегося физической культурой и спортом</w:t>
            </w:r>
          </w:p>
        </w:tc>
        <w:tc>
          <w:tcPr>
            <w:tcW w:w="1677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27,6</w:t>
            </w:r>
          </w:p>
        </w:tc>
        <w:tc>
          <w:tcPr>
            <w:tcW w:w="115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49,5</w:t>
            </w:r>
          </w:p>
        </w:tc>
        <w:tc>
          <w:tcPr>
            <w:tcW w:w="117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50,3</w:t>
            </w:r>
          </w:p>
        </w:tc>
        <w:tc>
          <w:tcPr>
            <w:tcW w:w="115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50,2</w:t>
            </w:r>
          </w:p>
        </w:tc>
        <w:tc>
          <w:tcPr>
            <w:tcW w:w="115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50,2</w:t>
            </w:r>
          </w:p>
        </w:tc>
        <w:tc>
          <w:tcPr>
            <w:tcW w:w="115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49,9</w:t>
            </w:r>
          </w:p>
        </w:tc>
      </w:tr>
      <w:tr w:rsidR="00C1531B">
        <w:tc>
          <w:tcPr>
            <w:tcW w:w="676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23.</w:t>
            </w:r>
          </w:p>
        </w:tc>
        <w:tc>
          <w:tcPr>
            <w:tcW w:w="5102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обучающихся, систематически занимающихся физической культурой и спортом, в общей численности обучающихся</w:t>
            </w:r>
          </w:p>
        </w:tc>
        <w:tc>
          <w:tcPr>
            <w:tcW w:w="1677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6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74,2</w:t>
            </w:r>
          </w:p>
        </w:tc>
        <w:tc>
          <w:tcPr>
            <w:tcW w:w="11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93,2</w:t>
            </w:r>
          </w:p>
        </w:tc>
        <w:tc>
          <w:tcPr>
            <w:tcW w:w="117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99,3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99,6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99,6</w:t>
            </w:r>
          </w:p>
        </w:tc>
      </w:tr>
      <w:tr w:rsidR="00C1531B">
        <w:tc>
          <w:tcPr>
            <w:tcW w:w="676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lastRenderedPageBreak/>
              <w:t>24.</w:t>
            </w:r>
          </w:p>
        </w:tc>
        <w:tc>
          <w:tcPr>
            <w:tcW w:w="5102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Общая площадь жилых помещений, приходящаяся в среднем на 1 жителя, всего</w:t>
            </w:r>
          </w:p>
        </w:tc>
        <w:tc>
          <w:tcPr>
            <w:tcW w:w="1677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кв. метров</w:t>
            </w:r>
          </w:p>
        </w:tc>
        <w:tc>
          <w:tcPr>
            <w:tcW w:w="96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17,3</w:t>
            </w:r>
          </w:p>
        </w:tc>
        <w:tc>
          <w:tcPr>
            <w:tcW w:w="11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18,1</w:t>
            </w:r>
          </w:p>
        </w:tc>
        <w:tc>
          <w:tcPr>
            <w:tcW w:w="117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18,4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18,3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18,5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18,6</w:t>
            </w:r>
          </w:p>
        </w:tc>
      </w:tr>
      <w:tr w:rsidR="00C1531B">
        <w:tc>
          <w:tcPr>
            <w:tcW w:w="676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24.1.</w:t>
            </w:r>
          </w:p>
        </w:tc>
        <w:tc>
          <w:tcPr>
            <w:tcW w:w="5102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Общая площадь жилых помещений, приходящаяся в среднем на 1 жителя, в том числе введенная в действие за 1 год</w:t>
            </w:r>
          </w:p>
        </w:tc>
        <w:tc>
          <w:tcPr>
            <w:tcW w:w="1677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кв. метров</w:t>
            </w:r>
          </w:p>
        </w:tc>
        <w:tc>
          <w:tcPr>
            <w:tcW w:w="96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</w:t>
            </w:r>
          </w:p>
        </w:tc>
        <w:tc>
          <w:tcPr>
            <w:tcW w:w="11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</w:t>
            </w:r>
          </w:p>
        </w:tc>
        <w:tc>
          <w:tcPr>
            <w:tcW w:w="117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</w:t>
            </w:r>
          </w:p>
        </w:tc>
      </w:tr>
      <w:tr w:rsidR="00C1531B">
        <w:tc>
          <w:tcPr>
            <w:tcW w:w="676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25.</w:t>
            </w:r>
          </w:p>
        </w:tc>
        <w:tc>
          <w:tcPr>
            <w:tcW w:w="5102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Площадь земельных участков, предоставленных для строительства в расчете на 10 тыс. человек населения, всего</w:t>
            </w:r>
          </w:p>
        </w:tc>
        <w:tc>
          <w:tcPr>
            <w:tcW w:w="1677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гектаров</w:t>
            </w:r>
          </w:p>
        </w:tc>
        <w:tc>
          <w:tcPr>
            <w:tcW w:w="96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9,9</w:t>
            </w:r>
          </w:p>
        </w:tc>
        <w:tc>
          <w:tcPr>
            <w:tcW w:w="11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10,9</w:t>
            </w:r>
          </w:p>
        </w:tc>
        <w:tc>
          <w:tcPr>
            <w:tcW w:w="117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676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25.1.</w:t>
            </w:r>
          </w:p>
        </w:tc>
        <w:tc>
          <w:tcPr>
            <w:tcW w:w="5102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в том числе земельных участков, предоставленных для жилищного строительства, индивидуального строительства и комплексного освоения в целях жилищного строительства</w:t>
            </w:r>
          </w:p>
        </w:tc>
        <w:tc>
          <w:tcPr>
            <w:tcW w:w="1677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гектаров</w:t>
            </w:r>
          </w:p>
        </w:tc>
        <w:tc>
          <w:tcPr>
            <w:tcW w:w="96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</w:t>
            </w:r>
          </w:p>
        </w:tc>
        <w:tc>
          <w:tcPr>
            <w:tcW w:w="11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  <w:tc>
          <w:tcPr>
            <w:tcW w:w="117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676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26.</w:t>
            </w:r>
          </w:p>
        </w:tc>
        <w:tc>
          <w:tcPr>
            <w:tcW w:w="5102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Площадь</w:t>
            </w:r>
            <w:r>
              <w:rPr>
                <w:rFonts w:eastAsia="Calibri"/>
                <w:color w:val="0D0D0D" w:themeColor="text1" w:themeTint="F2"/>
              </w:rPr>
              <w:t xml:space="preserve">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эксплуатацию:</w:t>
            </w:r>
          </w:p>
        </w:tc>
        <w:tc>
          <w:tcPr>
            <w:tcW w:w="1677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 </w:t>
            </w:r>
          </w:p>
        </w:tc>
        <w:tc>
          <w:tcPr>
            <w:tcW w:w="96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7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</w:tr>
      <w:tr w:rsidR="00C1531B">
        <w:tc>
          <w:tcPr>
            <w:tcW w:w="676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26.1.</w:t>
            </w:r>
          </w:p>
        </w:tc>
        <w:tc>
          <w:tcPr>
            <w:tcW w:w="5102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объектов жилищного строительства – в течение 3 лет</w:t>
            </w:r>
          </w:p>
        </w:tc>
        <w:tc>
          <w:tcPr>
            <w:tcW w:w="1677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кв. метров</w:t>
            </w:r>
          </w:p>
        </w:tc>
        <w:tc>
          <w:tcPr>
            <w:tcW w:w="96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2879,0</w:t>
            </w:r>
          </w:p>
        </w:tc>
        <w:tc>
          <w:tcPr>
            <w:tcW w:w="11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7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676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26.2.</w:t>
            </w:r>
          </w:p>
        </w:tc>
        <w:tc>
          <w:tcPr>
            <w:tcW w:w="5102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иных объектов капитального строительства – в течение 5 лет</w:t>
            </w:r>
          </w:p>
        </w:tc>
        <w:tc>
          <w:tcPr>
            <w:tcW w:w="1677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кв. метров</w:t>
            </w:r>
          </w:p>
        </w:tc>
        <w:tc>
          <w:tcPr>
            <w:tcW w:w="96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1116,0</w:t>
            </w:r>
          </w:p>
        </w:tc>
        <w:tc>
          <w:tcPr>
            <w:tcW w:w="11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7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676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27.</w:t>
            </w:r>
          </w:p>
        </w:tc>
        <w:tc>
          <w:tcPr>
            <w:tcW w:w="5102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в которых собственники помещений должны выбрать способ управления данными домами</w:t>
            </w:r>
          </w:p>
        </w:tc>
        <w:tc>
          <w:tcPr>
            <w:tcW w:w="1677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</w:t>
            </w:r>
            <w:r>
              <w:rPr>
                <w:rFonts w:eastAsia="Calibri"/>
                <w:color w:val="0D0D0D" w:themeColor="text1" w:themeTint="F2"/>
              </w:rPr>
              <w:t>ентов</w:t>
            </w:r>
          </w:p>
        </w:tc>
        <w:tc>
          <w:tcPr>
            <w:tcW w:w="96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7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</w:tr>
      <w:tr w:rsidR="00C1531B">
        <w:tc>
          <w:tcPr>
            <w:tcW w:w="676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28.</w:t>
            </w:r>
          </w:p>
        </w:tc>
        <w:tc>
          <w:tcPr>
            <w:tcW w:w="5102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организаций коммунального комплекса, осуществляющих произво</w:t>
            </w:r>
            <w:r>
              <w:rPr>
                <w:rFonts w:eastAsia="Calibri"/>
                <w:color w:val="0D0D0D" w:themeColor="text1" w:themeTint="F2"/>
              </w:rPr>
              <w:t>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</w:t>
            </w:r>
            <w:r>
              <w:rPr>
                <w:rFonts w:eastAsia="Calibri"/>
                <w:color w:val="0D0D0D" w:themeColor="text1" w:themeTint="F2"/>
              </w:rPr>
              <w:t xml:space="preserve">нды или концессии, участие субъекта Российской Федерации и (или) муниципального,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</w:t>
            </w:r>
            <w:r>
              <w:rPr>
                <w:rFonts w:eastAsia="Calibri"/>
                <w:color w:val="0D0D0D" w:themeColor="text1" w:themeTint="F2"/>
              </w:rPr>
              <w:lastRenderedPageBreak/>
              <w:t>деятельность на территории муниципального, городского округа (муниципального района)</w:t>
            </w:r>
          </w:p>
        </w:tc>
        <w:tc>
          <w:tcPr>
            <w:tcW w:w="1677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lastRenderedPageBreak/>
              <w:t>процентов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40,0</w:t>
            </w:r>
          </w:p>
        </w:tc>
        <w:tc>
          <w:tcPr>
            <w:tcW w:w="115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40,0</w:t>
            </w:r>
          </w:p>
        </w:tc>
        <w:tc>
          <w:tcPr>
            <w:tcW w:w="117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40,0</w:t>
            </w:r>
          </w:p>
        </w:tc>
        <w:tc>
          <w:tcPr>
            <w:tcW w:w="115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40,0</w:t>
            </w:r>
          </w:p>
        </w:tc>
        <w:tc>
          <w:tcPr>
            <w:tcW w:w="115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40,0</w:t>
            </w:r>
          </w:p>
        </w:tc>
        <w:tc>
          <w:tcPr>
            <w:tcW w:w="115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40,0</w:t>
            </w:r>
          </w:p>
        </w:tc>
      </w:tr>
      <w:tr w:rsidR="00C1531B">
        <w:tc>
          <w:tcPr>
            <w:tcW w:w="676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29.</w:t>
            </w:r>
          </w:p>
        </w:tc>
        <w:tc>
          <w:tcPr>
            <w:tcW w:w="5102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</w:t>
            </w:r>
            <w:r>
              <w:rPr>
                <w:rFonts w:eastAsia="Calibri"/>
                <w:color w:val="0D0D0D" w:themeColor="text1" w:themeTint="F2"/>
              </w:rPr>
              <w:t>чет</w:t>
            </w:r>
          </w:p>
        </w:tc>
        <w:tc>
          <w:tcPr>
            <w:tcW w:w="1677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6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7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</w:tr>
      <w:tr w:rsidR="00C1531B">
        <w:tc>
          <w:tcPr>
            <w:tcW w:w="676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30.</w:t>
            </w:r>
          </w:p>
        </w:tc>
        <w:tc>
          <w:tcPr>
            <w:tcW w:w="5102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1677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6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17,4</w:t>
            </w:r>
          </w:p>
        </w:tc>
        <w:tc>
          <w:tcPr>
            <w:tcW w:w="11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</w:t>
            </w:r>
          </w:p>
        </w:tc>
        <w:tc>
          <w:tcPr>
            <w:tcW w:w="117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2,5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2,7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</w:t>
            </w:r>
          </w:p>
        </w:tc>
      </w:tr>
      <w:tr w:rsidR="00C1531B">
        <w:tc>
          <w:tcPr>
            <w:tcW w:w="676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31.</w:t>
            </w:r>
          </w:p>
        </w:tc>
        <w:tc>
          <w:tcPr>
            <w:tcW w:w="5102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</w:t>
            </w:r>
            <w:r>
              <w:rPr>
                <w:rFonts w:eastAsia="Calibri"/>
                <w:color w:val="0D0D0D" w:themeColor="text1" w:themeTint="F2"/>
              </w:rPr>
              <w:t>)</w:t>
            </w:r>
          </w:p>
        </w:tc>
        <w:tc>
          <w:tcPr>
            <w:tcW w:w="1677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6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66,6</w:t>
            </w:r>
          </w:p>
        </w:tc>
        <w:tc>
          <w:tcPr>
            <w:tcW w:w="11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45,5</w:t>
            </w:r>
          </w:p>
        </w:tc>
        <w:tc>
          <w:tcPr>
            <w:tcW w:w="117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36,5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56,2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72,4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77,1</w:t>
            </w:r>
          </w:p>
        </w:tc>
      </w:tr>
      <w:tr w:rsidR="00C1531B">
        <w:tc>
          <w:tcPr>
            <w:tcW w:w="676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32.</w:t>
            </w:r>
          </w:p>
        </w:tc>
        <w:tc>
          <w:tcPr>
            <w:tcW w:w="5102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1677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6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7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676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33.</w:t>
            </w:r>
          </w:p>
        </w:tc>
        <w:tc>
          <w:tcPr>
            <w:tcW w:w="5102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Объем не завершенного в установленные сроки строительства, осуществляемого за счет средств бюджета муниципального, городского округа (муниципального района)</w:t>
            </w:r>
          </w:p>
        </w:tc>
        <w:tc>
          <w:tcPr>
            <w:tcW w:w="1677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тыс. рублей</w:t>
            </w:r>
          </w:p>
        </w:tc>
        <w:tc>
          <w:tcPr>
            <w:tcW w:w="96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19227,6</w:t>
            </w:r>
          </w:p>
        </w:tc>
        <w:tc>
          <w:tcPr>
            <w:tcW w:w="11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10076,2</w:t>
            </w:r>
          </w:p>
        </w:tc>
        <w:tc>
          <w:tcPr>
            <w:tcW w:w="117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41463,5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676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34.</w:t>
            </w:r>
          </w:p>
        </w:tc>
        <w:tc>
          <w:tcPr>
            <w:tcW w:w="5102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1677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6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7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676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35.</w:t>
            </w:r>
          </w:p>
        </w:tc>
        <w:tc>
          <w:tcPr>
            <w:tcW w:w="5102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Расходы бюджета муниципального образования на содержание работников органов местного самоуправления в расчете на 1 жителя муниципального образования</w:t>
            </w:r>
          </w:p>
        </w:tc>
        <w:tc>
          <w:tcPr>
            <w:tcW w:w="1677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рублей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5128,5</w:t>
            </w:r>
          </w:p>
        </w:tc>
        <w:tc>
          <w:tcPr>
            <w:tcW w:w="115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3748,9</w:t>
            </w:r>
          </w:p>
        </w:tc>
        <w:tc>
          <w:tcPr>
            <w:tcW w:w="117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4652,8</w:t>
            </w:r>
          </w:p>
        </w:tc>
        <w:tc>
          <w:tcPr>
            <w:tcW w:w="115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4960,4</w:t>
            </w:r>
          </w:p>
        </w:tc>
        <w:tc>
          <w:tcPr>
            <w:tcW w:w="115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4966,3</w:t>
            </w:r>
          </w:p>
        </w:tc>
        <w:tc>
          <w:tcPr>
            <w:tcW w:w="115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4932,5</w:t>
            </w:r>
          </w:p>
        </w:tc>
      </w:tr>
      <w:tr w:rsidR="00C1531B">
        <w:tc>
          <w:tcPr>
            <w:tcW w:w="676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36.</w:t>
            </w:r>
          </w:p>
        </w:tc>
        <w:tc>
          <w:tcPr>
            <w:tcW w:w="5102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Наличие в муниципальном, городском округе (муниципальном районе) утвержденного генерального плана муниципального, городского округа (схемы территориального планирования муниципального района)</w:t>
            </w:r>
          </w:p>
        </w:tc>
        <w:tc>
          <w:tcPr>
            <w:tcW w:w="1677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да/нет</w:t>
            </w:r>
          </w:p>
        </w:tc>
        <w:tc>
          <w:tcPr>
            <w:tcW w:w="96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</w:t>
            </w:r>
          </w:p>
        </w:tc>
        <w:tc>
          <w:tcPr>
            <w:tcW w:w="11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</w:t>
            </w:r>
          </w:p>
        </w:tc>
        <w:tc>
          <w:tcPr>
            <w:tcW w:w="117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</w:t>
            </w:r>
          </w:p>
        </w:tc>
      </w:tr>
      <w:tr w:rsidR="00C1531B">
        <w:tc>
          <w:tcPr>
            <w:tcW w:w="676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37.</w:t>
            </w:r>
          </w:p>
        </w:tc>
        <w:tc>
          <w:tcPr>
            <w:tcW w:w="5102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Удовлетворенность населения деятельностью местного самоуправления муниципального, городского округа (муниципального района)</w:t>
            </w:r>
          </w:p>
        </w:tc>
        <w:tc>
          <w:tcPr>
            <w:tcW w:w="1677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 от числа опрошенных</w:t>
            </w:r>
          </w:p>
        </w:tc>
        <w:tc>
          <w:tcPr>
            <w:tcW w:w="96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26,6</w:t>
            </w:r>
          </w:p>
        </w:tc>
        <w:tc>
          <w:tcPr>
            <w:tcW w:w="11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48,2</w:t>
            </w:r>
          </w:p>
        </w:tc>
        <w:tc>
          <w:tcPr>
            <w:tcW w:w="117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55,8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676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lastRenderedPageBreak/>
              <w:t>38.</w:t>
            </w:r>
          </w:p>
        </w:tc>
        <w:tc>
          <w:tcPr>
            <w:tcW w:w="5102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Среднегодовая численность постоянного населения</w:t>
            </w:r>
          </w:p>
        </w:tc>
        <w:tc>
          <w:tcPr>
            <w:tcW w:w="1677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тыс. человек</w:t>
            </w:r>
          </w:p>
        </w:tc>
        <w:tc>
          <w:tcPr>
            <w:tcW w:w="96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128,422</w:t>
            </w:r>
          </w:p>
        </w:tc>
        <w:tc>
          <w:tcPr>
            <w:tcW w:w="11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124,756</w:t>
            </w:r>
          </w:p>
        </w:tc>
        <w:tc>
          <w:tcPr>
            <w:tcW w:w="117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125,840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125,962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126,084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126,772</w:t>
            </w:r>
          </w:p>
        </w:tc>
      </w:tr>
      <w:tr w:rsidR="00C1531B">
        <w:tc>
          <w:tcPr>
            <w:tcW w:w="676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39.</w:t>
            </w:r>
          </w:p>
        </w:tc>
        <w:tc>
          <w:tcPr>
            <w:tcW w:w="5102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1677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 </w:t>
            </w:r>
          </w:p>
        </w:tc>
        <w:tc>
          <w:tcPr>
            <w:tcW w:w="96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7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</w:tr>
      <w:tr w:rsidR="00C1531B">
        <w:tc>
          <w:tcPr>
            <w:tcW w:w="676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39.1.</w:t>
            </w:r>
          </w:p>
        </w:tc>
        <w:tc>
          <w:tcPr>
            <w:tcW w:w="5102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в многоквартирных домах: электрическая энергия</w:t>
            </w:r>
          </w:p>
        </w:tc>
        <w:tc>
          <w:tcPr>
            <w:tcW w:w="1677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кВт/ч в час на 1 проживающего</w:t>
            </w:r>
          </w:p>
        </w:tc>
        <w:tc>
          <w:tcPr>
            <w:tcW w:w="96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716,8</w:t>
            </w:r>
          </w:p>
        </w:tc>
        <w:tc>
          <w:tcPr>
            <w:tcW w:w="11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700,4</w:t>
            </w:r>
          </w:p>
        </w:tc>
        <w:tc>
          <w:tcPr>
            <w:tcW w:w="117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712,2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712,2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712,2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712,2</w:t>
            </w:r>
          </w:p>
        </w:tc>
      </w:tr>
      <w:tr w:rsidR="00C1531B">
        <w:tc>
          <w:tcPr>
            <w:tcW w:w="676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39.2.</w:t>
            </w:r>
          </w:p>
        </w:tc>
        <w:tc>
          <w:tcPr>
            <w:tcW w:w="5102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в многоквартирных домах: тепловая энергия</w:t>
            </w:r>
          </w:p>
        </w:tc>
        <w:tc>
          <w:tcPr>
            <w:tcW w:w="1677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Гкал на 1 кв. метр общей площади</w:t>
            </w:r>
          </w:p>
        </w:tc>
        <w:tc>
          <w:tcPr>
            <w:tcW w:w="96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  <w:tc>
          <w:tcPr>
            <w:tcW w:w="11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  <w:tc>
          <w:tcPr>
            <w:tcW w:w="117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</w:tr>
      <w:tr w:rsidR="00C1531B">
        <w:tc>
          <w:tcPr>
            <w:tcW w:w="676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39.3.</w:t>
            </w:r>
          </w:p>
        </w:tc>
        <w:tc>
          <w:tcPr>
            <w:tcW w:w="5102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в многоквартирных домах: горячая вода</w:t>
            </w:r>
          </w:p>
        </w:tc>
        <w:tc>
          <w:tcPr>
            <w:tcW w:w="1677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куб. метров на 1 проживающего</w:t>
            </w:r>
          </w:p>
        </w:tc>
        <w:tc>
          <w:tcPr>
            <w:tcW w:w="96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11,0</w:t>
            </w:r>
          </w:p>
        </w:tc>
        <w:tc>
          <w:tcPr>
            <w:tcW w:w="11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12,8</w:t>
            </w:r>
          </w:p>
        </w:tc>
        <w:tc>
          <w:tcPr>
            <w:tcW w:w="117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12,2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12,2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12,2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12,2</w:t>
            </w:r>
          </w:p>
        </w:tc>
      </w:tr>
      <w:tr w:rsidR="00C1531B">
        <w:tc>
          <w:tcPr>
            <w:tcW w:w="676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39.4.</w:t>
            </w:r>
          </w:p>
        </w:tc>
        <w:tc>
          <w:tcPr>
            <w:tcW w:w="5102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в многоквартирных домах: холодная вода</w:t>
            </w:r>
          </w:p>
        </w:tc>
        <w:tc>
          <w:tcPr>
            <w:tcW w:w="1677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куб. метров на 1 проживающего</w:t>
            </w:r>
          </w:p>
        </w:tc>
        <w:tc>
          <w:tcPr>
            <w:tcW w:w="96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34,2</w:t>
            </w:r>
          </w:p>
        </w:tc>
        <w:tc>
          <w:tcPr>
            <w:tcW w:w="11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33,7</w:t>
            </w:r>
          </w:p>
        </w:tc>
        <w:tc>
          <w:tcPr>
            <w:tcW w:w="117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33,9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33,9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33,9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33,9</w:t>
            </w:r>
          </w:p>
        </w:tc>
      </w:tr>
      <w:tr w:rsidR="00C1531B">
        <w:tc>
          <w:tcPr>
            <w:tcW w:w="676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39.5.</w:t>
            </w:r>
          </w:p>
        </w:tc>
        <w:tc>
          <w:tcPr>
            <w:tcW w:w="5102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в многоквартирных домах: природный газ</w:t>
            </w:r>
          </w:p>
        </w:tc>
        <w:tc>
          <w:tcPr>
            <w:tcW w:w="1677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куб. метров на 1 проживающего</w:t>
            </w:r>
          </w:p>
        </w:tc>
        <w:tc>
          <w:tcPr>
            <w:tcW w:w="96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110,3</w:t>
            </w:r>
          </w:p>
        </w:tc>
        <w:tc>
          <w:tcPr>
            <w:tcW w:w="11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110,3</w:t>
            </w:r>
          </w:p>
        </w:tc>
        <w:tc>
          <w:tcPr>
            <w:tcW w:w="117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98,6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98,6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98,6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98,6</w:t>
            </w:r>
          </w:p>
        </w:tc>
      </w:tr>
      <w:tr w:rsidR="00C1531B">
        <w:tc>
          <w:tcPr>
            <w:tcW w:w="676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40.</w:t>
            </w:r>
          </w:p>
        </w:tc>
        <w:tc>
          <w:tcPr>
            <w:tcW w:w="5102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1677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 </w:t>
            </w:r>
          </w:p>
        </w:tc>
        <w:tc>
          <w:tcPr>
            <w:tcW w:w="96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7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</w:tr>
      <w:tr w:rsidR="00C1531B">
        <w:tc>
          <w:tcPr>
            <w:tcW w:w="676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40.1.</w:t>
            </w:r>
          </w:p>
        </w:tc>
        <w:tc>
          <w:tcPr>
            <w:tcW w:w="5102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муниципальными бюджетными учреждениями: электрическая энергия</w:t>
            </w:r>
          </w:p>
        </w:tc>
        <w:tc>
          <w:tcPr>
            <w:tcW w:w="1677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кВт/ч в час на 1 человека населения</w:t>
            </w:r>
          </w:p>
        </w:tc>
        <w:tc>
          <w:tcPr>
            <w:tcW w:w="96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95,9</w:t>
            </w:r>
          </w:p>
        </w:tc>
        <w:tc>
          <w:tcPr>
            <w:tcW w:w="11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98,7</w:t>
            </w:r>
          </w:p>
        </w:tc>
        <w:tc>
          <w:tcPr>
            <w:tcW w:w="117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91,6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91,1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91,0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90,5</w:t>
            </w:r>
          </w:p>
        </w:tc>
      </w:tr>
      <w:tr w:rsidR="00C1531B">
        <w:tc>
          <w:tcPr>
            <w:tcW w:w="676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40.2.</w:t>
            </w:r>
          </w:p>
        </w:tc>
        <w:tc>
          <w:tcPr>
            <w:tcW w:w="5102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муниципальными бюджетными учреждениями: тепловая энергия</w:t>
            </w:r>
          </w:p>
        </w:tc>
        <w:tc>
          <w:tcPr>
            <w:tcW w:w="1677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Гкал на 1 кв. метр общей площади</w:t>
            </w:r>
          </w:p>
        </w:tc>
        <w:tc>
          <w:tcPr>
            <w:tcW w:w="96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</w:t>
            </w:r>
          </w:p>
        </w:tc>
        <w:tc>
          <w:tcPr>
            <w:tcW w:w="11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  <w:tc>
          <w:tcPr>
            <w:tcW w:w="117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</w:tr>
      <w:tr w:rsidR="00C1531B">
        <w:tc>
          <w:tcPr>
            <w:tcW w:w="676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40.3.</w:t>
            </w:r>
          </w:p>
        </w:tc>
        <w:tc>
          <w:tcPr>
            <w:tcW w:w="5102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муниципальными бюджетными учреждениями: горячая вода</w:t>
            </w:r>
          </w:p>
        </w:tc>
        <w:tc>
          <w:tcPr>
            <w:tcW w:w="1677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куб. метров на 1 человека населения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</w:t>
            </w:r>
          </w:p>
        </w:tc>
        <w:tc>
          <w:tcPr>
            <w:tcW w:w="115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</w:t>
            </w:r>
          </w:p>
        </w:tc>
        <w:tc>
          <w:tcPr>
            <w:tcW w:w="117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676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40.4.</w:t>
            </w:r>
          </w:p>
        </w:tc>
        <w:tc>
          <w:tcPr>
            <w:tcW w:w="5102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муниципальными бюджетными учреждениями: холодная вода</w:t>
            </w:r>
          </w:p>
        </w:tc>
        <w:tc>
          <w:tcPr>
            <w:tcW w:w="1677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куб. метров на 1 человека населения</w:t>
            </w:r>
          </w:p>
        </w:tc>
        <w:tc>
          <w:tcPr>
            <w:tcW w:w="96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1,3</w:t>
            </w:r>
          </w:p>
        </w:tc>
        <w:tc>
          <w:tcPr>
            <w:tcW w:w="11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1,4</w:t>
            </w:r>
          </w:p>
        </w:tc>
        <w:tc>
          <w:tcPr>
            <w:tcW w:w="117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1,6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1,6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1,6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1,5</w:t>
            </w:r>
          </w:p>
        </w:tc>
      </w:tr>
      <w:tr w:rsidR="00C1531B">
        <w:tc>
          <w:tcPr>
            <w:tcW w:w="676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40.5.</w:t>
            </w:r>
          </w:p>
        </w:tc>
        <w:tc>
          <w:tcPr>
            <w:tcW w:w="5102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муниципальными бюджетными учреждениями: природный газ</w:t>
            </w:r>
          </w:p>
        </w:tc>
        <w:tc>
          <w:tcPr>
            <w:tcW w:w="1677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куб. метров на 1 человека населения</w:t>
            </w:r>
          </w:p>
        </w:tc>
        <w:tc>
          <w:tcPr>
            <w:tcW w:w="96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7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676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41.</w:t>
            </w:r>
          </w:p>
        </w:tc>
        <w:tc>
          <w:tcPr>
            <w:tcW w:w="5102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Результаты независимой оце</w:t>
            </w:r>
            <w:r>
              <w:rPr>
                <w:rFonts w:eastAsia="Calibri"/>
                <w:color w:val="0D0D0D" w:themeColor="text1" w:themeTint="F2"/>
              </w:rPr>
              <w:t xml:space="preserve">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</w:t>
            </w:r>
            <w:r>
              <w:rPr>
                <w:rFonts w:eastAsia="Calibri"/>
                <w:color w:val="0D0D0D" w:themeColor="text1" w:themeTint="F2"/>
              </w:rPr>
              <w:lastRenderedPageBreak/>
              <w:t>в указанных сферах за счет бюджетных ассигнований бюджетов муниципальных образований</w:t>
            </w:r>
          </w:p>
        </w:tc>
        <w:tc>
          <w:tcPr>
            <w:tcW w:w="1677" w:type="dxa"/>
          </w:tcPr>
          <w:p w:rsidR="00C1531B" w:rsidRDefault="00C1531B">
            <w:pPr>
              <w:jc w:val="center"/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96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7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676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41.1.</w:t>
            </w:r>
          </w:p>
        </w:tc>
        <w:tc>
          <w:tcPr>
            <w:tcW w:w="5102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>Результаты независимой оценки качества условий оказания услуг муниципальными организациями в сфере культуры</w:t>
            </w:r>
          </w:p>
        </w:tc>
        <w:tc>
          <w:tcPr>
            <w:tcW w:w="1677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баллов</w:t>
            </w:r>
          </w:p>
        </w:tc>
        <w:tc>
          <w:tcPr>
            <w:tcW w:w="96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91,4</w:t>
            </w:r>
          </w:p>
        </w:tc>
        <w:tc>
          <w:tcPr>
            <w:tcW w:w="117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676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41.2.</w:t>
            </w:r>
          </w:p>
        </w:tc>
        <w:tc>
          <w:tcPr>
            <w:tcW w:w="5102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>Результаты независимой оценки качества условий оказания услуг муниципальными организациями в сфере охраны здоровья</w:t>
            </w:r>
          </w:p>
        </w:tc>
        <w:tc>
          <w:tcPr>
            <w:tcW w:w="1677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баллов</w:t>
            </w:r>
          </w:p>
        </w:tc>
        <w:tc>
          <w:tcPr>
            <w:tcW w:w="96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7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676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41.3.</w:t>
            </w:r>
          </w:p>
        </w:tc>
        <w:tc>
          <w:tcPr>
            <w:tcW w:w="5102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>Результаты независимой оценки качества условий оказания услуг муниципальными организациями в сфере образования</w:t>
            </w:r>
          </w:p>
        </w:tc>
        <w:tc>
          <w:tcPr>
            <w:tcW w:w="1677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баллов</w:t>
            </w:r>
          </w:p>
        </w:tc>
        <w:tc>
          <w:tcPr>
            <w:tcW w:w="96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89,7</w:t>
            </w:r>
          </w:p>
        </w:tc>
        <w:tc>
          <w:tcPr>
            <w:tcW w:w="11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90,0</w:t>
            </w:r>
          </w:p>
        </w:tc>
        <w:tc>
          <w:tcPr>
            <w:tcW w:w="117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92,7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676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41.4.</w:t>
            </w:r>
          </w:p>
        </w:tc>
        <w:tc>
          <w:tcPr>
            <w:tcW w:w="5102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>Результаты независимой оценки качества условий оказания услуг муниципальными организациями в сфере социального обслуживания</w:t>
            </w:r>
          </w:p>
        </w:tc>
        <w:tc>
          <w:tcPr>
            <w:tcW w:w="1677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баллов</w:t>
            </w:r>
          </w:p>
        </w:tc>
        <w:tc>
          <w:tcPr>
            <w:tcW w:w="96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7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676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41.5.</w:t>
            </w:r>
          </w:p>
        </w:tc>
        <w:tc>
          <w:tcPr>
            <w:tcW w:w="5102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>Результаты независимой оценки качества условий оказания услуг иными муниципальными организациями</w:t>
            </w:r>
          </w:p>
        </w:tc>
        <w:tc>
          <w:tcPr>
            <w:tcW w:w="1677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баллов</w:t>
            </w:r>
          </w:p>
          <w:p w:rsidR="00C1531B" w:rsidRDefault="00C1531B">
            <w:pPr>
              <w:jc w:val="center"/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96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7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</w:tbl>
    <w:p w:rsidR="00C1531B" w:rsidRDefault="00C1531B">
      <w:pPr>
        <w:jc w:val="right"/>
        <w:rPr>
          <w:bCs/>
          <w:color w:val="0D0D0D" w:themeColor="text1" w:themeTint="F2"/>
          <w:sz w:val="28"/>
          <w:szCs w:val="28"/>
        </w:rPr>
      </w:pPr>
    </w:p>
    <w:p w:rsidR="00C1531B" w:rsidRDefault="00C1531B">
      <w:pPr>
        <w:jc w:val="right"/>
        <w:rPr>
          <w:bCs/>
          <w:color w:val="0D0D0D" w:themeColor="text1" w:themeTint="F2"/>
          <w:sz w:val="28"/>
          <w:szCs w:val="28"/>
        </w:rPr>
      </w:pPr>
    </w:p>
    <w:p w:rsidR="00C1531B" w:rsidRDefault="00FA75CB">
      <w:pPr>
        <w:jc w:val="right"/>
        <w:rPr>
          <w:bCs/>
          <w:color w:val="0D0D0D" w:themeColor="text1" w:themeTint="F2"/>
          <w:sz w:val="28"/>
          <w:szCs w:val="28"/>
        </w:rPr>
      </w:pPr>
      <w:r>
        <w:rPr>
          <w:bCs/>
          <w:color w:val="0D0D0D" w:themeColor="text1" w:themeTint="F2"/>
          <w:sz w:val="28"/>
          <w:szCs w:val="28"/>
        </w:rPr>
        <w:t>Таблица 5</w:t>
      </w:r>
    </w:p>
    <w:p w:rsidR="00C1531B" w:rsidRDefault="00FA75CB">
      <w:pPr>
        <w:jc w:val="center"/>
        <w:outlineLvl w:val="0"/>
        <w:rPr>
          <w:color w:val="0D0D0D" w:themeColor="text1" w:themeTint="F2"/>
          <w:sz w:val="28"/>
          <w:szCs w:val="28"/>
        </w:rPr>
      </w:pPr>
      <w:r>
        <w:rPr>
          <w:bCs/>
          <w:color w:val="0D0D0D" w:themeColor="text1" w:themeTint="F2"/>
          <w:sz w:val="28"/>
          <w:szCs w:val="28"/>
          <w:lang w:eastAsia="en-US"/>
        </w:rPr>
        <w:t xml:space="preserve">Достигнутые значения показателей для оценки эффективности деятельности органов местного самоуправления городского округа Нижневартовск автономного округа (далее – Нижневартовск) за 2021-2023 годы и их планируемые значения на 3-летний период </w:t>
      </w:r>
    </w:p>
    <w:p w:rsidR="00C1531B" w:rsidRDefault="00C1531B">
      <w:pPr>
        <w:jc w:val="center"/>
        <w:outlineLvl w:val="0"/>
        <w:rPr>
          <w:color w:val="0D0D0D" w:themeColor="text1" w:themeTint="F2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974"/>
        <w:gridCol w:w="1674"/>
        <w:gridCol w:w="979"/>
        <w:gridCol w:w="1084"/>
        <w:gridCol w:w="1158"/>
        <w:gridCol w:w="1140"/>
        <w:gridCol w:w="1140"/>
        <w:gridCol w:w="1140"/>
      </w:tblGrid>
      <w:tr w:rsidR="00C1531B">
        <w:tc>
          <w:tcPr>
            <w:tcW w:w="704" w:type="dxa"/>
            <w:vMerge w:val="restart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№ п/п</w:t>
            </w:r>
          </w:p>
          <w:p w:rsidR="00C1531B" w:rsidRDefault="00C1531B">
            <w:pPr>
              <w:jc w:val="center"/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4974" w:type="dxa"/>
            <w:vMerge w:val="restart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Показа</w:t>
            </w:r>
            <w:r>
              <w:rPr>
                <w:rFonts w:eastAsia="Calibri"/>
                <w:color w:val="0D0D0D" w:themeColor="text1" w:themeTint="F2"/>
              </w:rPr>
              <w:t>тель</w:t>
            </w:r>
          </w:p>
          <w:p w:rsidR="00C1531B" w:rsidRDefault="00C1531B">
            <w:pPr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1674" w:type="dxa"/>
            <w:vMerge w:val="restart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Единица измерения</w:t>
            </w:r>
          </w:p>
          <w:p w:rsidR="00C1531B" w:rsidRDefault="00C1531B">
            <w:pPr>
              <w:jc w:val="center"/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2063" w:type="dxa"/>
            <w:gridSpan w:val="2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Завершенный период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Отчетный период</w:t>
            </w:r>
          </w:p>
        </w:tc>
        <w:tc>
          <w:tcPr>
            <w:tcW w:w="3420" w:type="dxa"/>
            <w:gridSpan w:val="3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Плановый период</w:t>
            </w:r>
          </w:p>
        </w:tc>
      </w:tr>
      <w:tr w:rsidR="00C1531B">
        <w:tc>
          <w:tcPr>
            <w:tcW w:w="704" w:type="dxa"/>
            <w:vMerge/>
          </w:tcPr>
          <w:p w:rsidR="00C1531B" w:rsidRDefault="00C1531B">
            <w:pPr>
              <w:jc w:val="center"/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4974" w:type="dxa"/>
            <w:vMerge/>
          </w:tcPr>
          <w:p w:rsidR="00C1531B" w:rsidRDefault="00C1531B">
            <w:pPr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1674" w:type="dxa"/>
            <w:vMerge/>
          </w:tcPr>
          <w:p w:rsidR="00C1531B" w:rsidRDefault="00C1531B">
            <w:pPr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20</w:t>
            </w:r>
            <w:r>
              <w:rPr>
                <w:rFonts w:eastAsia="Calibri"/>
                <w:color w:val="0D0D0D" w:themeColor="text1" w:themeTint="F2"/>
                <w:lang w:val="en-US"/>
              </w:rPr>
              <w:t>2</w:t>
            </w:r>
            <w:r>
              <w:rPr>
                <w:rFonts w:eastAsia="Calibri"/>
                <w:color w:val="0D0D0D" w:themeColor="text1" w:themeTint="F2"/>
              </w:rPr>
              <w:t>1 год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2022 год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2023 год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2024 год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2025 год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2026 год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</w:t>
            </w:r>
          </w:p>
        </w:tc>
        <w:tc>
          <w:tcPr>
            <w:tcW w:w="49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bCs/>
                <w:color w:val="0D0D0D" w:themeColor="text1" w:themeTint="F2"/>
              </w:rPr>
              <w:t>2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5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6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7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8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9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Число субъектов малого и среднего предпринимательства в расчете на 10 тыс. человек населения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единиц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449,2</w:t>
            </w:r>
          </w:p>
        </w:tc>
        <w:tc>
          <w:tcPr>
            <w:tcW w:w="1084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443,5</w:t>
            </w:r>
          </w:p>
        </w:tc>
        <w:tc>
          <w:tcPr>
            <w:tcW w:w="115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446,5</w:t>
            </w:r>
          </w:p>
        </w:tc>
        <w:tc>
          <w:tcPr>
            <w:tcW w:w="114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448,8</w:t>
            </w:r>
          </w:p>
        </w:tc>
        <w:tc>
          <w:tcPr>
            <w:tcW w:w="114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451,6</w:t>
            </w:r>
          </w:p>
        </w:tc>
        <w:tc>
          <w:tcPr>
            <w:tcW w:w="114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454,7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</w:t>
            </w:r>
          </w:p>
        </w:tc>
        <w:tc>
          <w:tcPr>
            <w:tcW w:w="97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34,7</w:t>
            </w:r>
          </w:p>
        </w:tc>
        <w:tc>
          <w:tcPr>
            <w:tcW w:w="108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34,0</w:t>
            </w:r>
          </w:p>
        </w:tc>
        <w:tc>
          <w:tcPr>
            <w:tcW w:w="11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32,7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32,8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32,9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33,1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lastRenderedPageBreak/>
              <w:t>3.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Объем инвестиций в основной капитал (за исключением бюджетных средств) в расчете на 1 жителя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рублей</w:t>
            </w:r>
          </w:p>
        </w:tc>
        <w:tc>
          <w:tcPr>
            <w:tcW w:w="97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105083,0</w:t>
            </w:r>
          </w:p>
        </w:tc>
        <w:tc>
          <w:tcPr>
            <w:tcW w:w="108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130711,0</w:t>
            </w:r>
          </w:p>
        </w:tc>
        <w:tc>
          <w:tcPr>
            <w:tcW w:w="11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122382,0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129316,3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136641,9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144291,0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 (муниципального района)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38,1</w:t>
            </w:r>
          </w:p>
        </w:tc>
        <w:tc>
          <w:tcPr>
            <w:tcW w:w="108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39,4</w:t>
            </w:r>
          </w:p>
        </w:tc>
        <w:tc>
          <w:tcPr>
            <w:tcW w:w="11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40,1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40,5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40,5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40,5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5.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8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6.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16,6</w:t>
            </w:r>
          </w:p>
        </w:tc>
        <w:tc>
          <w:tcPr>
            <w:tcW w:w="108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12,6</w:t>
            </w:r>
          </w:p>
        </w:tc>
        <w:tc>
          <w:tcPr>
            <w:tcW w:w="11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10,7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8,7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8,7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8,7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7.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муниципального, городского округа (муниципального района), в общей численности населения муниципального, гор</w:t>
            </w:r>
            <w:r>
              <w:rPr>
                <w:rFonts w:eastAsia="Calibri"/>
                <w:color w:val="0D0D0D" w:themeColor="text1" w:themeTint="F2"/>
              </w:rPr>
              <w:t>одского округа (муниципального района)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8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8.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Среднемесячная номинальная начисленная заработная плата работников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 </w:t>
            </w:r>
          </w:p>
        </w:tc>
        <w:tc>
          <w:tcPr>
            <w:tcW w:w="97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08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8.1.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Среднемесячная номинальная начисленная заработная плата работников: крупных и средних предприятий и некоммерческих организаций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рублей</w:t>
            </w:r>
          </w:p>
        </w:tc>
        <w:tc>
          <w:tcPr>
            <w:tcW w:w="97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81864,9</w:t>
            </w:r>
          </w:p>
        </w:tc>
        <w:tc>
          <w:tcPr>
            <w:tcW w:w="108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90497,1</w:t>
            </w:r>
          </w:p>
        </w:tc>
        <w:tc>
          <w:tcPr>
            <w:tcW w:w="11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101517,8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105868,8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112742,2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120065,9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8.2.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Среднемесячная номинальная начисленная заработная плата работников: муниципальных дошкольных образовательных учреждений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рублей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59718,3</w:t>
            </w:r>
          </w:p>
        </w:tc>
        <w:tc>
          <w:tcPr>
            <w:tcW w:w="1084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65457,4</w:t>
            </w:r>
          </w:p>
        </w:tc>
        <w:tc>
          <w:tcPr>
            <w:tcW w:w="115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75983,2</w:t>
            </w:r>
          </w:p>
        </w:tc>
        <w:tc>
          <w:tcPr>
            <w:tcW w:w="114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76000,0</w:t>
            </w:r>
          </w:p>
        </w:tc>
        <w:tc>
          <w:tcPr>
            <w:tcW w:w="114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76050,0</w:t>
            </w:r>
          </w:p>
        </w:tc>
        <w:tc>
          <w:tcPr>
            <w:tcW w:w="114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76100,0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8.3.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Среднемесячная номинальная начисленная заработная плата работников: муницип</w:t>
            </w:r>
            <w:r>
              <w:rPr>
                <w:rFonts w:eastAsia="Calibri"/>
                <w:color w:val="0D0D0D" w:themeColor="text1" w:themeTint="F2"/>
              </w:rPr>
              <w:t>альных общеобразовательных учреждений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рублей</w:t>
            </w:r>
          </w:p>
        </w:tc>
        <w:tc>
          <w:tcPr>
            <w:tcW w:w="97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69684,9</w:t>
            </w:r>
          </w:p>
        </w:tc>
        <w:tc>
          <w:tcPr>
            <w:tcW w:w="108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80093,5</w:t>
            </w:r>
          </w:p>
        </w:tc>
        <w:tc>
          <w:tcPr>
            <w:tcW w:w="11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85290,5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85300,0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85350,0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85400,0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8.4.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Среднемесячная номинальная начисленная заработная плата работников: учителей муниципальных общеобразовательных учреждений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рублей</w:t>
            </w:r>
          </w:p>
        </w:tc>
        <w:tc>
          <w:tcPr>
            <w:tcW w:w="97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81944,7</w:t>
            </w:r>
          </w:p>
        </w:tc>
        <w:tc>
          <w:tcPr>
            <w:tcW w:w="108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89486,6</w:t>
            </w:r>
          </w:p>
        </w:tc>
        <w:tc>
          <w:tcPr>
            <w:tcW w:w="11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97864,2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97950,0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98000,0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98050,0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8.5.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Среднемесячная номинальная начисленная заработная плата работников: муниципальных учреждений культуры и искусства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рублей</w:t>
            </w:r>
          </w:p>
        </w:tc>
        <w:tc>
          <w:tcPr>
            <w:tcW w:w="97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71145,0</w:t>
            </w:r>
          </w:p>
        </w:tc>
        <w:tc>
          <w:tcPr>
            <w:tcW w:w="108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80807,8</w:t>
            </w:r>
          </w:p>
        </w:tc>
        <w:tc>
          <w:tcPr>
            <w:tcW w:w="11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86977,4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91297,0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91297,0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91297,0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lastRenderedPageBreak/>
              <w:t>8.6.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Среднемесячная номинальная начисленная заработная плата работников: муниципальных учреждений физической культуры и спорта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рублей</w:t>
            </w:r>
          </w:p>
        </w:tc>
        <w:tc>
          <w:tcPr>
            <w:tcW w:w="97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53797,3</w:t>
            </w:r>
          </w:p>
        </w:tc>
        <w:tc>
          <w:tcPr>
            <w:tcW w:w="108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61487,4</w:t>
            </w:r>
          </w:p>
        </w:tc>
        <w:tc>
          <w:tcPr>
            <w:tcW w:w="11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67856,9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67856,9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67856,9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67856,9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9.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учреждениях, в общей численности детей в возрасте 1 - 6 лет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76,1</w:t>
            </w:r>
          </w:p>
        </w:tc>
        <w:tc>
          <w:tcPr>
            <w:tcW w:w="108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78,2</w:t>
            </w:r>
          </w:p>
        </w:tc>
        <w:tc>
          <w:tcPr>
            <w:tcW w:w="11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86,6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90,5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93,5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95,3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10.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12,6</w:t>
            </w:r>
          </w:p>
        </w:tc>
        <w:tc>
          <w:tcPr>
            <w:tcW w:w="108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10,7</w:t>
            </w:r>
          </w:p>
        </w:tc>
        <w:tc>
          <w:tcPr>
            <w:tcW w:w="11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10,2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8,7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5,4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3,9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 xml:space="preserve">Доля муниципальных дошкольных образовательных </w:t>
            </w:r>
            <w:r>
              <w:rPr>
                <w:rFonts w:eastAsia="Calibri"/>
                <w:color w:val="0D0D0D" w:themeColor="text1" w:themeTint="F2"/>
              </w:rPr>
              <w:t>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8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12.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8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</w:t>
            </w:r>
          </w:p>
        </w:tc>
        <w:tc>
          <w:tcPr>
            <w:tcW w:w="11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13.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99,8</w:t>
            </w:r>
          </w:p>
        </w:tc>
        <w:tc>
          <w:tcPr>
            <w:tcW w:w="108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99,8</w:t>
            </w:r>
          </w:p>
        </w:tc>
        <w:tc>
          <w:tcPr>
            <w:tcW w:w="11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99,6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99,6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99,8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99,8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14.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2,9</w:t>
            </w:r>
          </w:p>
        </w:tc>
        <w:tc>
          <w:tcPr>
            <w:tcW w:w="1084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2,9</w:t>
            </w:r>
          </w:p>
        </w:tc>
        <w:tc>
          <w:tcPr>
            <w:tcW w:w="115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5,7</w:t>
            </w:r>
          </w:p>
        </w:tc>
        <w:tc>
          <w:tcPr>
            <w:tcW w:w="114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6,1</w:t>
            </w:r>
          </w:p>
        </w:tc>
        <w:tc>
          <w:tcPr>
            <w:tcW w:w="114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3,4</w:t>
            </w:r>
          </w:p>
        </w:tc>
        <w:tc>
          <w:tcPr>
            <w:tcW w:w="114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3,8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15.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88,9</w:t>
            </w:r>
          </w:p>
        </w:tc>
        <w:tc>
          <w:tcPr>
            <w:tcW w:w="108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93,6</w:t>
            </w:r>
          </w:p>
        </w:tc>
        <w:tc>
          <w:tcPr>
            <w:tcW w:w="11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94,6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90,0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90,0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16.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общеобразовательных учреждениях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15,8</w:t>
            </w:r>
          </w:p>
        </w:tc>
        <w:tc>
          <w:tcPr>
            <w:tcW w:w="108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16,0</w:t>
            </w:r>
          </w:p>
        </w:tc>
        <w:tc>
          <w:tcPr>
            <w:tcW w:w="11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14,3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15,5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15,3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15,2</w:t>
            </w:r>
          </w:p>
        </w:tc>
      </w:tr>
      <w:tr w:rsidR="00C1531B">
        <w:tc>
          <w:tcPr>
            <w:tcW w:w="704" w:type="dxa"/>
            <w:tcBorders>
              <w:bottom w:val="single" w:sz="4" w:space="0" w:color="auto"/>
            </w:tcBorders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lastRenderedPageBreak/>
              <w:t>17.</w:t>
            </w:r>
          </w:p>
        </w:tc>
        <w:tc>
          <w:tcPr>
            <w:tcW w:w="4974" w:type="dxa"/>
            <w:tcBorders>
              <w:bottom w:val="single" w:sz="4" w:space="0" w:color="auto"/>
            </w:tcBorders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тыс. рублей</w:t>
            </w:r>
          </w:p>
        </w:tc>
        <w:tc>
          <w:tcPr>
            <w:tcW w:w="979" w:type="dxa"/>
            <w:tcBorders>
              <w:top w:val="none" w:sz="255" w:space="0" w:color="FFFFFF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157,4</w:t>
            </w:r>
          </w:p>
        </w:tc>
        <w:tc>
          <w:tcPr>
            <w:tcW w:w="1084" w:type="dxa"/>
            <w:tcBorders>
              <w:top w:val="none" w:sz="255" w:space="0" w:color="FFFFFF"/>
              <w:left w:val="none" w:sz="255" w:space="0" w:color="FFFFFF"/>
              <w:bottom w:val="single" w:sz="4" w:space="0" w:color="auto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155,4</w:t>
            </w:r>
          </w:p>
        </w:tc>
        <w:tc>
          <w:tcPr>
            <w:tcW w:w="1158" w:type="dxa"/>
            <w:tcBorders>
              <w:top w:val="none" w:sz="255" w:space="0" w:color="FFFFFF"/>
              <w:left w:val="none" w:sz="255" w:space="0" w:color="FFFFFF"/>
              <w:bottom w:val="single" w:sz="4" w:space="0" w:color="auto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182,0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auto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168,2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auto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158,5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auto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135,0</w:t>
            </w:r>
          </w:p>
        </w:tc>
      </w:tr>
      <w:tr w:rsidR="00C1531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18.</w:t>
            </w: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детей в возрасте с 5 до 18 лет, получающих услуги по допол</w:t>
            </w:r>
            <w:r>
              <w:rPr>
                <w:rFonts w:eastAsia="Calibri"/>
                <w:color w:val="0D0D0D" w:themeColor="text1" w:themeTint="F2"/>
              </w:rPr>
              <w:t xml:space="preserve">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82,9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92,8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88,4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87,5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87,5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87,5</w:t>
            </w:r>
          </w:p>
        </w:tc>
      </w:tr>
      <w:tr w:rsidR="00C1531B">
        <w:tc>
          <w:tcPr>
            <w:tcW w:w="704" w:type="dxa"/>
            <w:tcBorders>
              <w:top w:val="single" w:sz="4" w:space="0" w:color="auto"/>
            </w:tcBorders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19.</w:t>
            </w:r>
          </w:p>
        </w:tc>
        <w:tc>
          <w:tcPr>
            <w:tcW w:w="4974" w:type="dxa"/>
            <w:tcBorders>
              <w:top w:val="single" w:sz="4" w:space="0" w:color="auto"/>
            </w:tcBorders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1674" w:type="dxa"/>
            <w:tcBorders>
              <w:top w:val="single" w:sz="4" w:space="0" w:color="auto"/>
            </w:tcBorders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084" w:type="dxa"/>
            <w:tcBorders>
              <w:top w:val="single" w:sz="4" w:space="0" w:color="auto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19.1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клубами и учреждениями клубного типа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08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19.2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библиотеками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89,5</w:t>
            </w:r>
          </w:p>
        </w:tc>
        <w:tc>
          <w:tcPr>
            <w:tcW w:w="108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84,0</w:t>
            </w:r>
          </w:p>
        </w:tc>
        <w:tc>
          <w:tcPr>
            <w:tcW w:w="11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56,0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56,0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56,0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56,0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19.3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парками культуры и отдыха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8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20.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8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3,7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8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22.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населения, систематически занимающегося физической культурой и спортом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50,9</w:t>
            </w:r>
          </w:p>
        </w:tc>
        <w:tc>
          <w:tcPr>
            <w:tcW w:w="1084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53,1</w:t>
            </w:r>
          </w:p>
        </w:tc>
        <w:tc>
          <w:tcPr>
            <w:tcW w:w="115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57,1</w:t>
            </w:r>
          </w:p>
        </w:tc>
        <w:tc>
          <w:tcPr>
            <w:tcW w:w="114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57,7</w:t>
            </w:r>
          </w:p>
        </w:tc>
        <w:tc>
          <w:tcPr>
            <w:tcW w:w="114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62,0</w:t>
            </w:r>
          </w:p>
        </w:tc>
        <w:tc>
          <w:tcPr>
            <w:tcW w:w="114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64,0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23.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обучающихся, систематически занимающихся физической культурой и спортом, в общей численности обучающихся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89,1</w:t>
            </w:r>
          </w:p>
        </w:tc>
        <w:tc>
          <w:tcPr>
            <w:tcW w:w="108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98,9</w:t>
            </w:r>
          </w:p>
        </w:tc>
        <w:tc>
          <w:tcPr>
            <w:tcW w:w="11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98,4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98,8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98,9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24.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Общая площадь жилых помещений, приходящаяся в среднем на 1 жителя, всего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кв. метров</w:t>
            </w:r>
          </w:p>
        </w:tc>
        <w:tc>
          <w:tcPr>
            <w:tcW w:w="97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20,1</w:t>
            </w:r>
          </w:p>
        </w:tc>
        <w:tc>
          <w:tcPr>
            <w:tcW w:w="108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19,8</w:t>
            </w:r>
          </w:p>
        </w:tc>
        <w:tc>
          <w:tcPr>
            <w:tcW w:w="11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19,8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19,9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19,9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19,9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24.1.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Общая площадь жилых помещений, приходящаяся в среднем на 1 жителя, в том числе введенная в действие за 1 год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кв. метров</w:t>
            </w:r>
          </w:p>
        </w:tc>
        <w:tc>
          <w:tcPr>
            <w:tcW w:w="97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</w:t>
            </w:r>
          </w:p>
        </w:tc>
        <w:tc>
          <w:tcPr>
            <w:tcW w:w="108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  <w:tc>
          <w:tcPr>
            <w:tcW w:w="11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25.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Площадь земельных участков, предоставленных для строительства в расчете на 10 тыс. человек населения, всего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гектаров</w:t>
            </w:r>
          </w:p>
        </w:tc>
        <w:tc>
          <w:tcPr>
            <w:tcW w:w="97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11,4</w:t>
            </w:r>
          </w:p>
        </w:tc>
        <w:tc>
          <w:tcPr>
            <w:tcW w:w="108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13,6</w:t>
            </w:r>
          </w:p>
        </w:tc>
        <w:tc>
          <w:tcPr>
            <w:tcW w:w="11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3,8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3,8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3,8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3,8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25.1.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в том числе земельных участков, предоставленных для жилищного строительства, индивидуального строительства и комплексного освоения в целях жилищного строительства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гектаров</w:t>
            </w:r>
          </w:p>
        </w:tc>
        <w:tc>
          <w:tcPr>
            <w:tcW w:w="97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</w:t>
            </w:r>
          </w:p>
        </w:tc>
        <w:tc>
          <w:tcPr>
            <w:tcW w:w="108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lastRenderedPageBreak/>
              <w:t>26.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Площадь</w:t>
            </w:r>
            <w:r>
              <w:rPr>
                <w:rFonts w:eastAsia="Calibri"/>
                <w:color w:val="0D0D0D" w:themeColor="text1" w:themeTint="F2"/>
              </w:rPr>
              <w:t xml:space="preserve">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эксплуатацию: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 </w:t>
            </w:r>
          </w:p>
        </w:tc>
        <w:tc>
          <w:tcPr>
            <w:tcW w:w="97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08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26.1.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объектов жилищного строительства – в течение 3 лет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кв. метров</w:t>
            </w:r>
          </w:p>
        </w:tc>
        <w:tc>
          <w:tcPr>
            <w:tcW w:w="97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8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26.2.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иных объектов капитального строительства – в течение 5 лет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кв. метров</w:t>
            </w:r>
          </w:p>
        </w:tc>
        <w:tc>
          <w:tcPr>
            <w:tcW w:w="97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8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27.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в которых собственники помещений должны выбрать способ управления данными домами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</w:t>
            </w:r>
            <w:r>
              <w:rPr>
                <w:rFonts w:eastAsia="Calibri"/>
                <w:color w:val="0D0D0D" w:themeColor="text1" w:themeTint="F2"/>
              </w:rPr>
              <w:t>ентов</w:t>
            </w:r>
          </w:p>
        </w:tc>
        <w:tc>
          <w:tcPr>
            <w:tcW w:w="97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94,3</w:t>
            </w:r>
          </w:p>
        </w:tc>
        <w:tc>
          <w:tcPr>
            <w:tcW w:w="108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95,4</w:t>
            </w:r>
          </w:p>
        </w:tc>
        <w:tc>
          <w:tcPr>
            <w:tcW w:w="11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97,2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98,8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99,4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99,8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28.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</w:t>
            </w:r>
            <w:r>
              <w:rPr>
                <w:rFonts w:eastAsia="Calibri"/>
                <w:color w:val="0D0D0D" w:themeColor="text1" w:themeTint="F2"/>
              </w:rPr>
              <w:t>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муниципального, гор</w:t>
            </w:r>
            <w:r>
              <w:rPr>
                <w:rFonts w:eastAsia="Calibri"/>
                <w:color w:val="0D0D0D" w:themeColor="text1" w:themeTint="F2"/>
              </w:rPr>
              <w:t>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муниципального, городского округа (муниципального района)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77,8</w:t>
            </w:r>
          </w:p>
        </w:tc>
        <w:tc>
          <w:tcPr>
            <w:tcW w:w="1084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77,8</w:t>
            </w:r>
          </w:p>
        </w:tc>
        <w:tc>
          <w:tcPr>
            <w:tcW w:w="115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77,8</w:t>
            </w:r>
          </w:p>
        </w:tc>
        <w:tc>
          <w:tcPr>
            <w:tcW w:w="114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77,8</w:t>
            </w:r>
          </w:p>
        </w:tc>
        <w:tc>
          <w:tcPr>
            <w:tcW w:w="114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77,8</w:t>
            </w:r>
          </w:p>
        </w:tc>
        <w:tc>
          <w:tcPr>
            <w:tcW w:w="114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77,8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29.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98,3</w:t>
            </w:r>
          </w:p>
        </w:tc>
        <w:tc>
          <w:tcPr>
            <w:tcW w:w="108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</w:tr>
      <w:tr w:rsidR="00C1531B">
        <w:tc>
          <w:tcPr>
            <w:tcW w:w="704" w:type="dxa"/>
            <w:tcBorders>
              <w:bottom w:val="single" w:sz="4" w:space="0" w:color="auto"/>
            </w:tcBorders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30.</w:t>
            </w:r>
          </w:p>
        </w:tc>
        <w:tc>
          <w:tcPr>
            <w:tcW w:w="4974" w:type="dxa"/>
            <w:tcBorders>
              <w:bottom w:val="single" w:sz="4" w:space="0" w:color="auto"/>
            </w:tcBorders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  <w:tcBorders>
              <w:top w:val="none" w:sz="255" w:space="0" w:color="FFFFFF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11,3</w:t>
            </w:r>
          </w:p>
        </w:tc>
        <w:tc>
          <w:tcPr>
            <w:tcW w:w="1084" w:type="dxa"/>
            <w:tcBorders>
              <w:top w:val="none" w:sz="255" w:space="0" w:color="FFFFFF"/>
              <w:left w:val="none" w:sz="255" w:space="0" w:color="FFFFFF"/>
              <w:bottom w:val="single" w:sz="4" w:space="0" w:color="auto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13,3</w:t>
            </w:r>
          </w:p>
        </w:tc>
        <w:tc>
          <w:tcPr>
            <w:tcW w:w="1158" w:type="dxa"/>
            <w:tcBorders>
              <w:top w:val="none" w:sz="255" w:space="0" w:color="FFFFFF"/>
              <w:left w:val="none" w:sz="255" w:space="0" w:color="FFFFFF"/>
              <w:bottom w:val="single" w:sz="4" w:space="0" w:color="auto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11,5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auto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10,5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auto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9,4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auto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8,0</w:t>
            </w:r>
          </w:p>
        </w:tc>
      </w:tr>
      <w:tr w:rsidR="00C1531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31.</w:t>
            </w: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 xml:space="preserve">Доля налоговых и неналоговых доходов местного бюджета (за исключением поступлений налоговых доходов по дополнительным нормативам отчислений) </w:t>
            </w:r>
            <w:r>
              <w:rPr>
                <w:rFonts w:eastAsia="Calibri"/>
                <w:color w:val="0D0D0D" w:themeColor="text1" w:themeTint="F2"/>
              </w:rPr>
              <w:lastRenderedPageBreak/>
              <w:t>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lastRenderedPageBreak/>
              <w:t>процентов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61,4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55,6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46,</w:t>
            </w:r>
            <w:r>
              <w:rPr>
                <w:color w:val="0D0D0D" w:themeColor="text1" w:themeTint="F2"/>
              </w:rPr>
              <w:t>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48,2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61,5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67,1</w:t>
            </w:r>
          </w:p>
        </w:tc>
      </w:tr>
      <w:tr w:rsidR="00C1531B">
        <w:tc>
          <w:tcPr>
            <w:tcW w:w="704" w:type="dxa"/>
            <w:tcBorders>
              <w:top w:val="single" w:sz="4" w:space="0" w:color="auto"/>
            </w:tcBorders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32.</w:t>
            </w:r>
          </w:p>
        </w:tc>
        <w:tc>
          <w:tcPr>
            <w:tcW w:w="4974" w:type="dxa"/>
            <w:tcBorders>
              <w:top w:val="single" w:sz="4" w:space="0" w:color="auto"/>
            </w:tcBorders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1674" w:type="dxa"/>
            <w:tcBorders>
              <w:top w:val="single" w:sz="4" w:space="0" w:color="auto"/>
            </w:tcBorders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</w:t>
            </w:r>
          </w:p>
        </w:tc>
        <w:tc>
          <w:tcPr>
            <w:tcW w:w="1158" w:type="dxa"/>
            <w:tcBorders>
              <w:top w:val="single" w:sz="4" w:space="0" w:color="auto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</w:t>
            </w:r>
          </w:p>
        </w:tc>
        <w:tc>
          <w:tcPr>
            <w:tcW w:w="1140" w:type="dxa"/>
            <w:tcBorders>
              <w:top w:val="single" w:sz="4" w:space="0" w:color="auto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</w:t>
            </w:r>
          </w:p>
        </w:tc>
        <w:tc>
          <w:tcPr>
            <w:tcW w:w="1140" w:type="dxa"/>
            <w:tcBorders>
              <w:top w:val="single" w:sz="4" w:space="0" w:color="auto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33.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Объем не завершенного в установленные сроки строительства, осуществляемого за счет средств бюджета муниципального, городского округа (муниципального района)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тыс. рублей</w:t>
            </w:r>
          </w:p>
        </w:tc>
        <w:tc>
          <w:tcPr>
            <w:tcW w:w="97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94341,7</w:t>
            </w:r>
          </w:p>
        </w:tc>
        <w:tc>
          <w:tcPr>
            <w:tcW w:w="108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79576,6</w:t>
            </w:r>
          </w:p>
        </w:tc>
        <w:tc>
          <w:tcPr>
            <w:tcW w:w="11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5371,0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5371,0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34.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35.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Расходы бюджета муниципального образования на содержание работников органов местного самоуправления в расчете на 1 жителя муниципального образования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рублей</w:t>
            </w:r>
          </w:p>
        </w:tc>
        <w:tc>
          <w:tcPr>
            <w:tcW w:w="97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4447,9</w:t>
            </w:r>
          </w:p>
        </w:tc>
        <w:tc>
          <w:tcPr>
            <w:tcW w:w="108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3177,7</w:t>
            </w:r>
          </w:p>
        </w:tc>
        <w:tc>
          <w:tcPr>
            <w:tcW w:w="11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3431,8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3845,9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3587,2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3565,2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36.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Наличие в муниципальном, городском округе (муниципальном районе) утвержденного генерального плана муниципального, городского округа (схемы территориального планирования муниципального района)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да/нет</w:t>
            </w:r>
          </w:p>
        </w:tc>
        <w:tc>
          <w:tcPr>
            <w:tcW w:w="97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</w:t>
            </w:r>
          </w:p>
        </w:tc>
        <w:tc>
          <w:tcPr>
            <w:tcW w:w="108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</w:t>
            </w:r>
          </w:p>
        </w:tc>
        <w:tc>
          <w:tcPr>
            <w:tcW w:w="11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37.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Удовлетворенность населения деятельностью местного самоуправления муниципального, городского округа (муниципального района)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 от числа опрошенных</w:t>
            </w:r>
          </w:p>
        </w:tc>
        <w:tc>
          <w:tcPr>
            <w:tcW w:w="97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40,2</w:t>
            </w:r>
          </w:p>
        </w:tc>
        <w:tc>
          <w:tcPr>
            <w:tcW w:w="108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51,2</w:t>
            </w:r>
          </w:p>
        </w:tc>
        <w:tc>
          <w:tcPr>
            <w:tcW w:w="11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53,6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38.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Среднегодовая численность постоянного населения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тыс. человек</w:t>
            </w:r>
          </w:p>
        </w:tc>
        <w:tc>
          <w:tcPr>
            <w:tcW w:w="97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279,780</w:t>
            </w:r>
          </w:p>
        </w:tc>
        <w:tc>
          <w:tcPr>
            <w:tcW w:w="108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285,155</w:t>
            </w:r>
          </w:p>
        </w:tc>
        <w:tc>
          <w:tcPr>
            <w:tcW w:w="11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288,815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289,680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290,502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291,527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39.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 </w:t>
            </w:r>
          </w:p>
        </w:tc>
        <w:tc>
          <w:tcPr>
            <w:tcW w:w="97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08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39.1.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в многоквартирных домах: электрическая энергия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кВт/ч в час на 1 проживающего</w:t>
            </w:r>
          </w:p>
        </w:tc>
        <w:tc>
          <w:tcPr>
            <w:tcW w:w="97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1170,9</w:t>
            </w:r>
          </w:p>
        </w:tc>
        <w:tc>
          <w:tcPr>
            <w:tcW w:w="108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1170,0</w:t>
            </w:r>
          </w:p>
        </w:tc>
        <w:tc>
          <w:tcPr>
            <w:tcW w:w="11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1170,0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1170,0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1170,0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1170,0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39.2.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в многоквартирных домах: тепловая энергия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Гкал на 1 кв. метр общей площади</w:t>
            </w:r>
          </w:p>
        </w:tc>
        <w:tc>
          <w:tcPr>
            <w:tcW w:w="97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</w:t>
            </w:r>
          </w:p>
        </w:tc>
        <w:tc>
          <w:tcPr>
            <w:tcW w:w="108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</w:t>
            </w:r>
          </w:p>
        </w:tc>
        <w:tc>
          <w:tcPr>
            <w:tcW w:w="11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39.3.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в многоквартирных домах: горячая вода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куб. метров на 1 проживающего</w:t>
            </w:r>
          </w:p>
        </w:tc>
        <w:tc>
          <w:tcPr>
            <w:tcW w:w="97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13,0</w:t>
            </w:r>
          </w:p>
        </w:tc>
        <w:tc>
          <w:tcPr>
            <w:tcW w:w="108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13,0</w:t>
            </w:r>
          </w:p>
        </w:tc>
        <w:tc>
          <w:tcPr>
            <w:tcW w:w="11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13,0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13,0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13,0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lastRenderedPageBreak/>
              <w:t>39.4.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в многоквартирных домах: холодная вода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куб. метров на 1 проживающего</w:t>
            </w:r>
          </w:p>
        </w:tc>
        <w:tc>
          <w:tcPr>
            <w:tcW w:w="97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32,4</w:t>
            </w:r>
          </w:p>
        </w:tc>
        <w:tc>
          <w:tcPr>
            <w:tcW w:w="108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34,0</w:t>
            </w:r>
          </w:p>
        </w:tc>
        <w:tc>
          <w:tcPr>
            <w:tcW w:w="11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34,0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34,0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34,0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34,0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39.5.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в многоквартирных домах: природный газ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куб. метров на 1 проживающего</w:t>
            </w:r>
          </w:p>
        </w:tc>
        <w:tc>
          <w:tcPr>
            <w:tcW w:w="97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120,0</w:t>
            </w:r>
          </w:p>
        </w:tc>
        <w:tc>
          <w:tcPr>
            <w:tcW w:w="108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120,0</w:t>
            </w:r>
          </w:p>
        </w:tc>
        <w:tc>
          <w:tcPr>
            <w:tcW w:w="11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120,0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120,0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120,0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40.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муниципальными бюджетными учреждениями:</w:t>
            </w:r>
          </w:p>
          <w:p w:rsidR="00C1531B" w:rsidRDefault="00C1531B">
            <w:pPr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 </w:t>
            </w:r>
          </w:p>
        </w:tc>
        <w:tc>
          <w:tcPr>
            <w:tcW w:w="97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08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40.1.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муниципальными бюджетными учреждениями: электрическая энергия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кВт/ч в час на 1 человека населения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176,6</w:t>
            </w:r>
          </w:p>
        </w:tc>
        <w:tc>
          <w:tcPr>
            <w:tcW w:w="1084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171,0</w:t>
            </w:r>
          </w:p>
        </w:tc>
        <w:tc>
          <w:tcPr>
            <w:tcW w:w="115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167,0</w:t>
            </w:r>
          </w:p>
        </w:tc>
        <w:tc>
          <w:tcPr>
            <w:tcW w:w="114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163,0</w:t>
            </w:r>
          </w:p>
        </w:tc>
        <w:tc>
          <w:tcPr>
            <w:tcW w:w="114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152,0</w:t>
            </w:r>
          </w:p>
        </w:tc>
        <w:tc>
          <w:tcPr>
            <w:tcW w:w="114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152,0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40.2.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муниципальными бюджетными учреждениями: тепловая энергия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Гкал на 1 кв. метр общей площади</w:t>
            </w:r>
          </w:p>
        </w:tc>
        <w:tc>
          <w:tcPr>
            <w:tcW w:w="97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  <w:tc>
          <w:tcPr>
            <w:tcW w:w="108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  <w:tc>
          <w:tcPr>
            <w:tcW w:w="11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40.3.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муниципальными бюджетными учреждениями: горячая вода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куб. метров на 1 человека населения</w:t>
            </w:r>
          </w:p>
        </w:tc>
        <w:tc>
          <w:tcPr>
            <w:tcW w:w="97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</w:t>
            </w:r>
          </w:p>
        </w:tc>
        <w:tc>
          <w:tcPr>
            <w:tcW w:w="108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</w:t>
            </w:r>
          </w:p>
        </w:tc>
        <w:tc>
          <w:tcPr>
            <w:tcW w:w="11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</w:t>
            </w:r>
          </w:p>
        </w:tc>
      </w:tr>
      <w:tr w:rsidR="00C1531B">
        <w:tc>
          <w:tcPr>
            <w:tcW w:w="704" w:type="dxa"/>
            <w:tcBorders>
              <w:bottom w:val="single" w:sz="4" w:space="0" w:color="000000"/>
            </w:tcBorders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40.4.</w:t>
            </w:r>
          </w:p>
        </w:tc>
        <w:tc>
          <w:tcPr>
            <w:tcW w:w="4974" w:type="dxa"/>
            <w:tcBorders>
              <w:bottom w:val="single" w:sz="4" w:space="0" w:color="000000"/>
            </w:tcBorders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муниципальными бюджетными учреждениями: холодная вода</w:t>
            </w:r>
          </w:p>
        </w:tc>
        <w:tc>
          <w:tcPr>
            <w:tcW w:w="1674" w:type="dxa"/>
            <w:tcBorders>
              <w:bottom w:val="single" w:sz="4" w:space="0" w:color="000000"/>
            </w:tcBorders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куб. метров на 1 человека населения</w:t>
            </w:r>
          </w:p>
        </w:tc>
        <w:tc>
          <w:tcPr>
            <w:tcW w:w="97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3,4</w:t>
            </w:r>
          </w:p>
        </w:tc>
        <w:tc>
          <w:tcPr>
            <w:tcW w:w="108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3,4</w:t>
            </w:r>
          </w:p>
        </w:tc>
        <w:tc>
          <w:tcPr>
            <w:tcW w:w="11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3,4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3,3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3,3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3,3</w:t>
            </w:r>
          </w:p>
        </w:tc>
      </w:tr>
      <w:tr w:rsidR="00C1531B"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40.5.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муниципальными бюджетными учреждениями: природный газ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куб. метров на 1 человека населения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  <w:tcBorders>
              <w:top w:val="single" w:sz="4" w:space="0" w:color="000000"/>
            </w:tcBorders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41.</w:t>
            </w:r>
          </w:p>
        </w:tc>
        <w:tc>
          <w:tcPr>
            <w:tcW w:w="4974" w:type="dxa"/>
            <w:tcBorders>
              <w:top w:val="single" w:sz="4" w:space="0" w:color="000000"/>
            </w:tcBorders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</w:t>
            </w:r>
            <w:r>
              <w:rPr>
                <w:rFonts w:eastAsia="Calibri"/>
                <w:color w:val="0D0D0D" w:themeColor="text1" w:themeTint="F2"/>
              </w:rPr>
              <w:t>ний и оказывающими услуги в указанных сферах за счет бюджетных ассигнований бюджетов муниципальных образований</w:t>
            </w:r>
          </w:p>
        </w:tc>
        <w:tc>
          <w:tcPr>
            <w:tcW w:w="1674" w:type="dxa"/>
            <w:tcBorders>
              <w:top w:val="single" w:sz="4" w:space="0" w:color="000000"/>
            </w:tcBorders>
          </w:tcPr>
          <w:p w:rsidR="00C1531B" w:rsidRDefault="00C1531B">
            <w:pPr>
              <w:jc w:val="center"/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41.1.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>Результаты независимой оценки качества условий оказания услуг муниципальными организациями в сфере культуры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баллов</w:t>
            </w:r>
          </w:p>
        </w:tc>
        <w:tc>
          <w:tcPr>
            <w:tcW w:w="97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84,4</w:t>
            </w:r>
          </w:p>
        </w:tc>
        <w:tc>
          <w:tcPr>
            <w:tcW w:w="108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94,3</w:t>
            </w:r>
          </w:p>
        </w:tc>
        <w:tc>
          <w:tcPr>
            <w:tcW w:w="11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41.2.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>Результаты независимой оценки качества условий оказания услуг муниципальными организациями в сфере охраны здоровья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баллов</w:t>
            </w:r>
          </w:p>
        </w:tc>
        <w:tc>
          <w:tcPr>
            <w:tcW w:w="97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8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41.3.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>Результаты независимой оценки качества условий оказания услуг муниципальными организациями в сфере образования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баллов</w:t>
            </w:r>
          </w:p>
        </w:tc>
        <w:tc>
          <w:tcPr>
            <w:tcW w:w="97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93,3</w:t>
            </w:r>
          </w:p>
        </w:tc>
        <w:tc>
          <w:tcPr>
            <w:tcW w:w="108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94,7</w:t>
            </w:r>
          </w:p>
        </w:tc>
        <w:tc>
          <w:tcPr>
            <w:tcW w:w="11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92,8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lastRenderedPageBreak/>
              <w:t>41.4.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>Результаты независимой оценки качества условий оказания услуг муниципальными организациями в сфере социального обслуживания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баллов</w:t>
            </w:r>
          </w:p>
        </w:tc>
        <w:tc>
          <w:tcPr>
            <w:tcW w:w="97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8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41.5.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>Результаты независимой оценки качества условий оказания услуг иными муниципальными организациями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баллов</w:t>
            </w:r>
          </w:p>
          <w:p w:rsidR="00C1531B" w:rsidRDefault="00C1531B">
            <w:pPr>
              <w:jc w:val="center"/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97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8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</w:tbl>
    <w:p w:rsidR="00C1531B" w:rsidRDefault="00FA75CB">
      <w:pPr>
        <w:jc w:val="right"/>
        <w:rPr>
          <w:bCs/>
          <w:color w:val="0D0D0D" w:themeColor="text1" w:themeTint="F2"/>
          <w:sz w:val="28"/>
          <w:szCs w:val="28"/>
        </w:rPr>
      </w:pPr>
      <w:r>
        <w:rPr>
          <w:bCs/>
          <w:color w:val="0D0D0D" w:themeColor="text1" w:themeTint="F2"/>
          <w:sz w:val="28"/>
          <w:szCs w:val="28"/>
        </w:rPr>
        <w:t>Таблица 6</w:t>
      </w:r>
    </w:p>
    <w:p w:rsidR="00C1531B" w:rsidRDefault="00FA75CB">
      <w:pPr>
        <w:jc w:val="center"/>
        <w:outlineLvl w:val="0"/>
        <w:rPr>
          <w:bCs/>
          <w:color w:val="0D0D0D" w:themeColor="text1" w:themeTint="F2"/>
          <w:sz w:val="28"/>
          <w:szCs w:val="28"/>
          <w:lang w:eastAsia="en-US"/>
        </w:rPr>
      </w:pPr>
      <w:r>
        <w:rPr>
          <w:bCs/>
          <w:color w:val="0D0D0D" w:themeColor="text1" w:themeTint="F2"/>
          <w:sz w:val="28"/>
          <w:szCs w:val="28"/>
          <w:lang w:eastAsia="en-US"/>
        </w:rPr>
        <w:t xml:space="preserve">Достигнутые значения показателей для оценки эффективности деятельности органов местного самоуправления городского округа </w:t>
      </w:r>
      <w:proofErr w:type="spellStart"/>
      <w:r>
        <w:rPr>
          <w:bCs/>
          <w:color w:val="0D0D0D" w:themeColor="text1" w:themeTint="F2"/>
          <w:sz w:val="28"/>
          <w:szCs w:val="28"/>
          <w:lang w:eastAsia="en-US"/>
        </w:rPr>
        <w:t>Нягань</w:t>
      </w:r>
      <w:proofErr w:type="spellEnd"/>
      <w:r>
        <w:rPr>
          <w:bCs/>
          <w:color w:val="0D0D0D" w:themeColor="text1" w:themeTint="F2"/>
          <w:sz w:val="28"/>
          <w:szCs w:val="28"/>
          <w:lang w:eastAsia="en-US"/>
        </w:rPr>
        <w:t xml:space="preserve"> автономного округа (далее – </w:t>
      </w:r>
      <w:proofErr w:type="spellStart"/>
      <w:r>
        <w:rPr>
          <w:bCs/>
          <w:color w:val="0D0D0D" w:themeColor="text1" w:themeTint="F2"/>
          <w:sz w:val="28"/>
          <w:szCs w:val="28"/>
          <w:lang w:eastAsia="en-US"/>
        </w:rPr>
        <w:t>Нягань</w:t>
      </w:r>
      <w:proofErr w:type="spellEnd"/>
      <w:r>
        <w:rPr>
          <w:bCs/>
          <w:color w:val="0D0D0D" w:themeColor="text1" w:themeTint="F2"/>
          <w:sz w:val="28"/>
          <w:szCs w:val="28"/>
          <w:lang w:eastAsia="en-US"/>
        </w:rPr>
        <w:t xml:space="preserve">) за 2021-2023 годы </w:t>
      </w:r>
    </w:p>
    <w:p w:rsidR="00C1531B" w:rsidRDefault="00FA75CB">
      <w:pPr>
        <w:jc w:val="center"/>
        <w:outlineLvl w:val="0"/>
        <w:rPr>
          <w:bCs/>
          <w:color w:val="0D0D0D" w:themeColor="text1" w:themeTint="F2"/>
          <w:sz w:val="28"/>
          <w:szCs w:val="28"/>
        </w:rPr>
      </w:pPr>
      <w:r>
        <w:rPr>
          <w:bCs/>
          <w:color w:val="0D0D0D" w:themeColor="text1" w:themeTint="F2"/>
          <w:sz w:val="28"/>
          <w:szCs w:val="28"/>
          <w:lang w:eastAsia="en-US"/>
        </w:rPr>
        <w:t xml:space="preserve">и их планируемые значения на 3-летний период </w:t>
      </w:r>
    </w:p>
    <w:p w:rsidR="00C1531B" w:rsidRDefault="00C1531B">
      <w:pPr>
        <w:jc w:val="center"/>
        <w:outlineLvl w:val="0"/>
        <w:rPr>
          <w:bCs/>
          <w:color w:val="0D0D0D" w:themeColor="text1" w:themeTint="F2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902"/>
        <w:gridCol w:w="1723"/>
        <w:gridCol w:w="952"/>
        <w:gridCol w:w="1141"/>
        <w:gridCol w:w="1157"/>
        <w:gridCol w:w="1138"/>
        <w:gridCol w:w="1138"/>
        <w:gridCol w:w="1138"/>
      </w:tblGrid>
      <w:tr w:rsidR="00C1531B">
        <w:tc>
          <w:tcPr>
            <w:tcW w:w="704" w:type="dxa"/>
            <w:vMerge w:val="restart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№ п/п</w:t>
            </w:r>
          </w:p>
          <w:p w:rsidR="00C1531B" w:rsidRDefault="00C1531B">
            <w:pPr>
              <w:jc w:val="center"/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4902" w:type="dxa"/>
            <w:vMerge w:val="restart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Показатель</w:t>
            </w:r>
          </w:p>
          <w:p w:rsidR="00C1531B" w:rsidRDefault="00C1531B">
            <w:pPr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1723" w:type="dxa"/>
            <w:vMerge w:val="restart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Единица</w:t>
            </w:r>
            <w:r>
              <w:rPr>
                <w:rFonts w:eastAsia="Calibri"/>
                <w:color w:val="0D0D0D" w:themeColor="text1" w:themeTint="F2"/>
              </w:rPr>
              <w:t xml:space="preserve"> измерения</w:t>
            </w:r>
          </w:p>
        </w:tc>
        <w:tc>
          <w:tcPr>
            <w:tcW w:w="2093" w:type="dxa"/>
            <w:gridSpan w:val="2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Завершенный период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Отчетный период</w:t>
            </w:r>
          </w:p>
        </w:tc>
        <w:tc>
          <w:tcPr>
            <w:tcW w:w="3414" w:type="dxa"/>
            <w:gridSpan w:val="3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Плановый период</w:t>
            </w:r>
          </w:p>
        </w:tc>
      </w:tr>
      <w:tr w:rsidR="00C1531B">
        <w:tc>
          <w:tcPr>
            <w:tcW w:w="704" w:type="dxa"/>
            <w:vMerge/>
          </w:tcPr>
          <w:p w:rsidR="00C1531B" w:rsidRDefault="00C1531B">
            <w:pPr>
              <w:jc w:val="center"/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4902" w:type="dxa"/>
            <w:vMerge/>
          </w:tcPr>
          <w:p w:rsidR="00C1531B" w:rsidRDefault="00C1531B">
            <w:pPr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1723" w:type="dxa"/>
            <w:vMerge/>
          </w:tcPr>
          <w:p w:rsidR="00C1531B" w:rsidRDefault="00C1531B">
            <w:pPr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952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20</w:t>
            </w:r>
            <w:r>
              <w:rPr>
                <w:rFonts w:eastAsia="Calibri"/>
                <w:color w:val="0D0D0D" w:themeColor="text1" w:themeTint="F2"/>
                <w:lang w:val="en-US"/>
              </w:rPr>
              <w:t>2</w:t>
            </w:r>
            <w:r>
              <w:rPr>
                <w:rFonts w:eastAsia="Calibri"/>
                <w:color w:val="0D0D0D" w:themeColor="text1" w:themeTint="F2"/>
              </w:rPr>
              <w:t>1 год</w:t>
            </w:r>
          </w:p>
        </w:tc>
        <w:tc>
          <w:tcPr>
            <w:tcW w:w="1141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2022 год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2023 год</w:t>
            </w:r>
          </w:p>
        </w:tc>
        <w:tc>
          <w:tcPr>
            <w:tcW w:w="1138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2024 год</w:t>
            </w:r>
          </w:p>
        </w:tc>
        <w:tc>
          <w:tcPr>
            <w:tcW w:w="1138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2025 год</w:t>
            </w:r>
          </w:p>
        </w:tc>
        <w:tc>
          <w:tcPr>
            <w:tcW w:w="1138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2026 год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</w:t>
            </w:r>
          </w:p>
        </w:tc>
        <w:tc>
          <w:tcPr>
            <w:tcW w:w="4902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bCs/>
                <w:color w:val="0D0D0D" w:themeColor="text1" w:themeTint="F2"/>
              </w:rPr>
              <w:t>2</w:t>
            </w:r>
          </w:p>
        </w:tc>
        <w:tc>
          <w:tcPr>
            <w:tcW w:w="1723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</w:t>
            </w:r>
          </w:p>
        </w:tc>
        <w:tc>
          <w:tcPr>
            <w:tcW w:w="952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</w:t>
            </w:r>
          </w:p>
        </w:tc>
        <w:tc>
          <w:tcPr>
            <w:tcW w:w="1141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5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6</w:t>
            </w:r>
          </w:p>
        </w:tc>
        <w:tc>
          <w:tcPr>
            <w:tcW w:w="1138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7</w:t>
            </w:r>
          </w:p>
        </w:tc>
        <w:tc>
          <w:tcPr>
            <w:tcW w:w="1138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8</w:t>
            </w:r>
          </w:p>
        </w:tc>
        <w:tc>
          <w:tcPr>
            <w:tcW w:w="1138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9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1.</w:t>
            </w:r>
          </w:p>
        </w:tc>
        <w:tc>
          <w:tcPr>
            <w:tcW w:w="4902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Число субъектов малого и среднего предпринимательства в расчете на 10 тыс. человек населения</w:t>
            </w:r>
          </w:p>
        </w:tc>
        <w:tc>
          <w:tcPr>
            <w:tcW w:w="1723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единиц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430,1</w:t>
            </w:r>
          </w:p>
        </w:tc>
        <w:tc>
          <w:tcPr>
            <w:tcW w:w="1141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386,3</w:t>
            </w:r>
          </w:p>
        </w:tc>
        <w:tc>
          <w:tcPr>
            <w:tcW w:w="115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391,9</w:t>
            </w:r>
          </w:p>
        </w:tc>
        <w:tc>
          <w:tcPr>
            <w:tcW w:w="113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392,6</w:t>
            </w:r>
          </w:p>
        </w:tc>
        <w:tc>
          <w:tcPr>
            <w:tcW w:w="113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403,0</w:t>
            </w:r>
          </w:p>
        </w:tc>
        <w:tc>
          <w:tcPr>
            <w:tcW w:w="113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410,2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2.</w:t>
            </w:r>
          </w:p>
        </w:tc>
        <w:tc>
          <w:tcPr>
            <w:tcW w:w="4902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723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52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31,7</w:t>
            </w:r>
          </w:p>
        </w:tc>
        <w:tc>
          <w:tcPr>
            <w:tcW w:w="114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31,5</w:t>
            </w:r>
          </w:p>
        </w:tc>
        <w:tc>
          <w:tcPr>
            <w:tcW w:w="115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31,5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31,5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31,6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31,7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3.</w:t>
            </w:r>
          </w:p>
        </w:tc>
        <w:tc>
          <w:tcPr>
            <w:tcW w:w="4902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Объем инвестиций в основной капитал (за исключением бюджетных средств) в расчете на 1 жителя</w:t>
            </w:r>
          </w:p>
        </w:tc>
        <w:tc>
          <w:tcPr>
            <w:tcW w:w="1723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рублей</w:t>
            </w:r>
          </w:p>
        </w:tc>
        <w:tc>
          <w:tcPr>
            <w:tcW w:w="952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394972,0</w:t>
            </w:r>
          </w:p>
        </w:tc>
        <w:tc>
          <w:tcPr>
            <w:tcW w:w="114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534836,0</w:t>
            </w:r>
          </w:p>
        </w:tc>
        <w:tc>
          <w:tcPr>
            <w:tcW w:w="115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614006,0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530607,5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592190,9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672318,3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4.</w:t>
            </w:r>
          </w:p>
        </w:tc>
        <w:tc>
          <w:tcPr>
            <w:tcW w:w="4902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 (муниципального района)</w:t>
            </w:r>
          </w:p>
        </w:tc>
        <w:tc>
          <w:tcPr>
            <w:tcW w:w="1723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52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81,5</w:t>
            </w:r>
          </w:p>
        </w:tc>
        <w:tc>
          <w:tcPr>
            <w:tcW w:w="114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82,8</w:t>
            </w:r>
          </w:p>
        </w:tc>
        <w:tc>
          <w:tcPr>
            <w:tcW w:w="115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83,3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83,5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83,7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84,0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5.</w:t>
            </w:r>
          </w:p>
        </w:tc>
        <w:tc>
          <w:tcPr>
            <w:tcW w:w="4902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прибыльных сельскохозяйственных о</w:t>
            </w:r>
            <w:r>
              <w:rPr>
                <w:rFonts w:eastAsia="Calibri"/>
                <w:color w:val="0D0D0D" w:themeColor="text1" w:themeTint="F2"/>
              </w:rPr>
              <w:t>рганизаций в общем их числе</w:t>
            </w:r>
          </w:p>
        </w:tc>
        <w:tc>
          <w:tcPr>
            <w:tcW w:w="1723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52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6.</w:t>
            </w:r>
          </w:p>
        </w:tc>
        <w:tc>
          <w:tcPr>
            <w:tcW w:w="4902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723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52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6,3</w:t>
            </w:r>
          </w:p>
        </w:tc>
        <w:tc>
          <w:tcPr>
            <w:tcW w:w="114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6,2</w:t>
            </w:r>
          </w:p>
        </w:tc>
        <w:tc>
          <w:tcPr>
            <w:tcW w:w="115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6,2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6,2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6,2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6,2</w:t>
            </w:r>
          </w:p>
        </w:tc>
      </w:tr>
      <w:tr w:rsidR="00C1531B">
        <w:tc>
          <w:tcPr>
            <w:tcW w:w="704" w:type="dxa"/>
            <w:tcBorders>
              <w:bottom w:val="single" w:sz="4" w:space="0" w:color="000000"/>
            </w:tcBorders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lastRenderedPageBreak/>
              <w:t>7.</w:t>
            </w:r>
          </w:p>
        </w:tc>
        <w:tc>
          <w:tcPr>
            <w:tcW w:w="4902" w:type="dxa"/>
            <w:tcBorders>
              <w:bottom w:val="single" w:sz="4" w:space="0" w:color="000000"/>
            </w:tcBorders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муниципального, городского округа (муниципального района), в общей численности населения муниципального, гор</w:t>
            </w:r>
            <w:r>
              <w:rPr>
                <w:rFonts w:eastAsia="Calibri"/>
                <w:color w:val="0D0D0D" w:themeColor="text1" w:themeTint="F2"/>
              </w:rPr>
              <w:t>одского округа (муниципального района)</w:t>
            </w:r>
          </w:p>
        </w:tc>
        <w:tc>
          <w:tcPr>
            <w:tcW w:w="1723" w:type="dxa"/>
            <w:tcBorders>
              <w:bottom w:val="single" w:sz="4" w:space="0" w:color="000000"/>
            </w:tcBorders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52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8.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Среднемесячная номинальная начисленная заработная плата работников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</w:tr>
      <w:tr w:rsidR="00C1531B">
        <w:tc>
          <w:tcPr>
            <w:tcW w:w="704" w:type="dxa"/>
            <w:tcBorders>
              <w:top w:val="single" w:sz="4" w:space="0" w:color="000000"/>
            </w:tcBorders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8.1.</w:t>
            </w:r>
          </w:p>
        </w:tc>
        <w:tc>
          <w:tcPr>
            <w:tcW w:w="4902" w:type="dxa"/>
            <w:tcBorders>
              <w:top w:val="single" w:sz="4" w:space="0" w:color="000000"/>
            </w:tcBorders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Среднемесячная номинальная начисленная заработная плата работников: крупных и средних предприятий и некоммерческих организаций</w:t>
            </w:r>
          </w:p>
        </w:tc>
        <w:tc>
          <w:tcPr>
            <w:tcW w:w="1723" w:type="dxa"/>
            <w:tcBorders>
              <w:top w:val="single" w:sz="4" w:space="0" w:color="000000"/>
            </w:tcBorders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рублей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77806,2</w:t>
            </w:r>
          </w:p>
        </w:tc>
        <w:tc>
          <w:tcPr>
            <w:tcW w:w="1141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86704,2</w:t>
            </w:r>
          </w:p>
        </w:tc>
        <w:tc>
          <w:tcPr>
            <w:tcW w:w="115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97090,2</w:t>
            </w:r>
          </w:p>
        </w:tc>
        <w:tc>
          <w:tcPr>
            <w:tcW w:w="113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102527,7</w:t>
            </w:r>
          </w:p>
        </w:tc>
        <w:tc>
          <w:tcPr>
            <w:tcW w:w="113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109182,0</w:t>
            </w:r>
          </w:p>
        </w:tc>
        <w:tc>
          <w:tcPr>
            <w:tcW w:w="113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116289,5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8.2.</w:t>
            </w:r>
          </w:p>
        </w:tc>
        <w:tc>
          <w:tcPr>
            <w:tcW w:w="4902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Среднемесячная номинальная начисленная заработная плата работников: муниципальных дошкольных образовательных учреждений</w:t>
            </w:r>
          </w:p>
        </w:tc>
        <w:tc>
          <w:tcPr>
            <w:tcW w:w="1723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рублей</w:t>
            </w:r>
          </w:p>
        </w:tc>
        <w:tc>
          <w:tcPr>
            <w:tcW w:w="952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53861,8</w:t>
            </w:r>
          </w:p>
        </w:tc>
        <w:tc>
          <w:tcPr>
            <w:tcW w:w="114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59579,3</w:t>
            </w:r>
          </w:p>
        </w:tc>
        <w:tc>
          <w:tcPr>
            <w:tcW w:w="115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65914,3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68339,5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68339,5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68339,5</w:t>
            </w:r>
          </w:p>
        </w:tc>
      </w:tr>
      <w:tr w:rsidR="00C1531B">
        <w:tc>
          <w:tcPr>
            <w:tcW w:w="704" w:type="dxa"/>
            <w:tcBorders>
              <w:bottom w:val="single" w:sz="4" w:space="0" w:color="000000"/>
            </w:tcBorders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8.3.</w:t>
            </w:r>
          </w:p>
        </w:tc>
        <w:tc>
          <w:tcPr>
            <w:tcW w:w="4902" w:type="dxa"/>
            <w:tcBorders>
              <w:bottom w:val="single" w:sz="4" w:space="0" w:color="000000"/>
            </w:tcBorders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Среднемесячная номинальная начисленная заработная плата работников: муниципальных общеобразовательных учреждений</w:t>
            </w:r>
          </w:p>
        </w:tc>
        <w:tc>
          <w:tcPr>
            <w:tcW w:w="1723" w:type="dxa"/>
            <w:tcBorders>
              <w:bottom w:val="single" w:sz="4" w:space="0" w:color="000000"/>
            </w:tcBorders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рублей</w:t>
            </w:r>
          </w:p>
        </w:tc>
        <w:tc>
          <w:tcPr>
            <w:tcW w:w="952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63545,4</w:t>
            </w:r>
          </w:p>
        </w:tc>
        <w:tc>
          <w:tcPr>
            <w:tcW w:w="114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69192,9</w:t>
            </w:r>
          </w:p>
        </w:tc>
        <w:tc>
          <w:tcPr>
            <w:tcW w:w="115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76647,2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103470,7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103470,7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103470,7</w:t>
            </w:r>
          </w:p>
        </w:tc>
      </w:tr>
      <w:tr w:rsidR="00C1531B"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8.4.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Среднемесячная номинальная начисленная заработная плата работников: учителей муниципальных общеобразовательных учреждений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рублей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80100,2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86552,3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93886,0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93886,0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93886,0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93886,0</w:t>
            </w:r>
          </w:p>
        </w:tc>
      </w:tr>
      <w:tr w:rsidR="00C1531B">
        <w:tc>
          <w:tcPr>
            <w:tcW w:w="704" w:type="dxa"/>
            <w:tcBorders>
              <w:top w:val="single" w:sz="4" w:space="0" w:color="000000"/>
            </w:tcBorders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8.5.</w:t>
            </w:r>
          </w:p>
        </w:tc>
        <w:tc>
          <w:tcPr>
            <w:tcW w:w="4902" w:type="dxa"/>
            <w:tcBorders>
              <w:top w:val="single" w:sz="4" w:space="0" w:color="000000"/>
            </w:tcBorders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Среднемесячная номинальная начисленная заработная плата работников: муниципальных учреждений культуры и искусства</w:t>
            </w:r>
          </w:p>
        </w:tc>
        <w:tc>
          <w:tcPr>
            <w:tcW w:w="1723" w:type="dxa"/>
            <w:tcBorders>
              <w:top w:val="single" w:sz="4" w:space="0" w:color="000000"/>
            </w:tcBorders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рублей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64372,6</w:t>
            </w:r>
          </w:p>
        </w:tc>
        <w:tc>
          <w:tcPr>
            <w:tcW w:w="1141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72573,7</w:t>
            </w:r>
          </w:p>
        </w:tc>
        <w:tc>
          <w:tcPr>
            <w:tcW w:w="115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77096,6</w:t>
            </w:r>
          </w:p>
        </w:tc>
        <w:tc>
          <w:tcPr>
            <w:tcW w:w="113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82862,3</w:t>
            </w:r>
          </w:p>
        </w:tc>
        <w:tc>
          <w:tcPr>
            <w:tcW w:w="113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82862,3</w:t>
            </w:r>
          </w:p>
        </w:tc>
        <w:tc>
          <w:tcPr>
            <w:tcW w:w="113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82862,3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8.6.</w:t>
            </w:r>
          </w:p>
        </w:tc>
        <w:tc>
          <w:tcPr>
            <w:tcW w:w="4902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Среднемесячная номинальная начисленная заработная плата работников: муниципальных учреждений физической культуры и спорта</w:t>
            </w:r>
          </w:p>
        </w:tc>
        <w:tc>
          <w:tcPr>
            <w:tcW w:w="1723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рублей</w:t>
            </w:r>
          </w:p>
        </w:tc>
        <w:tc>
          <w:tcPr>
            <w:tcW w:w="952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52177,3</w:t>
            </w:r>
          </w:p>
        </w:tc>
        <w:tc>
          <w:tcPr>
            <w:tcW w:w="114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58235,6</w:t>
            </w:r>
          </w:p>
        </w:tc>
        <w:tc>
          <w:tcPr>
            <w:tcW w:w="115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61517,9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63216,3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63216,3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63216,3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9.</w:t>
            </w:r>
          </w:p>
        </w:tc>
        <w:tc>
          <w:tcPr>
            <w:tcW w:w="4902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учреждениях, в общей численности детей в возрасте 1 - 6 лет</w:t>
            </w:r>
          </w:p>
        </w:tc>
        <w:tc>
          <w:tcPr>
            <w:tcW w:w="1723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52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70,4</w:t>
            </w:r>
          </w:p>
        </w:tc>
        <w:tc>
          <w:tcPr>
            <w:tcW w:w="114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71,2</w:t>
            </w:r>
          </w:p>
        </w:tc>
        <w:tc>
          <w:tcPr>
            <w:tcW w:w="115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63,3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55,1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55,1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55,1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10.</w:t>
            </w:r>
          </w:p>
        </w:tc>
        <w:tc>
          <w:tcPr>
            <w:tcW w:w="4902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1723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52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11,1</w:t>
            </w:r>
          </w:p>
        </w:tc>
        <w:tc>
          <w:tcPr>
            <w:tcW w:w="114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10,3</w:t>
            </w:r>
          </w:p>
        </w:tc>
        <w:tc>
          <w:tcPr>
            <w:tcW w:w="115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11.</w:t>
            </w:r>
          </w:p>
        </w:tc>
        <w:tc>
          <w:tcPr>
            <w:tcW w:w="4902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муниципальных дошкольных образовательных у</w:t>
            </w:r>
            <w:r>
              <w:rPr>
                <w:rFonts w:eastAsia="Calibri"/>
                <w:color w:val="0D0D0D" w:themeColor="text1" w:themeTint="F2"/>
              </w:rPr>
              <w:t xml:space="preserve">чреждений, здания которых находятся в аварийном состоянии или требуют капитального ремонта, в </w:t>
            </w:r>
            <w:r>
              <w:rPr>
                <w:rFonts w:eastAsia="Calibri"/>
                <w:color w:val="0D0D0D" w:themeColor="text1" w:themeTint="F2"/>
              </w:rPr>
              <w:lastRenderedPageBreak/>
              <w:t>общем числе муниципальных дошкольных образовательных учреждений</w:t>
            </w:r>
          </w:p>
        </w:tc>
        <w:tc>
          <w:tcPr>
            <w:tcW w:w="1723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lastRenderedPageBreak/>
              <w:t>процентов</w:t>
            </w:r>
          </w:p>
        </w:tc>
        <w:tc>
          <w:tcPr>
            <w:tcW w:w="952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12.</w:t>
            </w:r>
          </w:p>
        </w:tc>
        <w:tc>
          <w:tcPr>
            <w:tcW w:w="4902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</w:t>
            </w:r>
          </w:p>
        </w:tc>
        <w:tc>
          <w:tcPr>
            <w:tcW w:w="1723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</w:t>
            </w:r>
          </w:p>
        </w:tc>
        <w:tc>
          <w:tcPr>
            <w:tcW w:w="1141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1,8</w:t>
            </w:r>
          </w:p>
        </w:tc>
        <w:tc>
          <w:tcPr>
            <w:tcW w:w="115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</w:t>
            </w:r>
          </w:p>
        </w:tc>
        <w:tc>
          <w:tcPr>
            <w:tcW w:w="113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13.</w:t>
            </w:r>
          </w:p>
        </w:tc>
        <w:tc>
          <w:tcPr>
            <w:tcW w:w="4902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1723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52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97,3</w:t>
            </w:r>
          </w:p>
        </w:tc>
        <w:tc>
          <w:tcPr>
            <w:tcW w:w="114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97,3</w:t>
            </w:r>
          </w:p>
        </w:tc>
        <w:tc>
          <w:tcPr>
            <w:tcW w:w="115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97,3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97,3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99,2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14.</w:t>
            </w:r>
          </w:p>
        </w:tc>
        <w:tc>
          <w:tcPr>
            <w:tcW w:w="4902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1723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52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42,9</w:t>
            </w:r>
          </w:p>
        </w:tc>
        <w:tc>
          <w:tcPr>
            <w:tcW w:w="114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42,9</w:t>
            </w:r>
          </w:p>
        </w:tc>
        <w:tc>
          <w:tcPr>
            <w:tcW w:w="115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42,9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42,9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14,3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15.</w:t>
            </w:r>
          </w:p>
        </w:tc>
        <w:tc>
          <w:tcPr>
            <w:tcW w:w="4902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1723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52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85,4</w:t>
            </w:r>
          </w:p>
        </w:tc>
        <w:tc>
          <w:tcPr>
            <w:tcW w:w="114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86,2</w:t>
            </w:r>
          </w:p>
        </w:tc>
        <w:tc>
          <w:tcPr>
            <w:tcW w:w="115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85,4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85,5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85,5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85,5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16.</w:t>
            </w:r>
          </w:p>
        </w:tc>
        <w:tc>
          <w:tcPr>
            <w:tcW w:w="4902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общеобразовательных учреждениях</w:t>
            </w:r>
          </w:p>
        </w:tc>
        <w:tc>
          <w:tcPr>
            <w:tcW w:w="1723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52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23,9</w:t>
            </w:r>
          </w:p>
        </w:tc>
        <w:tc>
          <w:tcPr>
            <w:tcW w:w="114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25,7</w:t>
            </w:r>
          </w:p>
        </w:tc>
        <w:tc>
          <w:tcPr>
            <w:tcW w:w="115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23,5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23,0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22,5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17.</w:t>
            </w:r>
          </w:p>
        </w:tc>
        <w:tc>
          <w:tcPr>
            <w:tcW w:w="4902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1723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тыс. рублей</w:t>
            </w:r>
          </w:p>
        </w:tc>
        <w:tc>
          <w:tcPr>
            <w:tcW w:w="952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157,4</w:t>
            </w:r>
          </w:p>
        </w:tc>
        <w:tc>
          <w:tcPr>
            <w:tcW w:w="114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162,9</w:t>
            </w:r>
          </w:p>
        </w:tc>
        <w:tc>
          <w:tcPr>
            <w:tcW w:w="115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183,7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188,4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202,8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207,3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18.</w:t>
            </w:r>
          </w:p>
        </w:tc>
        <w:tc>
          <w:tcPr>
            <w:tcW w:w="4902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 xml:space="preserve">Доля детей в возрасте с 5 до 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 </w:t>
            </w:r>
          </w:p>
        </w:tc>
        <w:tc>
          <w:tcPr>
            <w:tcW w:w="1723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52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79,4</w:t>
            </w:r>
          </w:p>
        </w:tc>
        <w:tc>
          <w:tcPr>
            <w:tcW w:w="114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82,1</w:t>
            </w:r>
          </w:p>
        </w:tc>
        <w:tc>
          <w:tcPr>
            <w:tcW w:w="115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87,2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87,5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87,7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87,7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19.</w:t>
            </w:r>
          </w:p>
        </w:tc>
        <w:tc>
          <w:tcPr>
            <w:tcW w:w="4902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1723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 </w:t>
            </w:r>
          </w:p>
        </w:tc>
        <w:tc>
          <w:tcPr>
            <w:tcW w:w="952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4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5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19.1</w:t>
            </w:r>
          </w:p>
        </w:tc>
        <w:tc>
          <w:tcPr>
            <w:tcW w:w="4902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клубами и учреждениями клубного типа</w:t>
            </w:r>
          </w:p>
        </w:tc>
        <w:tc>
          <w:tcPr>
            <w:tcW w:w="1723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52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4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5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19.2</w:t>
            </w:r>
          </w:p>
        </w:tc>
        <w:tc>
          <w:tcPr>
            <w:tcW w:w="4902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библиотеками</w:t>
            </w:r>
          </w:p>
        </w:tc>
        <w:tc>
          <w:tcPr>
            <w:tcW w:w="1723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52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127,0</w:t>
            </w:r>
          </w:p>
        </w:tc>
        <w:tc>
          <w:tcPr>
            <w:tcW w:w="114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127,0</w:t>
            </w:r>
          </w:p>
        </w:tc>
        <w:tc>
          <w:tcPr>
            <w:tcW w:w="115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72,6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72,6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72,6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72,6</w:t>
            </w:r>
          </w:p>
        </w:tc>
      </w:tr>
      <w:tr w:rsidR="00C1531B">
        <w:tc>
          <w:tcPr>
            <w:tcW w:w="704" w:type="dxa"/>
            <w:tcBorders>
              <w:bottom w:val="single" w:sz="4" w:space="0" w:color="auto"/>
            </w:tcBorders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19.3</w:t>
            </w:r>
          </w:p>
        </w:tc>
        <w:tc>
          <w:tcPr>
            <w:tcW w:w="4902" w:type="dxa"/>
            <w:tcBorders>
              <w:bottom w:val="single" w:sz="4" w:space="0" w:color="auto"/>
            </w:tcBorders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парками культуры и отдыха</w:t>
            </w:r>
          </w:p>
        </w:tc>
        <w:tc>
          <w:tcPr>
            <w:tcW w:w="1723" w:type="dxa"/>
            <w:tcBorders>
              <w:bottom w:val="single" w:sz="4" w:space="0" w:color="auto"/>
            </w:tcBorders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52" w:type="dxa"/>
            <w:tcBorders>
              <w:top w:val="none" w:sz="255" w:space="0" w:color="FFFFFF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1" w:type="dxa"/>
            <w:tcBorders>
              <w:top w:val="none" w:sz="255" w:space="0" w:color="FFFFFF"/>
              <w:left w:val="none" w:sz="255" w:space="0" w:color="FFFFFF"/>
              <w:bottom w:val="single" w:sz="4" w:space="0" w:color="auto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7" w:type="dxa"/>
            <w:tcBorders>
              <w:top w:val="none" w:sz="255" w:space="0" w:color="FFFFFF"/>
              <w:left w:val="none" w:sz="255" w:space="0" w:color="FFFFFF"/>
              <w:bottom w:val="single" w:sz="4" w:space="0" w:color="auto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auto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auto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auto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20.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 xml:space="preserve">Доля муниципальных учреждений культуры, здания которых находятся в аварийном состоянии или </w:t>
            </w:r>
            <w:r>
              <w:rPr>
                <w:rFonts w:eastAsia="Calibri"/>
                <w:color w:val="0D0D0D" w:themeColor="text1" w:themeTint="F2"/>
              </w:rPr>
              <w:lastRenderedPageBreak/>
              <w:t>требуют капитального ремонта, в общем количестве муниципальных учреждений культуры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lastRenderedPageBreak/>
              <w:t>процентов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21.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</w:t>
            </w:r>
            <w:r>
              <w:rPr>
                <w:color w:val="0D0D0D" w:themeColor="text1" w:themeTint="F2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  <w:tcBorders>
              <w:top w:val="single" w:sz="4" w:space="0" w:color="000000"/>
            </w:tcBorders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22.</w:t>
            </w:r>
          </w:p>
        </w:tc>
        <w:tc>
          <w:tcPr>
            <w:tcW w:w="4902" w:type="dxa"/>
            <w:tcBorders>
              <w:top w:val="single" w:sz="4" w:space="0" w:color="000000"/>
            </w:tcBorders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населения, систематически занимающегося физической культурой и спортом</w:t>
            </w:r>
          </w:p>
        </w:tc>
        <w:tc>
          <w:tcPr>
            <w:tcW w:w="1723" w:type="dxa"/>
            <w:tcBorders>
              <w:top w:val="single" w:sz="4" w:space="0" w:color="000000"/>
            </w:tcBorders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42,9</w:t>
            </w:r>
          </w:p>
        </w:tc>
        <w:tc>
          <w:tcPr>
            <w:tcW w:w="1141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44,1</w:t>
            </w:r>
          </w:p>
        </w:tc>
        <w:tc>
          <w:tcPr>
            <w:tcW w:w="115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56,4</w:t>
            </w:r>
          </w:p>
        </w:tc>
        <w:tc>
          <w:tcPr>
            <w:tcW w:w="113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58,0</w:t>
            </w:r>
          </w:p>
        </w:tc>
        <w:tc>
          <w:tcPr>
            <w:tcW w:w="113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59,7</w:t>
            </w:r>
          </w:p>
        </w:tc>
        <w:tc>
          <w:tcPr>
            <w:tcW w:w="113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61,3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23.</w:t>
            </w:r>
          </w:p>
        </w:tc>
        <w:tc>
          <w:tcPr>
            <w:tcW w:w="4902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обучающихся, систематически занимающихся физической культурой и спортом, в общей численности обучающихся</w:t>
            </w:r>
          </w:p>
        </w:tc>
        <w:tc>
          <w:tcPr>
            <w:tcW w:w="1723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52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86,8</w:t>
            </w:r>
          </w:p>
        </w:tc>
        <w:tc>
          <w:tcPr>
            <w:tcW w:w="114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87,5</w:t>
            </w:r>
          </w:p>
        </w:tc>
        <w:tc>
          <w:tcPr>
            <w:tcW w:w="115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92,1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93,5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94,8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24.</w:t>
            </w:r>
          </w:p>
        </w:tc>
        <w:tc>
          <w:tcPr>
            <w:tcW w:w="4902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Общая площадь жилых помещений, приходящаяся в среднем на 1 жителя, всего</w:t>
            </w:r>
          </w:p>
        </w:tc>
        <w:tc>
          <w:tcPr>
            <w:tcW w:w="1723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кв. метров</w:t>
            </w:r>
          </w:p>
        </w:tc>
        <w:tc>
          <w:tcPr>
            <w:tcW w:w="952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25,0</w:t>
            </w:r>
          </w:p>
        </w:tc>
        <w:tc>
          <w:tcPr>
            <w:tcW w:w="114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23,7</w:t>
            </w:r>
          </w:p>
        </w:tc>
        <w:tc>
          <w:tcPr>
            <w:tcW w:w="115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24,2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24,8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25,4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25,9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24.1.</w:t>
            </w:r>
          </w:p>
        </w:tc>
        <w:tc>
          <w:tcPr>
            <w:tcW w:w="4902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Общая площадь жилых помещений, приходящаяся в среднем на 1 жителя, в том числе введенная в действие за 1 год</w:t>
            </w:r>
          </w:p>
        </w:tc>
        <w:tc>
          <w:tcPr>
            <w:tcW w:w="1723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кв. метров</w:t>
            </w:r>
          </w:p>
        </w:tc>
        <w:tc>
          <w:tcPr>
            <w:tcW w:w="952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</w:t>
            </w:r>
          </w:p>
        </w:tc>
        <w:tc>
          <w:tcPr>
            <w:tcW w:w="114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</w:t>
            </w:r>
          </w:p>
        </w:tc>
        <w:tc>
          <w:tcPr>
            <w:tcW w:w="115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25.</w:t>
            </w:r>
          </w:p>
        </w:tc>
        <w:tc>
          <w:tcPr>
            <w:tcW w:w="4902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Площадь земельных участков, предоставленных для строительства в расчете на 10 тыс. человек населения, всего</w:t>
            </w:r>
          </w:p>
        </w:tc>
        <w:tc>
          <w:tcPr>
            <w:tcW w:w="1723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гектаров</w:t>
            </w:r>
          </w:p>
        </w:tc>
        <w:tc>
          <w:tcPr>
            <w:tcW w:w="952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3,0</w:t>
            </w:r>
          </w:p>
        </w:tc>
        <w:tc>
          <w:tcPr>
            <w:tcW w:w="114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3,4</w:t>
            </w:r>
          </w:p>
        </w:tc>
        <w:tc>
          <w:tcPr>
            <w:tcW w:w="115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2,8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2,8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2,8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2,7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25.1.</w:t>
            </w:r>
          </w:p>
        </w:tc>
        <w:tc>
          <w:tcPr>
            <w:tcW w:w="4902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в том числе земельных участков, предоставленных для жилищного строительства, индивидуального строительства и комплексного освоения в целях жилищного строительства</w:t>
            </w:r>
          </w:p>
        </w:tc>
        <w:tc>
          <w:tcPr>
            <w:tcW w:w="1723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гектаров</w:t>
            </w:r>
          </w:p>
        </w:tc>
        <w:tc>
          <w:tcPr>
            <w:tcW w:w="952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</w:t>
            </w:r>
          </w:p>
        </w:tc>
        <w:tc>
          <w:tcPr>
            <w:tcW w:w="114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</w:t>
            </w:r>
          </w:p>
        </w:tc>
        <w:tc>
          <w:tcPr>
            <w:tcW w:w="115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1,9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2,4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2,4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2,4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26.</w:t>
            </w:r>
          </w:p>
        </w:tc>
        <w:tc>
          <w:tcPr>
            <w:tcW w:w="4902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Площадь</w:t>
            </w:r>
            <w:r>
              <w:rPr>
                <w:rFonts w:eastAsia="Calibri"/>
                <w:color w:val="0D0D0D" w:themeColor="text1" w:themeTint="F2"/>
              </w:rPr>
              <w:t xml:space="preserve">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эксплуатацию:</w:t>
            </w:r>
          </w:p>
        </w:tc>
        <w:tc>
          <w:tcPr>
            <w:tcW w:w="1723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 </w:t>
            </w:r>
          </w:p>
        </w:tc>
        <w:tc>
          <w:tcPr>
            <w:tcW w:w="952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4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5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</w:tr>
      <w:tr w:rsidR="00C1531B">
        <w:tc>
          <w:tcPr>
            <w:tcW w:w="704" w:type="dxa"/>
            <w:tcBorders>
              <w:bottom w:val="single" w:sz="4" w:space="0" w:color="000000"/>
            </w:tcBorders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26.1.</w:t>
            </w:r>
          </w:p>
        </w:tc>
        <w:tc>
          <w:tcPr>
            <w:tcW w:w="4902" w:type="dxa"/>
            <w:tcBorders>
              <w:bottom w:val="single" w:sz="4" w:space="0" w:color="000000"/>
            </w:tcBorders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объектов жилищного строительства – в течение 3 лет</w:t>
            </w:r>
          </w:p>
        </w:tc>
        <w:tc>
          <w:tcPr>
            <w:tcW w:w="1723" w:type="dxa"/>
            <w:tcBorders>
              <w:bottom w:val="single" w:sz="4" w:space="0" w:color="000000"/>
            </w:tcBorders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кв. метров</w:t>
            </w:r>
          </w:p>
        </w:tc>
        <w:tc>
          <w:tcPr>
            <w:tcW w:w="952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26.2.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иных объектов капитального строительства – в течение 5 лет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кв. метров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  <w:tcBorders>
              <w:top w:val="single" w:sz="4" w:space="0" w:color="000000"/>
            </w:tcBorders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27.</w:t>
            </w:r>
          </w:p>
        </w:tc>
        <w:tc>
          <w:tcPr>
            <w:tcW w:w="4902" w:type="dxa"/>
            <w:tcBorders>
              <w:top w:val="single" w:sz="4" w:space="0" w:color="000000"/>
            </w:tcBorders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в которых собственники помещений должны выбрать способ управления данными домами</w:t>
            </w:r>
          </w:p>
        </w:tc>
        <w:tc>
          <w:tcPr>
            <w:tcW w:w="1723" w:type="dxa"/>
            <w:tcBorders>
              <w:top w:val="single" w:sz="4" w:space="0" w:color="000000"/>
            </w:tcBorders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</w:t>
            </w:r>
            <w:r>
              <w:rPr>
                <w:rFonts w:eastAsia="Calibri"/>
                <w:color w:val="0D0D0D" w:themeColor="text1" w:themeTint="F2"/>
              </w:rPr>
              <w:t>ентов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90,6</w:t>
            </w:r>
          </w:p>
        </w:tc>
        <w:tc>
          <w:tcPr>
            <w:tcW w:w="1141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90,8</w:t>
            </w:r>
          </w:p>
        </w:tc>
        <w:tc>
          <w:tcPr>
            <w:tcW w:w="115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89,6</w:t>
            </w:r>
          </w:p>
        </w:tc>
        <w:tc>
          <w:tcPr>
            <w:tcW w:w="113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89,6</w:t>
            </w:r>
          </w:p>
        </w:tc>
        <w:tc>
          <w:tcPr>
            <w:tcW w:w="113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89,6</w:t>
            </w:r>
          </w:p>
        </w:tc>
        <w:tc>
          <w:tcPr>
            <w:tcW w:w="113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89,6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lastRenderedPageBreak/>
              <w:t>28.</w:t>
            </w:r>
          </w:p>
        </w:tc>
        <w:tc>
          <w:tcPr>
            <w:tcW w:w="4902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</w:t>
            </w:r>
            <w:r>
              <w:rPr>
                <w:rFonts w:eastAsia="Calibri"/>
                <w:color w:val="0D0D0D" w:themeColor="text1" w:themeTint="F2"/>
              </w:rPr>
              <w:t>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муниципального, гор</w:t>
            </w:r>
            <w:r>
              <w:rPr>
                <w:rFonts w:eastAsia="Calibri"/>
                <w:color w:val="0D0D0D" w:themeColor="text1" w:themeTint="F2"/>
              </w:rPr>
              <w:t>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муниципального, городского округа (муниципального района)</w:t>
            </w:r>
          </w:p>
        </w:tc>
        <w:tc>
          <w:tcPr>
            <w:tcW w:w="1723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60,0</w:t>
            </w:r>
          </w:p>
        </w:tc>
        <w:tc>
          <w:tcPr>
            <w:tcW w:w="1141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60,0</w:t>
            </w:r>
          </w:p>
        </w:tc>
        <w:tc>
          <w:tcPr>
            <w:tcW w:w="115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60,0</w:t>
            </w:r>
          </w:p>
        </w:tc>
        <w:tc>
          <w:tcPr>
            <w:tcW w:w="113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60,0</w:t>
            </w:r>
          </w:p>
        </w:tc>
        <w:tc>
          <w:tcPr>
            <w:tcW w:w="113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60,0</w:t>
            </w:r>
          </w:p>
        </w:tc>
        <w:tc>
          <w:tcPr>
            <w:tcW w:w="113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29.</w:t>
            </w:r>
          </w:p>
        </w:tc>
        <w:tc>
          <w:tcPr>
            <w:tcW w:w="4902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1723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52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4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5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30.</w:t>
            </w:r>
          </w:p>
        </w:tc>
        <w:tc>
          <w:tcPr>
            <w:tcW w:w="4902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1723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52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16,8</w:t>
            </w:r>
          </w:p>
        </w:tc>
        <w:tc>
          <w:tcPr>
            <w:tcW w:w="114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12,0</w:t>
            </w:r>
          </w:p>
        </w:tc>
        <w:tc>
          <w:tcPr>
            <w:tcW w:w="115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8,2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9,5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10,5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10,5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31.</w:t>
            </w:r>
          </w:p>
        </w:tc>
        <w:tc>
          <w:tcPr>
            <w:tcW w:w="4902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1723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52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42,1</w:t>
            </w:r>
          </w:p>
        </w:tc>
        <w:tc>
          <w:tcPr>
            <w:tcW w:w="114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47,0</w:t>
            </w:r>
          </w:p>
        </w:tc>
        <w:tc>
          <w:tcPr>
            <w:tcW w:w="115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34,</w:t>
            </w:r>
            <w:r>
              <w:rPr>
                <w:color w:val="0D0D0D" w:themeColor="text1" w:themeTint="F2"/>
              </w:rPr>
              <w:t>9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29,3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43,2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46,7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32.</w:t>
            </w:r>
          </w:p>
        </w:tc>
        <w:tc>
          <w:tcPr>
            <w:tcW w:w="4902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1723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52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33.</w:t>
            </w:r>
          </w:p>
        </w:tc>
        <w:tc>
          <w:tcPr>
            <w:tcW w:w="4902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Объем не завершенного в установленные сроки строительства, осуществляемого за счет средств бюджета муниципального, городского округа (муниципального района)</w:t>
            </w:r>
          </w:p>
        </w:tc>
        <w:tc>
          <w:tcPr>
            <w:tcW w:w="1723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тыс. рублей</w:t>
            </w:r>
          </w:p>
        </w:tc>
        <w:tc>
          <w:tcPr>
            <w:tcW w:w="952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112862,4</w:t>
            </w:r>
          </w:p>
        </w:tc>
        <w:tc>
          <w:tcPr>
            <w:tcW w:w="114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97130,6</w:t>
            </w:r>
          </w:p>
        </w:tc>
        <w:tc>
          <w:tcPr>
            <w:tcW w:w="115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86450,0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85000,0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83000,0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80000,0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34.</w:t>
            </w:r>
          </w:p>
        </w:tc>
        <w:tc>
          <w:tcPr>
            <w:tcW w:w="4902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 xml:space="preserve">Доля просроченной кредиторской задолженности по оплате труда (включая начисления на оплату труда) муниципальных учреждений в общем объеме </w:t>
            </w:r>
            <w:r>
              <w:rPr>
                <w:rFonts w:eastAsia="Calibri"/>
                <w:color w:val="0D0D0D" w:themeColor="text1" w:themeTint="F2"/>
              </w:rPr>
              <w:lastRenderedPageBreak/>
              <w:t>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1723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lastRenderedPageBreak/>
              <w:t>процентов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1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35.</w:t>
            </w:r>
          </w:p>
        </w:tc>
        <w:tc>
          <w:tcPr>
            <w:tcW w:w="4902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Расходы бюджета муниципального образования на содержание работников органов местного самоуправления в расчете на 1 жителя муниципального образования</w:t>
            </w:r>
          </w:p>
        </w:tc>
        <w:tc>
          <w:tcPr>
            <w:tcW w:w="1723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рублей</w:t>
            </w:r>
          </w:p>
        </w:tc>
        <w:tc>
          <w:tcPr>
            <w:tcW w:w="952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6539,3</w:t>
            </w:r>
          </w:p>
        </w:tc>
        <w:tc>
          <w:tcPr>
            <w:tcW w:w="114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5894,7</w:t>
            </w:r>
          </w:p>
        </w:tc>
        <w:tc>
          <w:tcPr>
            <w:tcW w:w="115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5664,5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7491,2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5607,3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5586,2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36.</w:t>
            </w:r>
          </w:p>
        </w:tc>
        <w:tc>
          <w:tcPr>
            <w:tcW w:w="4902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Наличие в муниципальном, городском округе (муниципальном районе) утвержденного генерального плана муниципального, городского округа (схемы территориального планирования муниципального района)</w:t>
            </w:r>
          </w:p>
        </w:tc>
        <w:tc>
          <w:tcPr>
            <w:tcW w:w="1723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да/нет</w:t>
            </w:r>
          </w:p>
        </w:tc>
        <w:tc>
          <w:tcPr>
            <w:tcW w:w="952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</w:t>
            </w:r>
          </w:p>
        </w:tc>
        <w:tc>
          <w:tcPr>
            <w:tcW w:w="114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</w:t>
            </w:r>
          </w:p>
        </w:tc>
        <w:tc>
          <w:tcPr>
            <w:tcW w:w="115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37.</w:t>
            </w:r>
          </w:p>
        </w:tc>
        <w:tc>
          <w:tcPr>
            <w:tcW w:w="4902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Удовлетворенность населения деятельностью местного самоуправления муниципального, городского округа (муниципального района)</w:t>
            </w:r>
          </w:p>
        </w:tc>
        <w:tc>
          <w:tcPr>
            <w:tcW w:w="1723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 от числа опрошенных</w:t>
            </w:r>
          </w:p>
        </w:tc>
        <w:tc>
          <w:tcPr>
            <w:tcW w:w="952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46,5</w:t>
            </w:r>
          </w:p>
        </w:tc>
        <w:tc>
          <w:tcPr>
            <w:tcW w:w="114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60,5</w:t>
            </w:r>
          </w:p>
        </w:tc>
        <w:tc>
          <w:tcPr>
            <w:tcW w:w="115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79,1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38.</w:t>
            </w:r>
          </w:p>
        </w:tc>
        <w:tc>
          <w:tcPr>
            <w:tcW w:w="4902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Среднегодовая численность постоянного населения</w:t>
            </w:r>
          </w:p>
        </w:tc>
        <w:tc>
          <w:tcPr>
            <w:tcW w:w="1723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тыс. человек</w:t>
            </w:r>
          </w:p>
        </w:tc>
        <w:tc>
          <w:tcPr>
            <w:tcW w:w="952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58,635</w:t>
            </w:r>
          </w:p>
        </w:tc>
        <w:tc>
          <w:tcPr>
            <w:tcW w:w="114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62,960</w:t>
            </w:r>
          </w:p>
        </w:tc>
        <w:tc>
          <w:tcPr>
            <w:tcW w:w="115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63,260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63,378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63,600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63,849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39.</w:t>
            </w:r>
          </w:p>
        </w:tc>
        <w:tc>
          <w:tcPr>
            <w:tcW w:w="4902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1723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 </w:t>
            </w:r>
          </w:p>
        </w:tc>
        <w:tc>
          <w:tcPr>
            <w:tcW w:w="952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4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5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39.1.</w:t>
            </w:r>
          </w:p>
        </w:tc>
        <w:tc>
          <w:tcPr>
            <w:tcW w:w="4902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в многоквартирных домах: электрическая энергия</w:t>
            </w:r>
          </w:p>
        </w:tc>
        <w:tc>
          <w:tcPr>
            <w:tcW w:w="1723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кВт/ч в час на 1 проживающего</w:t>
            </w:r>
          </w:p>
        </w:tc>
        <w:tc>
          <w:tcPr>
            <w:tcW w:w="952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1029,0</w:t>
            </w:r>
          </w:p>
        </w:tc>
        <w:tc>
          <w:tcPr>
            <w:tcW w:w="114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1028,9</w:t>
            </w:r>
          </w:p>
        </w:tc>
        <w:tc>
          <w:tcPr>
            <w:tcW w:w="115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1028,9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1028,9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1028,9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1028,9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39.2.</w:t>
            </w:r>
          </w:p>
        </w:tc>
        <w:tc>
          <w:tcPr>
            <w:tcW w:w="4902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в многоквартирных домах: тепловая энергия</w:t>
            </w:r>
          </w:p>
        </w:tc>
        <w:tc>
          <w:tcPr>
            <w:tcW w:w="1723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Гкал на 1 кв. метр общей площади</w:t>
            </w:r>
          </w:p>
        </w:tc>
        <w:tc>
          <w:tcPr>
            <w:tcW w:w="952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  <w:tc>
          <w:tcPr>
            <w:tcW w:w="114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  <w:tc>
          <w:tcPr>
            <w:tcW w:w="115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39.3.</w:t>
            </w:r>
          </w:p>
        </w:tc>
        <w:tc>
          <w:tcPr>
            <w:tcW w:w="4902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в многоквартирных домах: горячая вода</w:t>
            </w:r>
          </w:p>
        </w:tc>
        <w:tc>
          <w:tcPr>
            <w:tcW w:w="1723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куб. метров на 1 проживающего</w:t>
            </w:r>
          </w:p>
        </w:tc>
        <w:tc>
          <w:tcPr>
            <w:tcW w:w="952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12,7</w:t>
            </w:r>
          </w:p>
        </w:tc>
        <w:tc>
          <w:tcPr>
            <w:tcW w:w="114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11,3</w:t>
            </w:r>
          </w:p>
        </w:tc>
        <w:tc>
          <w:tcPr>
            <w:tcW w:w="115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10,9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10,9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10,9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10,9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39.4.</w:t>
            </w:r>
          </w:p>
        </w:tc>
        <w:tc>
          <w:tcPr>
            <w:tcW w:w="4902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в многоквартирных домах: холодная вода</w:t>
            </w:r>
          </w:p>
        </w:tc>
        <w:tc>
          <w:tcPr>
            <w:tcW w:w="1723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куб. метров на 1 проживающего</w:t>
            </w:r>
          </w:p>
        </w:tc>
        <w:tc>
          <w:tcPr>
            <w:tcW w:w="952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25,6</w:t>
            </w:r>
          </w:p>
        </w:tc>
        <w:tc>
          <w:tcPr>
            <w:tcW w:w="114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27,0</w:t>
            </w:r>
          </w:p>
        </w:tc>
        <w:tc>
          <w:tcPr>
            <w:tcW w:w="115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27,0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27,0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27,0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27,0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39.5.</w:t>
            </w:r>
          </w:p>
        </w:tc>
        <w:tc>
          <w:tcPr>
            <w:tcW w:w="4902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в многоквартирных домах: природный газ</w:t>
            </w:r>
          </w:p>
        </w:tc>
        <w:tc>
          <w:tcPr>
            <w:tcW w:w="1723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куб. метров на 1 проживающего</w:t>
            </w:r>
          </w:p>
        </w:tc>
        <w:tc>
          <w:tcPr>
            <w:tcW w:w="952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41,9</w:t>
            </w:r>
          </w:p>
        </w:tc>
        <w:tc>
          <w:tcPr>
            <w:tcW w:w="114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41,9</w:t>
            </w:r>
          </w:p>
        </w:tc>
        <w:tc>
          <w:tcPr>
            <w:tcW w:w="115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41,9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41,9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41,9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41,9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40.</w:t>
            </w:r>
          </w:p>
        </w:tc>
        <w:tc>
          <w:tcPr>
            <w:tcW w:w="4902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1723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 </w:t>
            </w:r>
          </w:p>
        </w:tc>
        <w:tc>
          <w:tcPr>
            <w:tcW w:w="952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4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5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40.1.</w:t>
            </w:r>
          </w:p>
        </w:tc>
        <w:tc>
          <w:tcPr>
            <w:tcW w:w="4902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муниципальными бюджетными учреждениями: электрическая энергия</w:t>
            </w:r>
          </w:p>
        </w:tc>
        <w:tc>
          <w:tcPr>
            <w:tcW w:w="1723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кВт/ч в час на 1 человека населения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94,1</w:t>
            </w:r>
          </w:p>
        </w:tc>
        <w:tc>
          <w:tcPr>
            <w:tcW w:w="1141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91,2</w:t>
            </w:r>
          </w:p>
        </w:tc>
        <w:tc>
          <w:tcPr>
            <w:tcW w:w="115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90,7</w:t>
            </w:r>
          </w:p>
        </w:tc>
        <w:tc>
          <w:tcPr>
            <w:tcW w:w="113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90,5</w:t>
            </w:r>
          </w:p>
        </w:tc>
        <w:tc>
          <w:tcPr>
            <w:tcW w:w="113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90,2</w:t>
            </w:r>
          </w:p>
        </w:tc>
        <w:tc>
          <w:tcPr>
            <w:tcW w:w="113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89,8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40.2.</w:t>
            </w:r>
          </w:p>
        </w:tc>
        <w:tc>
          <w:tcPr>
            <w:tcW w:w="4902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муниципальными бюджетными учреждениями: тепловая энергия</w:t>
            </w:r>
          </w:p>
        </w:tc>
        <w:tc>
          <w:tcPr>
            <w:tcW w:w="1723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Гкал на 1 кв. метр общей площади</w:t>
            </w:r>
          </w:p>
        </w:tc>
        <w:tc>
          <w:tcPr>
            <w:tcW w:w="952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</w:t>
            </w:r>
            <w:r>
              <w:rPr>
                <w:color w:val="0D0D0D" w:themeColor="text1" w:themeTint="F2"/>
                <w:lang w:val="en-US"/>
              </w:rPr>
              <w:t>2</w:t>
            </w:r>
          </w:p>
        </w:tc>
        <w:tc>
          <w:tcPr>
            <w:tcW w:w="114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</w:t>
            </w:r>
          </w:p>
        </w:tc>
        <w:tc>
          <w:tcPr>
            <w:tcW w:w="115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lastRenderedPageBreak/>
              <w:t>40.3.</w:t>
            </w:r>
          </w:p>
        </w:tc>
        <w:tc>
          <w:tcPr>
            <w:tcW w:w="4902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муниципальными бюджетными учреждениями: горячая вода</w:t>
            </w:r>
          </w:p>
        </w:tc>
        <w:tc>
          <w:tcPr>
            <w:tcW w:w="1723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куб. метров на 1 человека населения</w:t>
            </w:r>
          </w:p>
        </w:tc>
        <w:tc>
          <w:tcPr>
            <w:tcW w:w="952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</w:t>
            </w:r>
          </w:p>
        </w:tc>
        <w:tc>
          <w:tcPr>
            <w:tcW w:w="114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</w:t>
            </w:r>
          </w:p>
        </w:tc>
        <w:tc>
          <w:tcPr>
            <w:tcW w:w="115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40.4.</w:t>
            </w:r>
          </w:p>
        </w:tc>
        <w:tc>
          <w:tcPr>
            <w:tcW w:w="4902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муниципальными бюджетными учреждениями: холодная вода</w:t>
            </w:r>
          </w:p>
        </w:tc>
        <w:tc>
          <w:tcPr>
            <w:tcW w:w="1723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куб. метров на 1 человека населения</w:t>
            </w:r>
          </w:p>
        </w:tc>
        <w:tc>
          <w:tcPr>
            <w:tcW w:w="952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1,2</w:t>
            </w:r>
          </w:p>
        </w:tc>
        <w:tc>
          <w:tcPr>
            <w:tcW w:w="114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1,2</w:t>
            </w:r>
          </w:p>
        </w:tc>
        <w:tc>
          <w:tcPr>
            <w:tcW w:w="115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40.5.</w:t>
            </w:r>
          </w:p>
        </w:tc>
        <w:tc>
          <w:tcPr>
            <w:tcW w:w="4902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муниципальными бюджетными у</w:t>
            </w:r>
            <w:r>
              <w:rPr>
                <w:rFonts w:eastAsia="Calibri"/>
                <w:color w:val="0D0D0D" w:themeColor="text1" w:themeTint="F2"/>
              </w:rPr>
              <w:t>чреждениями: природный газ</w:t>
            </w:r>
          </w:p>
        </w:tc>
        <w:tc>
          <w:tcPr>
            <w:tcW w:w="1723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куб. метров на 1 человека населения</w:t>
            </w:r>
          </w:p>
        </w:tc>
        <w:tc>
          <w:tcPr>
            <w:tcW w:w="952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  <w:tc>
          <w:tcPr>
            <w:tcW w:w="115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</w:t>
            </w:r>
            <w:r>
              <w:rPr>
                <w:color w:val="0D0D0D" w:themeColor="text1" w:themeTint="F2"/>
                <w:lang w:val="en-US"/>
              </w:rPr>
              <w:t>2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41.</w:t>
            </w:r>
          </w:p>
        </w:tc>
        <w:tc>
          <w:tcPr>
            <w:tcW w:w="4902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 xml:space="preserve">Результаты независимой оценки качества условий оказания услуг муниципальными организациями в сферах культуры, </w:t>
            </w:r>
            <w:r>
              <w:rPr>
                <w:rFonts w:eastAsia="Calibri"/>
                <w:color w:val="0D0D0D" w:themeColor="text1" w:themeTint="F2"/>
              </w:rPr>
              <w:t>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</w:t>
            </w:r>
          </w:p>
        </w:tc>
        <w:tc>
          <w:tcPr>
            <w:tcW w:w="1723" w:type="dxa"/>
          </w:tcPr>
          <w:p w:rsidR="00C1531B" w:rsidRDefault="00C1531B">
            <w:pPr>
              <w:jc w:val="center"/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952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  <w:tcBorders>
              <w:bottom w:val="single" w:sz="4" w:space="0" w:color="000000"/>
            </w:tcBorders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41.1.</w:t>
            </w:r>
          </w:p>
        </w:tc>
        <w:tc>
          <w:tcPr>
            <w:tcW w:w="4902" w:type="dxa"/>
            <w:tcBorders>
              <w:bottom w:val="single" w:sz="4" w:space="0" w:color="000000"/>
            </w:tcBorders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>Результаты независимой оценки качества условий оказания услуг муниципальными организациями в сфере культуры</w:t>
            </w:r>
          </w:p>
        </w:tc>
        <w:tc>
          <w:tcPr>
            <w:tcW w:w="1723" w:type="dxa"/>
            <w:tcBorders>
              <w:bottom w:val="single" w:sz="4" w:space="0" w:color="000000"/>
            </w:tcBorders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баллов</w:t>
            </w:r>
          </w:p>
        </w:tc>
        <w:tc>
          <w:tcPr>
            <w:tcW w:w="952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5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41.2.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>Результаты независимой оценки качества условий оказания услуг муниципальными организациями в сфере охраны здоровья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баллов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87,5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90,2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  <w:tcBorders>
              <w:top w:val="single" w:sz="4" w:space="0" w:color="000000"/>
            </w:tcBorders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41.3.</w:t>
            </w:r>
          </w:p>
        </w:tc>
        <w:tc>
          <w:tcPr>
            <w:tcW w:w="4902" w:type="dxa"/>
            <w:tcBorders>
              <w:top w:val="single" w:sz="4" w:space="0" w:color="000000"/>
            </w:tcBorders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>Результаты независимой оценки качества условий оказания услуг муниципальными организациями в сфере образования</w:t>
            </w:r>
          </w:p>
        </w:tc>
        <w:tc>
          <w:tcPr>
            <w:tcW w:w="1723" w:type="dxa"/>
            <w:tcBorders>
              <w:top w:val="single" w:sz="4" w:space="0" w:color="000000"/>
            </w:tcBorders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баллов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97,9</w:t>
            </w:r>
          </w:p>
        </w:tc>
        <w:tc>
          <w:tcPr>
            <w:tcW w:w="1141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86,7</w:t>
            </w:r>
          </w:p>
        </w:tc>
        <w:tc>
          <w:tcPr>
            <w:tcW w:w="115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83,2</w:t>
            </w:r>
          </w:p>
        </w:tc>
        <w:tc>
          <w:tcPr>
            <w:tcW w:w="113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41.4.</w:t>
            </w:r>
          </w:p>
        </w:tc>
        <w:tc>
          <w:tcPr>
            <w:tcW w:w="4902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>Результаты независимой оценки качества условий оказания услуг муниципальными организациями в сфере социального обслуживания</w:t>
            </w:r>
          </w:p>
        </w:tc>
        <w:tc>
          <w:tcPr>
            <w:tcW w:w="1723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баллов</w:t>
            </w:r>
          </w:p>
        </w:tc>
        <w:tc>
          <w:tcPr>
            <w:tcW w:w="952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98,3</w:t>
            </w:r>
          </w:p>
        </w:tc>
        <w:tc>
          <w:tcPr>
            <w:tcW w:w="115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93,4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41.5.</w:t>
            </w:r>
          </w:p>
        </w:tc>
        <w:tc>
          <w:tcPr>
            <w:tcW w:w="4902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>Результаты независимой оценки качества условий оказания услуг иными муниципальными организациями</w:t>
            </w:r>
          </w:p>
        </w:tc>
        <w:tc>
          <w:tcPr>
            <w:tcW w:w="1723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баллов</w:t>
            </w:r>
          </w:p>
          <w:p w:rsidR="00C1531B" w:rsidRDefault="00C1531B">
            <w:pPr>
              <w:jc w:val="center"/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952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86,0</w:t>
            </w:r>
          </w:p>
        </w:tc>
        <w:tc>
          <w:tcPr>
            <w:tcW w:w="115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</w:tbl>
    <w:p w:rsidR="00C1531B" w:rsidRDefault="00C1531B">
      <w:pPr>
        <w:jc w:val="right"/>
        <w:rPr>
          <w:bCs/>
          <w:color w:val="0D0D0D" w:themeColor="text1" w:themeTint="F2"/>
          <w:sz w:val="28"/>
          <w:szCs w:val="28"/>
        </w:rPr>
      </w:pPr>
    </w:p>
    <w:p w:rsidR="00C1531B" w:rsidRDefault="00C1531B">
      <w:pPr>
        <w:jc w:val="right"/>
        <w:rPr>
          <w:bCs/>
          <w:color w:val="0D0D0D" w:themeColor="text1" w:themeTint="F2"/>
          <w:sz w:val="28"/>
          <w:szCs w:val="28"/>
        </w:rPr>
      </w:pPr>
    </w:p>
    <w:p w:rsidR="00C1531B" w:rsidRDefault="00FA75CB">
      <w:pPr>
        <w:jc w:val="right"/>
        <w:rPr>
          <w:bCs/>
          <w:color w:val="0D0D0D" w:themeColor="text1" w:themeTint="F2"/>
          <w:sz w:val="28"/>
          <w:szCs w:val="28"/>
        </w:rPr>
      </w:pPr>
      <w:r>
        <w:rPr>
          <w:bCs/>
          <w:color w:val="0D0D0D" w:themeColor="text1" w:themeTint="F2"/>
          <w:sz w:val="28"/>
          <w:szCs w:val="28"/>
        </w:rPr>
        <w:br w:type="page" w:clear="all"/>
      </w:r>
    </w:p>
    <w:p w:rsidR="00C1531B" w:rsidRDefault="00FA75CB">
      <w:pPr>
        <w:jc w:val="right"/>
        <w:rPr>
          <w:bCs/>
          <w:color w:val="0D0D0D" w:themeColor="text1" w:themeTint="F2"/>
          <w:sz w:val="28"/>
          <w:szCs w:val="28"/>
        </w:rPr>
      </w:pPr>
      <w:r>
        <w:rPr>
          <w:bCs/>
          <w:color w:val="0D0D0D" w:themeColor="text1" w:themeTint="F2"/>
          <w:sz w:val="28"/>
          <w:szCs w:val="28"/>
        </w:rPr>
        <w:lastRenderedPageBreak/>
        <w:t>Таблица 7</w:t>
      </w:r>
    </w:p>
    <w:p w:rsidR="00C1531B" w:rsidRDefault="00FA75CB">
      <w:pPr>
        <w:jc w:val="center"/>
        <w:outlineLvl w:val="0"/>
        <w:rPr>
          <w:bCs/>
          <w:color w:val="0D0D0D" w:themeColor="text1" w:themeTint="F2"/>
          <w:sz w:val="28"/>
          <w:szCs w:val="28"/>
          <w:lang w:eastAsia="en-US"/>
        </w:rPr>
      </w:pPr>
      <w:r>
        <w:rPr>
          <w:bCs/>
          <w:color w:val="0D0D0D" w:themeColor="text1" w:themeTint="F2"/>
          <w:sz w:val="28"/>
          <w:szCs w:val="28"/>
          <w:lang w:eastAsia="en-US"/>
        </w:rPr>
        <w:t xml:space="preserve">Достигнутые значения показателей для оценки эффективности деятельности органов местного самоуправления городского округа </w:t>
      </w:r>
      <w:proofErr w:type="spellStart"/>
      <w:r>
        <w:rPr>
          <w:bCs/>
          <w:color w:val="0D0D0D" w:themeColor="text1" w:themeTint="F2"/>
          <w:sz w:val="28"/>
          <w:szCs w:val="28"/>
          <w:lang w:eastAsia="en-US"/>
        </w:rPr>
        <w:t>Покачи</w:t>
      </w:r>
      <w:proofErr w:type="spellEnd"/>
      <w:r>
        <w:rPr>
          <w:bCs/>
          <w:color w:val="0D0D0D" w:themeColor="text1" w:themeTint="F2"/>
          <w:sz w:val="28"/>
          <w:szCs w:val="28"/>
          <w:lang w:eastAsia="en-US"/>
        </w:rPr>
        <w:t xml:space="preserve"> автономного округа (далее – </w:t>
      </w:r>
      <w:proofErr w:type="spellStart"/>
      <w:r>
        <w:rPr>
          <w:bCs/>
          <w:color w:val="0D0D0D" w:themeColor="text1" w:themeTint="F2"/>
          <w:sz w:val="28"/>
          <w:szCs w:val="28"/>
          <w:lang w:eastAsia="en-US"/>
        </w:rPr>
        <w:t>Покачи</w:t>
      </w:r>
      <w:proofErr w:type="spellEnd"/>
      <w:r>
        <w:rPr>
          <w:bCs/>
          <w:color w:val="0D0D0D" w:themeColor="text1" w:themeTint="F2"/>
          <w:sz w:val="28"/>
          <w:szCs w:val="28"/>
          <w:lang w:eastAsia="en-US"/>
        </w:rPr>
        <w:t xml:space="preserve">) за 2021-2023 годы </w:t>
      </w:r>
    </w:p>
    <w:p w:rsidR="00C1531B" w:rsidRDefault="00FA75CB">
      <w:pPr>
        <w:jc w:val="center"/>
        <w:outlineLvl w:val="0"/>
        <w:rPr>
          <w:bCs/>
          <w:color w:val="0D0D0D" w:themeColor="text1" w:themeTint="F2"/>
          <w:sz w:val="28"/>
          <w:szCs w:val="28"/>
        </w:rPr>
      </w:pPr>
      <w:r>
        <w:rPr>
          <w:bCs/>
          <w:color w:val="0D0D0D" w:themeColor="text1" w:themeTint="F2"/>
          <w:sz w:val="28"/>
          <w:szCs w:val="28"/>
          <w:lang w:eastAsia="en-US"/>
        </w:rPr>
        <w:t xml:space="preserve">и их планируемые значения на 3-летний период </w:t>
      </w:r>
    </w:p>
    <w:p w:rsidR="00C1531B" w:rsidRDefault="00C1531B">
      <w:pPr>
        <w:jc w:val="right"/>
        <w:rPr>
          <w:bCs/>
          <w:color w:val="0D0D0D" w:themeColor="text1" w:themeTint="F2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974"/>
        <w:gridCol w:w="1674"/>
        <w:gridCol w:w="979"/>
        <w:gridCol w:w="1084"/>
        <w:gridCol w:w="1158"/>
        <w:gridCol w:w="1140"/>
        <w:gridCol w:w="1140"/>
        <w:gridCol w:w="1140"/>
      </w:tblGrid>
      <w:tr w:rsidR="00C1531B">
        <w:tc>
          <w:tcPr>
            <w:tcW w:w="704" w:type="dxa"/>
            <w:vMerge w:val="restart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№ п/п</w:t>
            </w:r>
          </w:p>
          <w:p w:rsidR="00C1531B" w:rsidRDefault="00C1531B">
            <w:pPr>
              <w:jc w:val="center"/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4974" w:type="dxa"/>
            <w:vMerge w:val="restart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Показатель</w:t>
            </w:r>
          </w:p>
          <w:p w:rsidR="00C1531B" w:rsidRDefault="00C1531B">
            <w:pPr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1674" w:type="dxa"/>
            <w:vMerge w:val="restart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Единица измерения</w:t>
            </w:r>
          </w:p>
          <w:p w:rsidR="00C1531B" w:rsidRDefault="00C1531B">
            <w:pPr>
              <w:jc w:val="center"/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2063" w:type="dxa"/>
            <w:gridSpan w:val="2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Завершенный период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Отчетный период</w:t>
            </w:r>
          </w:p>
        </w:tc>
        <w:tc>
          <w:tcPr>
            <w:tcW w:w="3420" w:type="dxa"/>
            <w:gridSpan w:val="3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Плановый период</w:t>
            </w:r>
          </w:p>
        </w:tc>
      </w:tr>
      <w:tr w:rsidR="00C1531B">
        <w:tc>
          <w:tcPr>
            <w:tcW w:w="704" w:type="dxa"/>
            <w:vMerge/>
          </w:tcPr>
          <w:p w:rsidR="00C1531B" w:rsidRDefault="00C1531B">
            <w:pPr>
              <w:jc w:val="center"/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4974" w:type="dxa"/>
            <w:vMerge/>
          </w:tcPr>
          <w:p w:rsidR="00C1531B" w:rsidRDefault="00C1531B">
            <w:pPr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1674" w:type="dxa"/>
            <w:vMerge/>
          </w:tcPr>
          <w:p w:rsidR="00C1531B" w:rsidRDefault="00C1531B">
            <w:pPr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20</w:t>
            </w:r>
            <w:r>
              <w:rPr>
                <w:rFonts w:eastAsia="Calibri"/>
                <w:color w:val="0D0D0D" w:themeColor="text1" w:themeTint="F2"/>
                <w:lang w:val="en-US"/>
              </w:rPr>
              <w:t>2</w:t>
            </w:r>
            <w:r>
              <w:rPr>
                <w:rFonts w:eastAsia="Calibri"/>
                <w:color w:val="0D0D0D" w:themeColor="text1" w:themeTint="F2"/>
              </w:rPr>
              <w:t>1 год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2022 год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2023 год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2024 год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2025 год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2026 год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</w:t>
            </w:r>
          </w:p>
        </w:tc>
        <w:tc>
          <w:tcPr>
            <w:tcW w:w="49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bCs/>
                <w:color w:val="0D0D0D" w:themeColor="text1" w:themeTint="F2"/>
              </w:rPr>
              <w:t>2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5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6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7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8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9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Число субъектов малого и среднего предпринимательства в расчете на 10 тыс. человек населения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единиц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208,0</w:t>
            </w:r>
          </w:p>
        </w:tc>
        <w:tc>
          <w:tcPr>
            <w:tcW w:w="1084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232,3</w:t>
            </w:r>
          </w:p>
        </w:tc>
        <w:tc>
          <w:tcPr>
            <w:tcW w:w="115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230,8</w:t>
            </w:r>
          </w:p>
        </w:tc>
        <w:tc>
          <w:tcPr>
            <w:tcW w:w="114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269,3</w:t>
            </w:r>
          </w:p>
        </w:tc>
        <w:tc>
          <w:tcPr>
            <w:tcW w:w="114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269,0</w:t>
            </w:r>
          </w:p>
        </w:tc>
        <w:tc>
          <w:tcPr>
            <w:tcW w:w="114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271,2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20,5</w:t>
            </w:r>
          </w:p>
        </w:tc>
        <w:tc>
          <w:tcPr>
            <w:tcW w:w="108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22,2</w:t>
            </w:r>
          </w:p>
        </w:tc>
        <w:tc>
          <w:tcPr>
            <w:tcW w:w="11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24,6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26,0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26,0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26,0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Объем инвестиций в основной капитал (за исключением бюджетных средств) в расчете на 1 жителя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рублей</w:t>
            </w:r>
          </w:p>
        </w:tc>
        <w:tc>
          <w:tcPr>
            <w:tcW w:w="97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46068,0</w:t>
            </w:r>
          </w:p>
        </w:tc>
        <w:tc>
          <w:tcPr>
            <w:tcW w:w="108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128384,0</w:t>
            </w:r>
          </w:p>
        </w:tc>
        <w:tc>
          <w:tcPr>
            <w:tcW w:w="11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102026,0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32986,7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22965,8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23299,8</w:t>
            </w:r>
          </w:p>
        </w:tc>
      </w:tr>
      <w:tr w:rsidR="00C1531B">
        <w:tc>
          <w:tcPr>
            <w:tcW w:w="704" w:type="dxa"/>
            <w:tcBorders>
              <w:bottom w:val="single" w:sz="4" w:space="0" w:color="000000"/>
            </w:tcBorders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4.</w:t>
            </w:r>
          </w:p>
        </w:tc>
        <w:tc>
          <w:tcPr>
            <w:tcW w:w="4974" w:type="dxa"/>
            <w:tcBorders>
              <w:bottom w:val="single" w:sz="4" w:space="0" w:color="000000"/>
            </w:tcBorders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 (муниципального района)</w:t>
            </w:r>
          </w:p>
        </w:tc>
        <w:tc>
          <w:tcPr>
            <w:tcW w:w="1674" w:type="dxa"/>
            <w:tcBorders>
              <w:bottom w:val="single" w:sz="4" w:space="0" w:color="000000"/>
            </w:tcBorders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10,3</w:t>
            </w:r>
          </w:p>
        </w:tc>
        <w:tc>
          <w:tcPr>
            <w:tcW w:w="108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10,4</w:t>
            </w:r>
          </w:p>
        </w:tc>
        <w:tc>
          <w:tcPr>
            <w:tcW w:w="11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10,7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10,8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10,8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10,8</w:t>
            </w:r>
          </w:p>
        </w:tc>
      </w:tr>
      <w:tr w:rsidR="00C1531B"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5.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прибыльных сельскохозяйственных о</w:t>
            </w:r>
            <w:r>
              <w:rPr>
                <w:rFonts w:eastAsia="Calibri"/>
                <w:color w:val="0D0D0D" w:themeColor="text1" w:themeTint="F2"/>
              </w:rPr>
              <w:t>рганизаций в общем их числе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  <w:tcBorders>
              <w:top w:val="single" w:sz="4" w:space="0" w:color="000000"/>
            </w:tcBorders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6.</w:t>
            </w:r>
          </w:p>
        </w:tc>
        <w:tc>
          <w:tcPr>
            <w:tcW w:w="4974" w:type="dxa"/>
            <w:tcBorders>
              <w:top w:val="single" w:sz="4" w:space="0" w:color="000000"/>
            </w:tcBorders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674" w:type="dxa"/>
            <w:tcBorders>
              <w:top w:val="single" w:sz="4" w:space="0" w:color="000000"/>
            </w:tcBorders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2,8</w:t>
            </w:r>
          </w:p>
        </w:tc>
        <w:tc>
          <w:tcPr>
            <w:tcW w:w="115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5,0</w:t>
            </w:r>
          </w:p>
        </w:tc>
        <w:tc>
          <w:tcPr>
            <w:tcW w:w="114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5,0</w:t>
            </w:r>
          </w:p>
        </w:tc>
        <w:tc>
          <w:tcPr>
            <w:tcW w:w="114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5,0</w:t>
            </w:r>
          </w:p>
        </w:tc>
        <w:tc>
          <w:tcPr>
            <w:tcW w:w="114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7.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муниципального, городского округа (муниципального района), в общей численности населения муниципального, гор</w:t>
            </w:r>
            <w:r>
              <w:rPr>
                <w:rFonts w:eastAsia="Calibri"/>
                <w:color w:val="0D0D0D" w:themeColor="text1" w:themeTint="F2"/>
              </w:rPr>
              <w:t>одского округа (муниципального района)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8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lastRenderedPageBreak/>
              <w:t>8.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Среднемесячная номинальная начисленная заработная плата работников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 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084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5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4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4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4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8.1.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Среднемесячная номинальная начисленная заработная плата работников: крупных и средних предприятий и некоммерческих организаций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рублей</w:t>
            </w:r>
          </w:p>
        </w:tc>
        <w:tc>
          <w:tcPr>
            <w:tcW w:w="97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74137,5</w:t>
            </w:r>
          </w:p>
        </w:tc>
        <w:tc>
          <w:tcPr>
            <w:tcW w:w="108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85331,4</w:t>
            </w:r>
          </w:p>
        </w:tc>
        <w:tc>
          <w:tcPr>
            <w:tcW w:w="11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98187,1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102114,6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106199,2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110447,1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8.2.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Среднемесячная номинальная начисленная заработная плата работников: муниципальных дошкольных образовательных учреждений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рублей</w:t>
            </w:r>
          </w:p>
        </w:tc>
        <w:tc>
          <w:tcPr>
            <w:tcW w:w="97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51959,7</w:t>
            </w:r>
          </w:p>
        </w:tc>
        <w:tc>
          <w:tcPr>
            <w:tcW w:w="108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57272,4</w:t>
            </w:r>
          </w:p>
        </w:tc>
        <w:tc>
          <w:tcPr>
            <w:tcW w:w="11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65317,1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68059,7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68059,7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68059,7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8.3.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Среднемесячная номинальная начисленная заработная плата работников: муниципальных общеобразовательных учреждений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рублей</w:t>
            </w:r>
          </w:p>
        </w:tc>
        <w:tc>
          <w:tcPr>
            <w:tcW w:w="97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65664,1</w:t>
            </w:r>
          </w:p>
        </w:tc>
        <w:tc>
          <w:tcPr>
            <w:tcW w:w="108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71751,9</w:t>
            </w:r>
          </w:p>
        </w:tc>
        <w:tc>
          <w:tcPr>
            <w:tcW w:w="11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80236,8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83412,7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83412,7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83412,7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8.4.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Среднемесячная номинальная начисленная заработная плата работников: учителей муниципальных общеобразовательных учреждений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рублей</w:t>
            </w:r>
          </w:p>
        </w:tc>
        <w:tc>
          <w:tcPr>
            <w:tcW w:w="97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78137,6</w:t>
            </w:r>
          </w:p>
        </w:tc>
        <w:tc>
          <w:tcPr>
            <w:tcW w:w="108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85096,0</w:t>
            </w:r>
          </w:p>
        </w:tc>
        <w:tc>
          <w:tcPr>
            <w:tcW w:w="11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92021,1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92021,1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92021,1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92021,1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8.5.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Среднемесячная номинальная начисленная заработная плата работников: муниципальных учреждений культуры и искусства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рублей</w:t>
            </w:r>
          </w:p>
        </w:tc>
        <w:tc>
          <w:tcPr>
            <w:tcW w:w="97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69206,6</w:t>
            </w:r>
          </w:p>
        </w:tc>
        <w:tc>
          <w:tcPr>
            <w:tcW w:w="108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77956,3</w:t>
            </w:r>
          </w:p>
        </w:tc>
        <w:tc>
          <w:tcPr>
            <w:tcW w:w="11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83629,2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87674,8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87674,8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87674,8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8.6.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Среднемесячная номинальная начисленная заработная плата работников: муниципальных учреждений физической культуры и спорта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рублей</w:t>
            </w:r>
          </w:p>
        </w:tc>
        <w:tc>
          <w:tcPr>
            <w:tcW w:w="97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45478,3</w:t>
            </w:r>
          </w:p>
        </w:tc>
        <w:tc>
          <w:tcPr>
            <w:tcW w:w="108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52957,7</w:t>
            </w:r>
          </w:p>
        </w:tc>
        <w:tc>
          <w:tcPr>
            <w:tcW w:w="11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58609,5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58613,9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58613,9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58613,9</w:t>
            </w:r>
          </w:p>
        </w:tc>
      </w:tr>
      <w:tr w:rsidR="00C1531B">
        <w:tc>
          <w:tcPr>
            <w:tcW w:w="704" w:type="dxa"/>
            <w:tcBorders>
              <w:bottom w:val="single" w:sz="4" w:space="0" w:color="000000"/>
            </w:tcBorders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9.</w:t>
            </w:r>
          </w:p>
        </w:tc>
        <w:tc>
          <w:tcPr>
            <w:tcW w:w="4974" w:type="dxa"/>
            <w:tcBorders>
              <w:bottom w:val="single" w:sz="4" w:space="0" w:color="000000"/>
            </w:tcBorders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учреждениях, в общей численности детей в возрасте 1 - 6 лет</w:t>
            </w:r>
          </w:p>
        </w:tc>
        <w:tc>
          <w:tcPr>
            <w:tcW w:w="1674" w:type="dxa"/>
            <w:tcBorders>
              <w:bottom w:val="single" w:sz="4" w:space="0" w:color="000000"/>
            </w:tcBorders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63,0</w:t>
            </w:r>
          </w:p>
        </w:tc>
        <w:tc>
          <w:tcPr>
            <w:tcW w:w="108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64,6</w:t>
            </w:r>
          </w:p>
        </w:tc>
        <w:tc>
          <w:tcPr>
            <w:tcW w:w="11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58,5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58,6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58,6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58,6</w:t>
            </w:r>
          </w:p>
        </w:tc>
      </w:tr>
      <w:tr w:rsidR="00C1531B"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10.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  <w:tcBorders>
              <w:top w:val="single" w:sz="4" w:space="0" w:color="000000"/>
            </w:tcBorders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11.</w:t>
            </w:r>
          </w:p>
        </w:tc>
        <w:tc>
          <w:tcPr>
            <w:tcW w:w="4974" w:type="dxa"/>
            <w:tcBorders>
              <w:top w:val="single" w:sz="4" w:space="0" w:color="000000"/>
            </w:tcBorders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1674" w:type="dxa"/>
            <w:tcBorders>
              <w:top w:val="single" w:sz="4" w:space="0" w:color="000000"/>
            </w:tcBorders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12.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lastRenderedPageBreak/>
              <w:t>13.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97,9</w:t>
            </w:r>
          </w:p>
        </w:tc>
        <w:tc>
          <w:tcPr>
            <w:tcW w:w="108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97,9</w:t>
            </w:r>
          </w:p>
        </w:tc>
        <w:tc>
          <w:tcPr>
            <w:tcW w:w="11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97,9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97,9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14.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33,3</w:t>
            </w:r>
          </w:p>
        </w:tc>
        <w:tc>
          <w:tcPr>
            <w:tcW w:w="108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33,3</w:t>
            </w:r>
          </w:p>
        </w:tc>
        <w:tc>
          <w:tcPr>
            <w:tcW w:w="11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33,3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33,3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15.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90,2</w:t>
            </w:r>
          </w:p>
        </w:tc>
        <w:tc>
          <w:tcPr>
            <w:tcW w:w="108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91,7</w:t>
            </w:r>
          </w:p>
        </w:tc>
        <w:tc>
          <w:tcPr>
            <w:tcW w:w="11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87,7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87,7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87,7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87,7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16.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 xml:space="preserve">Доля обучающихся в муниципальных общеобразовательных учреждениях, занимающихся во вторую </w:t>
            </w:r>
            <w:r>
              <w:rPr>
                <w:rFonts w:eastAsia="Calibri"/>
                <w:color w:val="0D0D0D" w:themeColor="text1" w:themeTint="F2"/>
              </w:rPr>
              <w:t>(третью) смену, в общей численности обучающихся в муниципальных общеобразовательных учреждениях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8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17.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тыс. рублей</w:t>
            </w:r>
          </w:p>
        </w:tc>
        <w:tc>
          <w:tcPr>
            <w:tcW w:w="97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186,0</w:t>
            </w:r>
          </w:p>
        </w:tc>
        <w:tc>
          <w:tcPr>
            <w:tcW w:w="108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192,8</w:t>
            </w:r>
          </w:p>
        </w:tc>
        <w:tc>
          <w:tcPr>
            <w:tcW w:w="11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213,7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213,7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213,7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213,7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18.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 xml:space="preserve">Доля детей в возрасте с 5 до 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 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99,2</w:t>
            </w:r>
          </w:p>
        </w:tc>
        <w:tc>
          <w:tcPr>
            <w:tcW w:w="108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93,1</w:t>
            </w:r>
          </w:p>
        </w:tc>
        <w:tc>
          <w:tcPr>
            <w:tcW w:w="11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89,1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89,1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89,1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89,1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19.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 </w:t>
            </w:r>
          </w:p>
        </w:tc>
        <w:tc>
          <w:tcPr>
            <w:tcW w:w="97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08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19.1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клубами и учреждениями клубного типа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200,0</w:t>
            </w:r>
          </w:p>
        </w:tc>
        <w:tc>
          <w:tcPr>
            <w:tcW w:w="108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200,0</w:t>
            </w:r>
          </w:p>
        </w:tc>
        <w:tc>
          <w:tcPr>
            <w:tcW w:w="11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200,0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200,0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200,0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19.2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библиотеками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08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19.3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парками культуры и отдыха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8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20.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8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  <w:tcBorders>
              <w:bottom w:val="single" w:sz="4" w:space="0" w:color="auto"/>
            </w:tcBorders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21.</w:t>
            </w:r>
          </w:p>
        </w:tc>
        <w:tc>
          <w:tcPr>
            <w:tcW w:w="4974" w:type="dxa"/>
            <w:tcBorders>
              <w:bottom w:val="single" w:sz="4" w:space="0" w:color="auto"/>
            </w:tcBorders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</w:t>
            </w:r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none" w:sz="255" w:space="0" w:color="FFFFFF"/>
              <w:bottom w:val="single" w:sz="4" w:space="0" w:color="auto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8" w:type="dxa"/>
            <w:tcBorders>
              <w:top w:val="single" w:sz="4" w:space="0" w:color="000000"/>
              <w:left w:val="none" w:sz="255" w:space="0" w:color="FFFFFF"/>
              <w:bottom w:val="single" w:sz="4" w:space="0" w:color="auto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  <w:tcBorders>
              <w:top w:val="single" w:sz="4" w:space="0" w:color="000000"/>
              <w:left w:val="none" w:sz="255" w:space="0" w:color="FFFFFF"/>
              <w:bottom w:val="single" w:sz="4" w:space="0" w:color="auto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  <w:tcBorders>
              <w:top w:val="single" w:sz="4" w:space="0" w:color="000000"/>
              <w:left w:val="none" w:sz="255" w:space="0" w:color="FFFFFF"/>
              <w:bottom w:val="single" w:sz="4" w:space="0" w:color="auto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  <w:tcBorders>
              <w:top w:val="single" w:sz="4" w:space="0" w:color="000000"/>
              <w:left w:val="none" w:sz="255" w:space="0" w:color="FFFFFF"/>
              <w:bottom w:val="single" w:sz="4" w:space="0" w:color="auto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lastRenderedPageBreak/>
              <w:t>22.</w:t>
            </w: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населения, систематически занимающегося физической культурой и спортом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49,4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49,6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56,5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57,0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58,0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61,0</w:t>
            </w:r>
          </w:p>
        </w:tc>
      </w:tr>
      <w:tr w:rsidR="00C1531B">
        <w:tc>
          <w:tcPr>
            <w:tcW w:w="704" w:type="dxa"/>
            <w:tcBorders>
              <w:top w:val="single" w:sz="4" w:space="0" w:color="auto"/>
            </w:tcBorders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23.</w:t>
            </w:r>
          </w:p>
        </w:tc>
        <w:tc>
          <w:tcPr>
            <w:tcW w:w="4974" w:type="dxa"/>
            <w:tcBorders>
              <w:top w:val="single" w:sz="4" w:space="0" w:color="auto"/>
            </w:tcBorders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обучающихся, систематически занимающихся физической культурой и спортом, в общей численности обучающихся</w:t>
            </w:r>
          </w:p>
        </w:tc>
        <w:tc>
          <w:tcPr>
            <w:tcW w:w="1674" w:type="dxa"/>
            <w:tcBorders>
              <w:top w:val="single" w:sz="4" w:space="0" w:color="auto"/>
            </w:tcBorders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95,2</w:t>
            </w:r>
          </w:p>
        </w:tc>
        <w:tc>
          <w:tcPr>
            <w:tcW w:w="1084" w:type="dxa"/>
            <w:tcBorders>
              <w:top w:val="single" w:sz="4" w:space="0" w:color="auto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104,1</w:t>
            </w:r>
          </w:p>
        </w:tc>
        <w:tc>
          <w:tcPr>
            <w:tcW w:w="1158" w:type="dxa"/>
            <w:tcBorders>
              <w:top w:val="single" w:sz="4" w:space="0" w:color="auto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96,6</w:t>
            </w:r>
          </w:p>
        </w:tc>
        <w:tc>
          <w:tcPr>
            <w:tcW w:w="1140" w:type="dxa"/>
            <w:tcBorders>
              <w:top w:val="single" w:sz="4" w:space="0" w:color="auto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96,6</w:t>
            </w:r>
          </w:p>
        </w:tc>
        <w:tc>
          <w:tcPr>
            <w:tcW w:w="1140" w:type="dxa"/>
            <w:tcBorders>
              <w:top w:val="single" w:sz="4" w:space="0" w:color="auto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96,6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24.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Общая площадь жилых помещений, приходящаяся в среднем на 1 жителя, всего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кв. метров</w:t>
            </w:r>
          </w:p>
        </w:tc>
        <w:tc>
          <w:tcPr>
            <w:tcW w:w="97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16,8</w:t>
            </w:r>
          </w:p>
        </w:tc>
        <w:tc>
          <w:tcPr>
            <w:tcW w:w="108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19,1</w:t>
            </w:r>
          </w:p>
        </w:tc>
        <w:tc>
          <w:tcPr>
            <w:tcW w:w="11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18,8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18,9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18,8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18,8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24.1.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Общая площадь жилых помещений, приходящаяся в среднем на 1 жителя, в том числе введенная в действие за 1 год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кв. метров</w:t>
            </w:r>
          </w:p>
        </w:tc>
        <w:tc>
          <w:tcPr>
            <w:tcW w:w="97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</w:t>
            </w:r>
          </w:p>
        </w:tc>
        <w:tc>
          <w:tcPr>
            <w:tcW w:w="108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25.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Площадь земельных участков, предоставленных для строительства в расчете на 10 тыс. человек населения, всего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гектаров</w:t>
            </w:r>
          </w:p>
        </w:tc>
        <w:tc>
          <w:tcPr>
            <w:tcW w:w="97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</w:t>
            </w:r>
          </w:p>
        </w:tc>
        <w:tc>
          <w:tcPr>
            <w:tcW w:w="108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4,3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1,7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25.1.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в том числе земельных участков, предоставленных для жилищного строительства, индивидуального строительства и</w:t>
            </w:r>
            <w:r>
              <w:rPr>
                <w:rFonts w:eastAsia="Calibri"/>
                <w:color w:val="0D0D0D" w:themeColor="text1" w:themeTint="F2"/>
              </w:rPr>
              <w:t xml:space="preserve"> комплексного освоения в целях жилищного строительства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гектаров</w:t>
            </w:r>
          </w:p>
        </w:tc>
        <w:tc>
          <w:tcPr>
            <w:tcW w:w="97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</w:t>
            </w:r>
          </w:p>
        </w:tc>
        <w:tc>
          <w:tcPr>
            <w:tcW w:w="108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4,3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1,7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26.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Площадь</w:t>
            </w:r>
            <w:r>
              <w:rPr>
                <w:rFonts w:eastAsia="Calibri"/>
                <w:color w:val="0D0D0D" w:themeColor="text1" w:themeTint="F2"/>
              </w:rPr>
              <w:t xml:space="preserve">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эксплуатацию: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 </w:t>
            </w:r>
          </w:p>
        </w:tc>
        <w:tc>
          <w:tcPr>
            <w:tcW w:w="97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08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26.1.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объектов жилищного строительства – в течение 3 лет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кв. метров</w:t>
            </w:r>
          </w:p>
        </w:tc>
        <w:tc>
          <w:tcPr>
            <w:tcW w:w="97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8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26.2.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иных объектов капитального строительства – в течение 5 лет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кв. метров</w:t>
            </w:r>
          </w:p>
        </w:tc>
        <w:tc>
          <w:tcPr>
            <w:tcW w:w="97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8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27.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в которых собственники помещений должны выбрать способ управления данными домами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</w:t>
            </w:r>
            <w:r>
              <w:rPr>
                <w:rFonts w:eastAsia="Calibri"/>
                <w:color w:val="0D0D0D" w:themeColor="text1" w:themeTint="F2"/>
              </w:rPr>
              <w:t>ентов</w:t>
            </w:r>
          </w:p>
        </w:tc>
        <w:tc>
          <w:tcPr>
            <w:tcW w:w="97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90,7</w:t>
            </w:r>
          </w:p>
        </w:tc>
        <w:tc>
          <w:tcPr>
            <w:tcW w:w="108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90,7</w:t>
            </w:r>
          </w:p>
        </w:tc>
        <w:tc>
          <w:tcPr>
            <w:tcW w:w="11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92,6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92,7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94,5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94,5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28.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организаций коммунального комплекса, осуществляющих производство товаров, оказание услуг по вод</w:t>
            </w:r>
            <w:r>
              <w:rPr>
                <w:rFonts w:eastAsia="Calibri"/>
                <w:color w:val="0D0D0D" w:themeColor="text1" w:themeTint="F2"/>
              </w:rPr>
              <w:t xml:space="preserve">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</w:t>
            </w:r>
            <w:r>
              <w:rPr>
                <w:rFonts w:eastAsia="Calibri"/>
                <w:color w:val="0D0D0D" w:themeColor="text1" w:themeTint="F2"/>
              </w:rPr>
              <w:lastRenderedPageBreak/>
              <w:t>Российской Федерации и (или) муниципального,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муниципал</w:t>
            </w:r>
            <w:r>
              <w:rPr>
                <w:rFonts w:eastAsia="Calibri"/>
                <w:color w:val="0D0D0D" w:themeColor="text1" w:themeTint="F2"/>
              </w:rPr>
              <w:t>ьного, городского округа (муниципального района)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lastRenderedPageBreak/>
              <w:t>процентов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80,0</w:t>
            </w:r>
          </w:p>
        </w:tc>
        <w:tc>
          <w:tcPr>
            <w:tcW w:w="1084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80,0</w:t>
            </w:r>
          </w:p>
        </w:tc>
        <w:tc>
          <w:tcPr>
            <w:tcW w:w="115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83,3</w:t>
            </w:r>
          </w:p>
        </w:tc>
        <w:tc>
          <w:tcPr>
            <w:tcW w:w="114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83,3</w:t>
            </w:r>
          </w:p>
        </w:tc>
        <w:tc>
          <w:tcPr>
            <w:tcW w:w="114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83,3</w:t>
            </w:r>
          </w:p>
        </w:tc>
        <w:tc>
          <w:tcPr>
            <w:tcW w:w="114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83,3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29.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08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30.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14,0</w:t>
            </w:r>
          </w:p>
        </w:tc>
        <w:tc>
          <w:tcPr>
            <w:tcW w:w="108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4,8</w:t>
            </w:r>
          </w:p>
        </w:tc>
        <w:tc>
          <w:tcPr>
            <w:tcW w:w="11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1,2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25,4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31,8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1,5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26,2</w:t>
            </w:r>
          </w:p>
        </w:tc>
        <w:tc>
          <w:tcPr>
            <w:tcW w:w="108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34,3</w:t>
            </w:r>
          </w:p>
        </w:tc>
        <w:tc>
          <w:tcPr>
            <w:tcW w:w="11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33,</w:t>
            </w:r>
            <w:r>
              <w:rPr>
                <w:color w:val="0D0D0D" w:themeColor="text1" w:themeTint="F2"/>
              </w:rPr>
              <w:t>2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35,7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45,3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48,4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32.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8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33.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Объем не завершенного в установленные сроки строительства, осуществляемого за счет средств бюджета муниципального, городского округа (муниципального района)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тыс. рублей</w:t>
            </w:r>
          </w:p>
        </w:tc>
        <w:tc>
          <w:tcPr>
            <w:tcW w:w="97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8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34.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  <w:tcBorders>
              <w:bottom w:val="single" w:sz="4" w:space="0" w:color="auto"/>
            </w:tcBorders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35.</w:t>
            </w:r>
          </w:p>
        </w:tc>
        <w:tc>
          <w:tcPr>
            <w:tcW w:w="4974" w:type="dxa"/>
            <w:tcBorders>
              <w:bottom w:val="single" w:sz="4" w:space="0" w:color="auto"/>
            </w:tcBorders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Расходы бюджета муниципального образования на содержание работников органов местного самоуправления в расчете на 1 жителя муниципального образования</w:t>
            </w:r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рублей</w:t>
            </w:r>
          </w:p>
        </w:tc>
        <w:tc>
          <w:tcPr>
            <w:tcW w:w="979" w:type="dxa"/>
            <w:tcBorders>
              <w:top w:val="none" w:sz="255" w:space="0" w:color="FFFFFF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7128,5</w:t>
            </w:r>
          </w:p>
        </w:tc>
        <w:tc>
          <w:tcPr>
            <w:tcW w:w="1084" w:type="dxa"/>
            <w:tcBorders>
              <w:top w:val="none" w:sz="255" w:space="0" w:color="FFFFFF"/>
              <w:left w:val="none" w:sz="255" w:space="0" w:color="FFFFFF"/>
              <w:bottom w:val="single" w:sz="4" w:space="0" w:color="auto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8310,2</w:t>
            </w:r>
          </w:p>
        </w:tc>
        <w:tc>
          <w:tcPr>
            <w:tcW w:w="1158" w:type="dxa"/>
            <w:tcBorders>
              <w:top w:val="none" w:sz="255" w:space="0" w:color="FFFFFF"/>
              <w:left w:val="none" w:sz="255" w:space="0" w:color="FFFFFF"/>
              <w:bottom w:val="single" w:sz="4" w:space="0" w:color="auto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8987,7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auto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9425,4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auto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9374,6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auto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9324,3</w:t>
            </w:r>
          </w:p>
        </w:tc>
      </w:tr>
      <w:tr w:rsidR="00C1531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36.</w:t>
            </w: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 xml:space="preserve">Наличие в муниципальном, городском округе (муниципальном районе) утвержденного генерального плана муниципального, городского округа (схемы </w:t>
            </w:r>
            <w:r>
              <w:rPr>
                <w:rFonts w:eastAsia="Calibri"/>
                <w:color w:val="0D0D0D" w:themeColor="text1" w:themeTint="F2"/>
              </w:rPr>
              <w:lastRenderedPageBreak/>
              <w:t>территориального планирования муниципального района)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lastRenderedPageBreak/>
              <w:t>да/нет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</w:t>
            </w:r>
          </w:p>
        </w:tc>
      </w:tr>
      <w:tr w:rsidR="00C1531B">
        <w:tc>
          <w:tcPr>
            <w:tcW w:w="70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37.</w:t>
            </w: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Удовлетворенность населения деятельностью местного самоуправления муниципального, городского округа (муниципального района)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 от числа опрошенных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51,2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69,2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91,0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  <w:tcBorders>
              <w:top w:val="single" w:sz="4" w:space="0" w:color="000000"/>
            </w:tcBorders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38.</w:t>
            </w:r>
          </w:p>
        </w:tc>
        <w:tc>
          <w:tcPr>
            <w:tcW w:w="4974" w:type="dxa"/>
            <w:tcBorders>
              <w:top w:val="single" w:sz="4" w:space="0" w:color="000000"/>
            </w:tcBorders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Среднегодовая численность постоянного населения</w:t>
            </w:r>
          </w:p>
        </w:tc>
        <w:tc>
          <w:tcPr>
            <w:tcW w:w="1674" w:type="dxa"/>
            <w:tcBorders>
              <w:top w:val="single" w:sz="4" w:space="0" w:color="000000"/>
            </w:tcBorders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тыс. человек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18,272</w:t>
            </w:r>
          </w:p>
        </w:tc>
        <w:tc>
          <w:tcPr>
            <w:tcW w:w="1084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16,146</w:t>
            </w:r>
          </w:p>
        </w:tc>
        <w:tc>
          <w:tcPr>
            <w:tcW w:w="115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16,378</w:t>
            </w:r>
          </w:p>
        </w:tc>
        <w:tc>
          <w:tcPr>
            <w:tcW w:w="114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16,600</w:t>
            </w:r>
          </w:p>
        </w:tc>
        <w:tc>
          <w:tcPr>
            <w:tcW w:w="114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16,690</w:t>
            </w:r>
          </w:p>
        </w:tc>
        <w:tc>
          <w:tcPr>
            <w:tcW w:w="114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16,780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39.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 </w:t>
            </w:r>
          </w:p>
        </w:tc>
        <w:tc>
          <w:tcPr>
            <w:tcW w:w="97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08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39.1.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в многоквартирных домах: электрическая энергия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кВт/ч в час на 1 проживающего</w:t>
            </w:r>
          </w:p>
        </w:tc>
        <w:tc>
          <w:tcPr>
            <w:tcW w:w="97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729,7</w:t>
            </w:r>
          </w:p>
        </w:tc>
        <w:tc>
          <w:tcPr>
            <w:tcW w:w="108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709,5</w:t>
            </w:r>
          </w:p>
        </w:tc>
        <w:tc>
          <w:tcPr>
            <w:tcW w:w="11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693,0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692,1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685,7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679,4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39.2.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в многоквартирных домах: тепловая энергия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Гкал на 1 кв. метр общей площади</w:t>
            </w:r>
          </w:p>
        </w:tc>
        <w:tc>
          <w:tcPr>
            <w:tcW w:w="97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</w:t>
            </w:r>
          </w:p>
        </w:tc>
        <w:tc>
          <w:tcPr>
            <w:tcW w:w="108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</w:t>
            </w:r>
          </w:p>
        </w:tc>
        <w:tc>
          <w:tcPr>
            <w:tcW w:w="11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39.3.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в многоквартирных домах: горячая вода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куб. метров на 1 проживающего</w:t>
            </w:r>
          </w:p>
        </w:tc>
        <w:tc>
          <w:tcPr>
            <w:tcW w:w="97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12,7</w:t>
            </w:r>
          </w:p>
        </w:tc>
        <w:tc>
          <w:tcPr>
            <w:tcW w:w="108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12,7</w:t>
            </w:r>
          </w:p>
        </w:tc>
        <w:tc>
          <w:tcPr>
            <w:tcW w:w="11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12,7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12,6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12,5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12,5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39.4.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в многоквартирных домах: холодная вода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куб. метров на 1 проживающего</w:t>
            </w:r>
          </w:p>
        </w:tc>
        <w:tc>
          <w:tcPr>
            <w:tcW w:w="97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20,1</w:t>
            </w:r>
          </w:p>
        </w:tc>
        <w:tc>
          <w:tcPr>
            <w:tcW w:w="108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20,8</w:t>
            </w:r>
          </w:p>
        </w:tc>
        <w:tc>
          <w:tcPr>
            <w:tcW w:w="11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20,8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20,7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20,5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20,5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39.5.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в многоквартирных домах: природный газ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куб. метров на 1 проживающего</w:t>
            </w:r>
          </w:p>
        </w:tc>
        <w:tc>
          <w:tcPr>
            <w:tcW w:w="97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8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40.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 </w:t>
            </w:r>
          </w:p>
        </w:tc>
        <w:tc>
          <w:tcPr>
            <w:tcW w:w="97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08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40.1.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муниципальными бюджетными учреждениями: электрическая энергия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кВт/ч в час на 1 человека населения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216,5</w:t>
            </w:r>
          </w:p>
        </w:tc>
        <w:tc>
          <w:tcPr>
            <w:tcW w:w="1084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213,5</w:t>
            </w:r>
          </w:p>
        </w:tc>
        <w:tc>
          <w:tcPr>
            <w:tcW w:w="115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196,8</w:t>
            </w:r>
          </w:p>
        </w:tc>
        <w:tc>
          <w:tcPr>
            <w:tcW w:w="114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186,8</w:t>
            </w:r>
          </w:p>
        </w:tc>
        <w:tc>
          <w:tcPr>
            <w:tcW w:w="114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179,8</w:t>
            </w:r>
          </w:p>
        </w:tc>
        <w:tc>
          <w:tcPr>
            <w:tcW w:w="114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172,8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40.2.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муниципальными бюджетными учреждениями: тепловая энергия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Гкал на 1 кв. метр общей площади</w:t>
            </w:r>
          </w:p>
        </w:tc>
        <w:tc>
          <w:tcPr>
            <w:tcW w:w="97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  <w:tc>
          <w:tcPr>
            <w:tcW w:w="108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  <w:tc>
          <w:tcPr>
            <w:tcW w:w="11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40.3.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муниципальными бюджетными учреждениями: горячая вода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куб. метров на 1 человека населения</w:t>
            </w:r>
          </w:p>
        </w:tc>
        <w:tc>
          <w:tcPr>
            <w:tcW w:w="97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</w:t>
            </w:r>
          </w:p>
        </w:tc>
        <w:tc>
          <w:tcPr>
            <w:tcW w:w="108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</w:t>
            </w:r>
          </w:p>
        </w:tc>
        <w:tc>
          <w:tcPr>
            <w:tcW w:w="11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40.4.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муниципальными бюджетными учреждениями: холодная вода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куб. метров на 1 человека населения</w:t>
            </w:r>
          </w:p>
        </w:tc>
        <w:tc>
          <w:tcPr>
            <w:tcW w:w="97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1,9</w:t>
            </w:r>
          </w:p>
        </w:tc>
        <w:tc>
          <w:tcPr>
            <w:tcW w:w="108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1,9</w:t>
            </w:r>
          </w:p>
        </w:tc>
        <w:tc>
          <w:tcPr>
            <w:tcW w:w="11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1,8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1,7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1,7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1,7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40.5.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муниципальными бюджетными у</w:t>
            </w:r>
            <w:r>
              <w:rPr>
                <w:rFonts w:eastAsia="Calibri"/>
                <w:color w:val="0D0D0D" w:themeColor="text1" w:themeTint="F2"/>
              </w:rPr>
              <w:t>чреждениями: природный газ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куб. метров на 1 человека населения</w:t>
            </w:r>
          </w:p>
        </w:tc>
        <w:tc>
          <w:tcPr>
            <w:tcW w:w="97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8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lastRenderedPageBreak/>
              <w:t>41.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 xml:space="preserve">Результаты независимой оценки качества условий оказания услуг муниципальными организациями в сферах культуры, </w:t>
            </w:r>
            <w:r>
              <w:rPr>
                <w:rFonts w:eastAsia="Calibri"/>
                <w:color w:val="0D0D0D" w:themeColor="text1" w:themeTint="F2"/>
              </w:rPr>
              <w:t>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</w:t>
            </w:r>
          </w:p>
        </w:tc>
        <w:tc>
          <w:tcPr>
            <w:tcW w:w="1674" w:type="dxa"/>
          </w:tcPr>
          <w:p w:rsidR="00C1531B" w:rsidRDefault="00C1531B">
            <w:pPr>
              <w:jc w:val="center"/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97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8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41.1.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>Результаты независимой оценки качества условий оказания услуг муниципальными организациями в сфере культуры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баллов</w:t>
            </w:r>
          </w:p>
        </w:tc>
        <w:tc>
          <w:tcPr>
            <w:tcW w:w="97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8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92,1</w:t>
            </w:r>
          </w:p>
        </w:tc>
        <w:tc>
          <w:tcPr>
            <w:tcW w:w="11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41.2.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>Результаты независимой оценки качества условий оказания услуг муниципальными организациями в сфере охраны здоровья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баллов</w:t>
            </w:r>
          </w:p>
        </w:tc>
        <w:tc>
          <w:tcPr>
            <w:tcW w:w="97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8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41.3.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>Результаты независимой оценки качества условий оказания услуг муниципальными организациями в сфере образования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баллов</w:t>
            </w:r>
          </w:p>
        </w:tc>
        <w:tc>
          <w:tcPr>
            <w:tcW w:w="97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97,3</w:t>
            </w:r>
          </w:p>
        </w:tc>
        <w:tc>
          <w:tcPr>
            <w:tcW w:w="108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96,2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  <w:tcBorders>
              <w:bottom w:val="single" w:sz="4" w:space="0" w:color="auto"/>
            </w:tcBorders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41.4.</w:t>
            </w:r>
          </w:p>
        </w:tc>
        <w:tc>
          <w:tcPr>
            <w:tcW w:w="4974" w:type="dxa"/>
            <w:tcBorders>
              <w:bottom w:val="single" w:sz="4" w:space="0" w:color="auto"/>
            </w:tcBorders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>Результаты независимой оценки качества условий оказания услуг муниципальными организациями в сфере социального обслуживания</w:t>
            </w:r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баллов</w:t>
            </w:r>
          </w:p>
        </w:tc>
        <w:tc>
          <w:tcPr>
            <w:tcW w:w="979" w:type="dxa"/>
            <w:tcBorders>
              <w:top w:val="none" w:sz="255" w:space="0" w:color="FFFFFF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84" w:type="dxa"/>
            <w:tcBorders>
              <w:top w:val="none" w:sz="255" w:space="0" w:color="FFFFFF"/>
              <w:left w:val="none" w:sz="255" w:space="0" w:color="FFFFFF"/>
              <w:bottom w:val="single" w:sz="4" w:space="0" w:color="auto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8" w:type="dxa"/>
            <w:tcBorders>
              <w:top w:val="none" w:sz="255" w:space="0" w:color="FFFFFF"/>
              <w:left w:val="none" w:sz="255" w:space="0" w:color="FFFFFF"/>
              <w:bottom w:val="single" w:sz="4" w:space="0" w:color="auto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auto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auto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  <w:tcBorders>
              <w:top w:val="none" w:sz="255" w:space="0" w:color="FFFFFF"/>
              <w:left w:val="none" w:sz="255" w:space="0" w:color="FFFFFF"/>
              <w:bottom w:val="single" w:sz="4" w:space="0" w:color="auto"/>
              <w:right w:val="single" w:sz="4" w:space="0" w:color="000000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41.5.</w:t>
            </w: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>Результаты независимой оценки качества условий оказания услуг иными муниципальными организация</w:t>
            </w:r>
            <w:r>
              <w:rPr>
                <w:rFonts w:eastAsia="Calibri"/>
                <w:color w:val="0D0D0D" w:themeColor="text1" w:themeTint="F2"/>
                <w:lang w:eastAsia="en-US"/>
              </w:rPr>
              <w:t>ми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баллов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</w:tbl>
    <w:p w:rsidR="00C1531B" w:rsidRDefault="00C1531B">
      <w:pPr>
        <w:jc w:val="right"/>
        <w:rPr>
          <w:bCs/>
          <w:color w:val="0D0D0D" w:themeColor="text1" w:themeTint="F2"/>
          <w:sz w:val="28"/>
          <w:szCs w:val="28"/>
        </w:rPr>
      </w:pPr>
    </w:p>
    <w:p w:rsidR="00C1531B" w:rsidRDefault="00C1531B">
      <w:pPr>
        <w:jc w:val="right"/>
        <w:rPr>
          <w:bCs/>
          <w:color w:val="0D0D0D" w:themeColor="text1" w:themeTint="F2"/>
          <w:sz w:val="28"/>
          <w:szCs w:val="28"/>
        </w:rPr>
      </w:pPr>
    </w:p>
    <w:p w:rsidR="00C1531B" w:rsidRDefault="00FA75CB">
      <w:pPr>
        <w:jc w:val="right"/>
        <w:rPr>
          <w:bCs/>
          <w:color w:val="0D0D0D" w:themeColor="text1" w:themeTint="F2"/>
          <w:sz w:val="28"/>
          <w:szCs w:val="28"/>
        </w:rPr>
      </w:pPr>
      <w:r>
        <w:rPr>
          <w:bCs/>
          <w:color w:val="0D0D0D" w:themeColor="text1" w:themeTint="F2"/>
          <w:sz w:val="28"/>
          <w:szCs w:val="28"/>
        </w:rPr>
        <w:t>Таблица 8</w:t>
      </w:r>
    </w:p>
    <w:p w:rsidR="00C1531B" w:rsidRDefault="00FA75CB">
      <w:pPr>
        <w:jc w:val="center"/>
        <w:outlineLvl w:val="0"/>
        <w:rPr>
          <w:bCs/>
          <w:color w:val="0D0D0D" w:themeColor="text1" w:themeTint="F2"/>
          <w:sz w:val="28"/>
          <w:szCs w:val="28"/>
          <w:lang w:eastAsia="en-US"/>
        </w:rPr>
      </w:pPr>
      <w:r>
        <w:rPr>
          <w:bCs/>
          <w:color w:val="0D0D0D" w:themeColor="text1" w:themeTint="F2"/>
          <w:sz w:val="28"/>
          <w:szCs w:val="28"/>
          <w:lang w:eastAsia="en-US"/>
        </w:rPr>
        <w:t xml:space="preserve">Достигнутые значения показателей для оценки эффективности деятельности органов местного самоуправления городского округа </w:t>
      </w:r>
      <w:proofErr w:type="spellStart"/>
      <w:r>
        <w:rPr>
          <w:bCs/>
          <w:color w:val="0D0D0D" w:themeColor="text1" w:themeTint="F2"/>
          <w:sz w:val="28"/>
          <w:szCs w:val="28"/>
          <w:lang w:eastAsia="en-US"/>
        </w:rPr>
        <w:t>Пыть-Ях</w:t>
      </w:r>
      <w:proofErr w:type="spellEnd"/>
      <w:r>
        <w:rPr>
          <w:bCs/>
          <w:color w:val="0D0D0D" w:themeColor="text1" w:themeTint="F2"/>
          <w:sz w:val="28"/>
          <w:szCs w:val="28"/>
          <w:lang w:eastAsia="en-US"/>
        </w:rPr>
        <w:t xml:space="preserve"> автономного округа (далее – </w:t>
      </w:r>
      <w:proofErr w:type="spellStart"/>
      <w:r>
        <w:rPr>
          <w:bCs/>
          <w:color w:val="0D0D0D" w:themeColor="text1" w:themeTint="F2"/>
          <w:sz w:val="28"/>
          <w:szCs w:val="28"/>
          <w:lang w:eastAsia="en-US"/>
        </w:rPr>
        <w:t>Пыть-Ях</w:t>
      </w:r>
      <w:proofErr w:type="spellEnd"/>
      <w:r>
        <w:rPr>
          <w:bCs/>
          <w:color w:val="0D0D0D" w:themeColor="text1" w:themeTint="F2"/>
          <w:sz w:val="28"/>
          <w:szCs w:val="28"/>
          <w:lang w:eastAsia="en-US"/>
        </w:rPr>
        <w:t>) за 2021-2023 годы</w:t>
      </w:r>
    </w:p>
    <w:p w:rsidR="00C1531B" w:rsidRDefault="00FA75CB">
      <w:pPr>
        <w:jc w:val="center"/>
        <w:outlineLvl w:val="0"/>
        <w:rPr>
          <w:bCs/>
          <w:color w:val="0D0D0D" w:themeColor="text1" w:themeTint="F2"/>
          <w:sz w:val="28"/>
          <w:szCs w:val="28"/>
        </w:rPr>
      </w:pPr>
      <w:r>
        <w:rPr>
          <w:bCs/>
          <w:color w:val="0D0D0D" w:themeColor="text1" w:themeTint="F2"/>
          <w:sz w:val="28"/>
          <w:szCs w:val="28"/>
          <w:lang w:eastAsia="en-US"/>
        </w:rPr>
        <w:t xml:space="preserve"> и их планируемые значения на 3-летний период </w:t>
      </w:r>
    </w:p>
    <w:p w:rsidR="00C1531B" w:rsidRDefault="00C1531B">
      <w:pPr>
        <w:jc w:val="center"/>
        <w:outlineLvl w:val="0"/>
        <w:rPr>
          <w:bCs/>
          <w:color w:val="0D0D0D" w:themeColor="text1" w:themeTint="F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974"/>
        <w:gridCol w:w="1674"/>
        <w:gridCol w:w="979"/>
        <w:gridCol w:w="1084"/>
        <w:gridCol w:w="1158"/>
        <w:gridCol w:w="1140"/>
        <w:gridCol w:w="1140"/>
        <w:gridCol w:w="1140"/>
      </w:tblGrid>
      <w:tr w:rsidR="00C1531B">
        <w:tc>
          <w:tcPr>
            <w:tcW w:w="704" w:type="dxa"/>
            <w:vMerge w:val="restart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№ п/п</w:t>
            </w:r>
          </w:p>
          <w:p w:rsidR="00C1531B" w:rsidRDefault="00C1531B">
            <w:pPr>
              <w:jc w:val="center"/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4974" w:type="dxa"/>
            <w:vMerge w:val="restart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Показатель</w:t>
            </w:r>
          </w:p>
          <w:p w:rsidR="00C1531B" w:rsidRDefault="00C1531B">
            <w:pPr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1674" w:type="dxa"/>
            <w:vMerge w:val="restart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Единица измерения</w:t>
            </w:r>
          </w:p>
          <w:p w:rsidR="00C1531B" w:rsidRDefault="00C1531B">
            <w:pPr>
              <w:jc w:val="center"/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2063" w:type="dxa"/>
            <w:gridSpan w:val="2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Завершенный период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Отчетный период</w:t>
            </w:r>
          </w:p>
        </w:tc>
        <w:tc>
          <w:tcPr>
            <w:tcW w:w="3420" w:type="dxa"/>
            <w:gridSpan w:val="3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Плановый период</w:t>
            </w:r>
          </w:p>
        </w:tc>
      </w:tr>
      <w:tr w:rsidR="00C1531B">
        <w:tc>
          <w:tcPr>
            <w:tcW w:w="704" w:type="dxa"/>
            <w:vMerge/>
          </w:tcPr>
          <w:p w:rsidR="00C1531B" w:rsidRDefault="00C1531B">
            <w:pPr>
              <w:jc w:val="center"/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4974" w:type="dxa"/>
            <w:vMerge/>
          </w:tcPr>
          <w:p w:rsidR="00C1531B" w:rsidRDefault="00C1531B">
            <w:pPr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1674" w:type="dxa"/>
            <w:vMerge/>
          </w:tcPr>
          <w:p w:rsidR="00C1531B" w:rsidRDefault="00C1531B">
            <w:pPr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20</w:t>
            </w:r>
            <w:r>
              <w:rPr>
                <w:rFonts w:eastAsia="Calibri"/>
                <w:color w:val="0D0D0D" w:themeColor="text1" w:themeTint="F2"/>
                <w:lang w:val="en-US"/>
              </w:rPr>
              <w:t>2</w:t>
            </w:r>
            <w:r>
              <w:rPr>
                <w:rFonts w:eastAsia="Calibri"/>
                <w:color w:val="0D0D0D" w:themeColor="text1" w:themeTint="F2"/>
              </w:rPr>
              <w:t>1 год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2022 год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2023 год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2024 год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2025 год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2026 год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</w:t>
            </w:r>
          </w:p>
        </w:tc>
        <w:tc>
          <w:tcPr>
            <w:tcW w:w="49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bCs/>
                <w:color w:val="0D0D0D" w:themeColor="text1" w:themeTint="F2"/>
              </w:rPr>
              <w:t>2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5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6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7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8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9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Число субъектов малого и среднего предпринимательства в расчете на 10 тыс. человек населения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единиц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358,8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357,8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380,8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384,5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388,5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388,6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lastRenderedPageBreak/>
              <w:t>2.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24,1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26,1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26,2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26,3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26,3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26,3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Объем инвестиций в основной капитал (за исключением бюджетных средств) в расчете на 1 жителя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рублей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53711,0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100092,0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161045,0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170790,2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185154,3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200236,6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 (муниципального района)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99,9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99,9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99,9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99,9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5.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прибыльных сельскохозяйственн</w:t>
            </w:r>
            <w:r>
              <w:rPr>
                <w:rFonts w:eastAsia="Calibri"/>
                <w:color w:val="0D0D0D" w:themeColor="text1" w:themeTint="F2"/>
              </w:rPr>
              <w:t>ых организаций в общем их числе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6.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7.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муниципального, городского округа (муниципального района), в общей численности населения муниципального, гор</w:t>
            </w:r>
            <w:r>
              <w:rPr>
                <w:rFonts w:eastAsia="Calibri"/>
                <w:color w:val="0D0D0D" w:themeColor="text1" w:themeTint="F2"/>
              </w:rPr>
              <w:t>одского округа (муниципального района)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8.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Среднемесячная номинальная начисленная заработная плата работников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 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8.1.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Среднемесячная номинальная начисленная заработная плата работников: крупных и средних предприятий и некоммерческих организаций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рублей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76026,3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85432,4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101224,5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105779,6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110010,8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114411,2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8.2.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Среднемесячная номинальная начисленная заработная плата работников: муниципальных дошкольных образовательных учреждений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рублей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52049,3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56580,1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61375,8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63830,8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66384,1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69039,4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8.3.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Среднемесячная номинальная начисленная заработная плата работников: муниципальных общеобразовательных учреждений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рублей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64736,5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75703,6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83373,6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86708,5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90176,9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93784,0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8.4.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Среднемесячная номинальная начисленная заработная плата работников: учителей муниципальных общеобразовательных учреждений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рублей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88544,4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100114,6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112261,9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113384,5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114518,4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115663,5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lastRenderedPageBreak/>
              <w:t>8.5.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Среднемесячная номинальная начисленная заработная плата работников: муниципальных учреждений культуры и искусства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рублей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66630,4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74733,8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81407,6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88082,7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88082,7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88082,7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8.6.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Среднемесячная номинальная начисленная заработная плата работников: муниципальных</w:t>
            </w:r>
            <w:r>
              <w:rPr>
                <w:rFonts w:eastAsia="Calibri"/>
                <w:color w:val="0D0D0D" w:themeColor="text1" w:themeTint="F2"/>
              </w:rPr>
              <w:t xml:space="preserve"> учреждений физической культуры и спорта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рублей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59164,6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67444,3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70550,4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74430,7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74430,7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74430,7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9.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учреждениях, в общей численности детей в возрасте 1 - 6 лет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64,9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68,2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66,7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68,1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68,1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68,1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10.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муниципальных дошкольных образовательных учр</w:t>
            </w:r>
            <w:r>
              <w:rPr>
                <w:rFonts w:eastAsia="Calibri"/>
                <w:color w:val="0D0D0D" w:themeColor="text1" w:themeTint="F2"/>
              </w:rPr>
              <w:t>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12.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13.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96,4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95,8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96,9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96,9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96,9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96,9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14.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15.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80,8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86,6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89,6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89,6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89,6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89,6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16.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 xml:space="preserve">Доля обучающихся в муниципальных общеобразовательных учреждениях, занимающихся во вторую (третью) смену, в общей численности </w:t>
            </w:r>
            <w:r>
              <w:rPr>
                <w:rFonts w:eastAsia="Calibri"/>
                <w:color w:val="0D0D0D" w:themeColor="text1" w:themeTint="F2"/>
              </w:rPr>
              <w:lastRenderedPageBreak/>
              <w:t>обучающихся в муниципальных общеобразовательных учреждениях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lastRenderedPageBreak/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15,2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15,2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20,4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20,4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20,4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20,4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17.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Расходы бюджета муниципаль</w:t>
            </w:r>
            <w:r>
              <w:rPr>
                <w:rFonts w:eastAsia="Calibri"/>
                <w:color w:val="0D0D0D" w:themeColor="text1" w:themeTint="F2"/>
              </w:rPr>
              <w:t>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тыс. рублей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179,0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194,5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184,9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188,6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192,3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18.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 xml:space="preserve">Доля детей в возрасте с 5 до 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 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80,1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82,5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89,7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87,7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88,0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89,0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19.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 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19.1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клубами и учреждениями клубного типа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19.2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библиотеками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66,7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66,7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19.3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парками культуры и отдыха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20.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</w:t>
            </w:r>
            <w:r>
              <w:rPr>
                <w:color w:val="0D0D0D" w:themeColor="text1" w:themeTint="F2"/>
              </w:rPr>
              <w:t>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22.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населения, систематически занимающегося физической культурой и спортом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51,2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51,0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63,1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67,0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71,0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71,0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23.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обучающихся, систематически занимающихся физической культурой и спортом, в общей численности обучающихся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91,6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87,0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96,6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96,7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96,8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24.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Общая площадь жилых помещений, приходящаяся в среднем на 1 жителя, всего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кв. метров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20,2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19,8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19,8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19,6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19,5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19,4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24.1.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Общая площадь жилых помещений, приходящаяся в среднем на 1 жителя, в том числе введенная в действие за 1 год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кв. метров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25.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Площадь земельных участков, предоставленных для строительства в расчете на 10 тыс. человек населения, всего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гектаров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1,9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2,5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11,4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2,5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2,5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2,5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25.1.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 xml:space="preserve">в том числе земельных участков, предоставленных для жилищного строительства, индивидуального </w:t>
            </w:r>
            <w:r>
              <w:rPr>
                <w:rFonts w:eastAsia="Calibri"/>
                <w:color w:val="0D0D0D" w:themeColor="text1" w:themeTint="F2"/>
              </w:rPr>
              <w:lastRenderedPageBreak/>
              <w:t>строительства и комплексного освоения в целях жилищного строительства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lastRenderedPageBreak/>
              <w:t>гектаров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26.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Площадь</w:t>
            </w:r>
            <w:r>
              <w:rPr>
                <w:rFonts w:eastAsia="Calibri"/>
                <w:color w:val="0D0D0D" w:themeColor="text1" w:themeTint="F2"/>
              </w:rPr>
              <w:t xml:space="preserve">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эксплуатацию: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 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26.1.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объектов жилищного строительства - в течение 3 лет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кв. метров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26.2.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иных объектов капитального строительства - в течение 5 лет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кв. метров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27.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в которых собственники помещений должны выбрать способ управления данными домами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</w:t>
            </w:r>
            <w:r>
              <w:rPr>
                <w:rFonts w:eastAsia="Calibri"/>
                <w:color w:val="0D0D0D" w:themeColor="text1" w:themeTint="F2"/>
              </w:rPr>
              <w:t>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99,7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28.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</w:t>
            </w:r>
            <w:r>
              <w:rPr>
                <w:rFonts w:eastAsia="Calibri"/>
                <w:color w:val="0D0D0D" w:themeColor="text1" w:themeTint="F2"/>
              </w:rPr>
              <w:t>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муниципального, городского округа (муниципального района) в уставном капитале кот</w:t>
            </w:r>
            <w:r>
              <w:rPr>
                <w:rFonts w:eastAsia="Calibri"/>
                <w:color w:val="0D0D0D" w:themeColor="text1" w:themeTint="F2"/>
              </w:rPr>
              <w:t>орых составляет не более 25 процентов, в общем числе организаций коммунального комплекса, осуществляющих свою деятельность на территории муниципального, городского округа (муниципального района)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83,3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83,3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83,3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83,3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83,3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83,3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29.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91,7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91,7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91,6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91,6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91,5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91,4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30.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19,8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22,4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11,6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13,7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14,2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lastRenderedPageBreak/>
              <w:t>31.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налоговых и неналого</w:t>
            </w:r>
            <w:r>
              <w:rPr>
                <w:rFonts w:eastAsia="Calibri"/>
                <w:color w:val="0D0D0D" w:themeColor="text1" w:themeTint="F2"/>
              </w:rPr>
              <w:t>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47,0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56,4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52,3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57,6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68,0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66,9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32.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33.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Объем не завершенного в установленные сроки строительства, осуществляемого за счет средств бюджета муниципального, городского округа (муниципального района)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тыс. рублей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103505,3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34.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просроченной кредиторской задолженности по оплат</w:t>
            </w:r>
            <w:r>
              <w:rPr>
                <w:rFonts w:eastAsia="Calibri"/>
                <w:color w:val="0D0D0D" w:themeColor="text1" w:themeTint="F2"/>
              </w:rPr>
              <w:t>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35.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Расходы бюджета муниципального образования на содержание работников органов местного самоуправления в расчете на 1 жителя муниципального образования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рублей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4885,4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5596,7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5623,0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6486,0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6474,2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6454,9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36.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Наличие в муниципальном, городском округе (муниципальном районе) утвержденного генерального плана муниципального, городского округа (схемы территориального планирования муниципального района)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да/нет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37.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 xml:space="preserve">Удовлетворенность населения </w:t>
            </w:r>
            <w:r>
              <w:rPr>
                <w:rFonts w:eastAsia="Calibri"/>
                <w:color w:val="0D0D0D" w:themeColor="text1" w:themeTint="F2"/>
              </w:rPr>
              <w:t>деятельностью местного самоуправления муниципального, городского округа (муниципального района)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 от числа опрошенных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25,0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40,7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44,0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38.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Среднегодовая численность постоянного населения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тыс. человек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39,376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40,219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40,391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40,569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40,669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40,791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39.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 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39.1.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в многоквартирных домах: электрическая энергия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кВт/ч в час на 1 проживающего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938,2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930,6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1045,5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1044,5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1044,4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1039,8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39.2.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в многоквартирных домах: тепловая энергия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Гкал на 1 кв. метр общей площади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lastRenderedPageBreak/>
              <w:t>39.3.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в многоквартирных домах: горячая вода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куб. метров на 1 проживающего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4,7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6,7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39.4.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в многоквартирных домах: холодная вода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куб. метро</w:t>
            </w:r>
            <w:r>
              <w:rPr>
                <w:rFonts w:eastAsia="Calibri"/>
                <w:color w:val="0D0D0D" w:themeColor="text1" w:themeTint="F2"/>
              </w:rPr>
              <w:t>в на 1 проживающего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26,7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25,7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24,7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25,8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26,1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26,1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39.5.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в многоквартирных домах: природный газ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куб. метров на 1 проживающего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40.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 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40.1.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муниципальными бюджетными учреждениями: электрическая энергия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кВт/ч в час на 1 человека</w:t>
            </w:r>
            <w:r>
              <w:rPr>
                <w:rFonts w:eastAsia="Calibri"/>
                <w:color w:val="0D0D0D" w:themeColor="text1" w:themeTint="F2"/>
              </w:rPr>
              <w:t xml:space="preserve"> населения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125,7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124,2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131,8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131,2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130,9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130,5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40.2.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муниципальными бюджетными учреждениями: тепловая энергия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Гкал на 1 кв. метр общей площади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40.3.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муниципальными бюджетными учреждениями: горячая вода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куб. метров на 1 человека населения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40.4.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муниципальными бюджетными уч</w:t>
            </w:r>
            <w:r>
              <w:rPr>
                <w:rFonts w:eastAsia="Calibri"/>
                <w:color w:val="0D0D0D" w:themeColor="text1" w:themeTint="F2"/>
              </w:rPr>
              <w:t>реждениями: холодная вода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куб. метров на 1 человека населения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2,0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2,1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1,9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1,9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1,9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1,9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40.5.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муниципальными бюджетными учреждениями: природный газ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куб. метров на 1 человека населения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 xml:space="preserve">Результаты независимой оценки качества условий оказания услуг муниципальными организациями в сферах культуры, </w:t>
            </w:r>
            <w:r>
              <w:rPr>
                <w:rFonts w:eastAsia="Calibri"/>
                <w:color w:val="0D0D0D" w:themeColor="text1" w:themeTint="F2"/>
              </w:rPr>
              <w:t>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</w:t>
            </w:r>
          </w:p>
        </w:tc>
        <w:tc>
          <w:tcPr>
            <w:tcW w:w="1674" w:type="dxa"/>
          </w:tcPr>
          <w:p w:rsidR="00C1531B" w:rsidRDefault="00C1531B">
            <w:pPr>
              <w:jc w:val="center"/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41.1.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>Результаты независимой оценки качества условий оказания услуг муниципальными организациями в сфере культуры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баллов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96,8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41.2.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>Результаты независимой оценки качества условий оказания услуг муниципальными организациями в сфере охраны здоровья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баллов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lastRenderedPageBreak/>
              <w:t>41.3.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>Результаты независимой оценки качества условий оказания услуг муниципальными организациями в сфере образования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баллов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90,3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90,9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41.4.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>Результаты независимой оценки качества условий оказания услуг муниципальными организациями в сфере социал</w:t>
            </w:r>
            <w:r>
              <w:rPr>
                <w:rFonts w:eastAsia="Calibri"/>
                <w:color w:val="0D0D0D" w:themeColor="text1" w:themeTint="F2"/>
                <w:lang w:eastAsia="en-US"/>
              </w:rPr>
              <w:t>ьного обслуживания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баллов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99,0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97,0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41.5.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>Результаты независимой оценки качества условий оказания услуг иными муниципальными организациями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баллов</w:t>
            </w:r>
          </w:p>
          <w:p w:rsidR="00C1531B" w:rsidRDefault="00C1531B">
            <w:pPr>
              <w:jc w:val="center"/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</w:tbl>
    <w:p w:rsidR="00C1531B" w:rsidRDefault="00C1531B">
      <w:pPr>
        <w:jc w:val="right"/>
        <w:rPr>
          <w:bCs/>
          <w:color w:val="0D0D0D" w:themeColor="text1" w:themeTint="F2"/>
          <w:sz w:val="28"/>
          <w:szCs w:val="28"/>
        </w:rPr>
      </w:pPr>
    </w:p>
    <w:p w:rsidR="00C1531B" w:rsidRDefault="00C1531B">
      <w:pPr>
        <w:jc w:val="right"/>
        <w:rPr>
          <w:bCs/>
          <w:color w:val="0D0D0D" w:themeColor="text1" w:themeTint="F2"/>
          <w:sz w:val="28"/>
          <w:szCs w:val="28"/>
        </w:rPr>
      </w:pPr>
    </w:p>
    <w:p w:rsidR="00C1531B" w:rsidRDefault="00FA75CB">
      <w:pPr>
        <w:jc w:val="right"/>
        <w:rPr>
          <w:bCs/>
          <w:color w:val="0D0D0D" w:themeColor="text1" w:themeTint="F2"/>
          <w:sz w:val="28"/>
          <w:szCs w:val="28"/>
        </w:rPr>
      </w:pPr>
      <w:r>
        <w:rPr>
          <w:bCs/>
          <w:color w:val="0D0D0D" w:themeColor="text1" w:themeTint="F2"/>
          <w:sz w:val="28"/>
          <w:szCs w:val="28"/>
        </w:rPr>
        <w:t>Таблица 9</w:t>
      </w:r>
    </w:p>
    <w:p w:rsidR="00C1531B" w:rsidRDefault="00FA75CB">
      <w:pPr>
        <w:jc w:val="center"/>
        <w:outlineLvl w:val="0"/>
        <w:rPr>
          <w:bCs/>
          <w:color w:val="0D0D0D" w:themeColor="text1" w:themeTint="F2"/>
          <w:sz w:val="28"/>
          <w:szCs w:val="28"/>
          <w:lang w:eastAsia="en-US"/>
        </w:rPr>
      </w:pPr>
      <w:r>
        <w:rPr>
          <w:bCs/>
          <w:color w:val="0D0D0D" w:themeColor="text1" w:themeTint="F2"/>
          <w:sz w:val="28"/>
          <w:szCs w:val="28"/>
          <w:lang w:eastAsia="en-US"/>
        </w:rPr>
        <w:t xml:space="preserve">Достигнутые значения показателей для оценки эффективности деятельности органов местного самоуправления городского округа Радужный автономного округа (далее – Радужный) за 2021-2023 годы </w:t>
      </w:r>
    </w:p>
    <w:p w:rsidR="00C1531B" w:rsidRDefault="00FA75CB">
      <w:pPr>
        <w:jc w:val="center"/>
        <w:outlineLvl w:val="0"/>
        <w:rPr>
          <w:color w:val="0D0D0D" w:themeColor="text1" w:themeTint="F2"/>
          <w:sz w:val="28"/>
          <w:szCs w:val="28"/>
        </w:rPr>
      </w:pPr>
      <w:r>
        <w:rPr>
          <w:bCs/>
          <w:color w:val="0D0D0D" w:themeColor="text1" w:themeTint="F2"/>
          <w:sz w:val="28"/>
          <w:szCs w:val="28"/>
          <w:lang w:eastAsia="en-US"/>
        </w:rPr>
        <w:t xml:space="preserve">и их планируемые значения на 3-летний период </w:t>
      </w:r>
    </w:p>
    <w:p w:rsidR="00C1531B" w:rsidRDefault="00C1531B">
      <w:pPr>
        <w:jc w:val="center"/>
        <w:outlineLvl w:val="0"/>
        <w:rPr>
          <w:color w:val="0D0D0D" w:themeColor="text1" w:themeTint="F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974"/>
        <w:gridCol w:w="1674"/>
        <w:gridCol w:w="979"/>
        <w:gridCol w:w="1084"/>
        <w:gridCol w:w="1158"/>
        <w:gridCol w:w="1140"/>
        <w:gridCol w:w="1140"/>
        <w:gridCol w:w="1140"/>
      </w:tblGrid>
      <w:tr w:rsidR="00C1531B">
        <w:tc>
          <w:tcPr>
            <w:tcW w:w="704" w:type="dxa"/>
            <w:vMerge w:val="restart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№ п/п</w:t>
            </w:r>
          </w:p>
          <w:p w:rsidR="00C1531B" w:rsidRDefault="00C1531B">
            <w:pPr>
              <w:jc w:val="center"/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4974" w:type="dxa"/>
            <w:vMerge w:val="restart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Показатель</w:t>
            </w:r>
          </w:p>
          <w:p w:rsidR="00C1531B" w:rsidRDefault="00C1531B">
            <w:pPr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1674" w:type="dxa"/>
            <w:vMerge w:val="restart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Еди</w:t>
            </w:r>
            <w:r>
              <w:rPr>
                <w:rFonts w:eastAsia="Calibri"/>
                <w:color w:val="0D0D0D" w:themeColor="text1" w:themeTint="F2"/>
              </w:rPr>
              <w:t>ница измерения</w:t>
            </w:r>
          </w:p>
          <w:p w:rsidR="00C1531B" w:rsidRDefault="00C1531B">
            <w:pPr>
              <w:jc w:val="center"/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2063" w:type="dxa"/>
            <w:gridSpan w:val="2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Завершенный период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Отчетный период</w:t>
            </w:r>
          </w:p>
        </w:tc>
        <w:tc>
          <w:tcPr>
            <w:tcW w:w="3420" w:type="dxa"/>
            <w:gridSpan w:val="3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Плановый период</w:t>
            </w:r>
          </w:p>
        </w:tc>
      </w:tr>
      <w:tr w:rsidR="00C1531B">
        <w:tc>
          <w:tcPr>
            <w:tcW w:w="704" w:type="dxa"/>
            <w:vMerge/>
          </w:tcPr>
          <w:p w:rsidR="00C1531B" w:rsidRDefault="00C1531B">
            <w:pPr>
              <w:jc w:val="center"/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4974" w:type="dxa"/>
            <w:vMerge/>
          </w:tcPr>
          <w:p w:rsidR="00C1531B" w:rsidRDefault="00C1531B">
            <w:pPr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1674" w:type="dxa"/>
            <w:vMerge/>
          </w:tcPr>
          <w:p w:rsidR="00C1531B" w:rsidRDefault="00C1531B">
            <w:pPr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20</w:t>
            </w:r>
            <w:r>
              <w:rPr>
                <w:rFonts w:eastAsia="Calibri"/>
                <w:color w:val="0D0D0D" w:themeColor="text1" w:themeTint="F2"/>
                <w:lang w:val="en-US"/>
              </w:rPr>
              <w:t>2</w:t>
            </w:r>
            <w:r>
              <w:rPr>
                <w:rFonts w:eastAsia="Calibri"/>
                <w:color w:val="0D0D0D" w:themeColor="text1" w:themeTint="F2"/>
              </w:rPr>
              <w:t>1 год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2022 год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2023 год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2024 год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2025 год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2026 год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</w:t>
            </w:r>
          </w:p>
        </w:tc>
        <w:tc>
          <w:tcPr>
            <w:tcW w:w="49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bCs/>
                <w:color w:val="0D0D0D" w:themeColor="text1" w:themeTint="F2"/>
              </w:rPr>
              <w:t>2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5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6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7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8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9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Число субъектов малого и среднего предпринимательства в расчете на 10 тыс. человек населения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единиц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250,9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251,0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250,1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256,6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262,6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270,7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26,1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28,2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21,2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21,5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21,9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22,3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Объем инвестиций в основной капитал (за исключением бюджетных средств) в расчете на 1 жителя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рублей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37992,0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54221,0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141741,0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120445,0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128464,0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136406,0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 (муниципального района)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5.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прибыльных сельскохозяйстве</w:t>
            </w:r>
            <w:r>
              <w:rPr>
                <w:rFonts w:eastAsia="Calibri"/>
                <w:color w:val="0D0D0D" w:themeColor="text1" w:themeTint="F2"/>
              </w:rPr>
              <w:t>нных организаций в общем их числе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lastRenderedPageBreak/>
              <w:t>6.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7,2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4,5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1,7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7.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муниципального, городского округа (муниципального района), в общей численности населения муниципального, гор</w:t>
            </w:r>
            <w:r>
              <w:rPr>
                <w:rFonts w:eastAsia="Calibri"/>
                <w:color w:val="0D0D0D" w:themeColor="text1" w:themeTint="F2"/>
              </w:rPr>
              <w:t>одского округа (муниципального района)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8.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Среднемесячная номинальная начисленная заработная плата работников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 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8.1.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Среднемесячная номинальная начисленная заработная плата работников: крупных и средних предприятий и некоммерческих организаций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рублей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77128,9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87771,4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96809,3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101649,8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105919,1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110473,6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8.2.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Среднемесячная номинальная начисленная заработная плата работников: муниципальных дошкольных образовательных учреждений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рублей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48789,5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53510,0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63294,4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70933,0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71373,4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71373,4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8.3.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Среднемесячная номинальная начисленная заработная плата работников: муницип</w:t>
            </w:r>
            <w:r>
              <w:rPr>
                <w:rFonts w:eastAsia="Calibri"/>
                <w:color w:val="0D0D0D" w:themeColor="text1" w:themeTint="F2"/>
              </w:rPr>
              <w:t>альных общеобразовательных учреждений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рублей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66334,1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73557,3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87092,0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93470,4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104094,5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104185,1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8.4.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Среднемесячная номинальная начисленная заработная плата работников: учителей муниципальных общеобразовательных учреждений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рублей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77353,3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86044,2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95671,8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93498,0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93498,0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93498,0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8.5.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Среднемесячная номинальная начисленная заработная плата работников: муниципальных учреждений культуры и искусства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рублей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68728,6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77370,9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84096,2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86225,7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86579,3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86579,3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8.6.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Среднемесячная номинальная начисленная заработная плата работников: муниципальных учреждений физической культуры и спорта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рублей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50724,5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60669,4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66018,9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68369,2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69533,0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69533,0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9.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учреждениях, в общей численности детей в возрасте 1 - 6 лет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62,3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62,2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52,6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52,6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52,6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52,6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10.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 xml:space="preserve">Доля детей в возрасте 1 - 6 лет, стоящих на учете для определения в муниципальные дошкольные </w:t>
            </w:r>
            <w:r>
              <w:rPr>
                <w:rFonts w:eastAsia="Calibri"/>
                <w:color w:val="0D0D0D" w:themeColor="text1" w:themeTint="F2"/>
              </w:rPr>
              <w:lastRenderedPageBreak/>
              <w:t>образовательные учреждения, в общей численности детей в возрасте 1 - 6 лет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lastRenderedPageBreak/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муниципальных дошкольных образовательных учр</w:t>
            </w:r>
            <w:r>
              <w:rPr>
                <w:rFonts w:eastAsia="Calibri"/>
                <w:color w:val="0D0D0D" w:themeColor="text1" w:themeTint="F2"/>
              </w:rPr>
              <w:t>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12.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1,1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1,3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13.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97,9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97,9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97,9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97,9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14.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муниципальных общеобразовательных учреж</w:t>
            </w:r>
            <w:r>
              <w:rPr>
                <w:rFonts w:eastAsia="Calibri"/>
                <w:color w:val="0D0D0D" w:themeColor="text1" w:themeTint="F2"/>
              </w:rPr>
              <w:t>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33,3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33,3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33,3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33,3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15.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87,3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89,2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94,3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94,3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94,3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94,3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16.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общеобразовательных учреждениях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37,3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21,7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21,4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21,3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21,6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21,6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17.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Расходы бюджета муниципаль</w:t>
            </w:r>
            <w:r>
              <w:rPr>
                <w:rFonts w:eastAsia="Calibri"/>
                <w:color w:val="0D0D0D" w:themeColor="text1" w:themeTint="F2"/>
              </w:rPr>
              <w:t>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тыс. рублей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157,3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172,9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186,5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174,0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186,7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186,8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18.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 xml:space="preserve">Доля детей в возрасте с 5 до 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 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91,4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79,9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93,9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93,9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93,9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93,9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19.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 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19.1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клубами и учреждениями клубного типа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125,0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125,0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125,0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125,0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lastRenderedPageBreak/>
              <w:t>19.2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библиотеками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61,8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61,8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61,8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61,8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19.3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парками культуры и отдыха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20.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rPr>
          <w:trHeight w:val="1234"/>
        </w:trPr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22.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населения, систематически занимающегося физической культурой и спортом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49,3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55,1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58,5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62,0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66,0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66,0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23.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обучающихся, систематически занимающихся физической культурой и спортом, в общей численности обучающихся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85,8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92,0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96,0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96,1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96,2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24.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Общая площадь жилых помещений, приходящаяся в среднем на 1 жителя, всего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кв. метров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17,4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17,3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16,9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17,1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17,0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16,9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24.1.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Общая площадь жилых помещений, приходящаяся в среднем на 1 жителя, в том числе введенная в действие за 1 год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кв. метров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25.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Площадь земельных участков, предоставленных для строительства в расчете на 10 тыс. человек населения, всего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гектаров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1,6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6,2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2,2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25.1.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в том числе земельных участков, предоставленных для жилищного строительства, индивидуального строительства и комплексного освоения в целях жилищного строительства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гектаров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26.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Площадь</w:t>
            </w:r>
            <w:r>
              <w:rPr>
                <w:rFonts w:eastAsia="Calibri"/>
                <w:color w:val="0D0D0D" w:themeColor="text1" w:themeTint="F2"/>
              </w:rPr>
              <w:t xml:space="preserve">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эксплуатацию: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 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26.1.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объектов жилищного строительства – в течение 3 лет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кв. метров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26.2.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иных объектов капитального строительства – в течение 5 лет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кв. метров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27.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 xml:space="preserve">Доля многоквартирных домов, в которых собственники помещений выбрали и реализуют один </w:t>
            </w:r>
            <w:r>
              <w:rPr>
                <w:rFonts w:eastAsia="Calibri"/>
                <w:color w:val="0D0D0D" w:themeColor="text1" w:themeTint="F2"/>
              </w:rPr>
              <w:lastRenderedPageBreak/>
              <w:t>из способов управления многоквартирными домами, в общем числе многоквартирных домов, в которых собственники помещений должны выбрать способ управления данными домами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lastRenderedPageBreak/>
              <w:t>проц</w:t>
            </w:r>
            <w:r>
              <w:rPr>
                <w:rFonts w:eastAsia="Calibri"/>
                <w:color w:val="0D0D0D" w:themeColor="text1" w:themeTint="F2"/>
              </w:rPr>
              <w:t>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28.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</w:t>
            </w:r>
            <w:r>
              <w:rPr>
                <w:rFonts w:eastAsia="Calibri"/>
                <w:color w:val="0D0D0D" w:themeColor="text1" w:themeTint="F2"/>
              </w:rPr>
              <w:t>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муниципального, гор</w:t>
            </w:r>
            <w:r>
              <w:rPr>
                <w:rFonts w:eastAsia="Calibri"/>
                <w:color w:val="0D0D0D" w:themeColor="text1" w:themeTint="F2"/>
              </w:rPr>
              <w:t>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муниципального, городского округа (муниципального района)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80,0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80,0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88,9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88,9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88,9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29.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30.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1,6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3,3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44,3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41,7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39,</w:t>
            </w:r>
            <w:r>
              <w:rPr>
                <w:color w:val="0D0D0D" w:themeColor="text1" w:themeTint="F2"/>
              </w:rPr>
              <w:t>8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35,8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44,3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46,2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32.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33.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Объем не завершенного в установленные сроки строительства, осуществляемого за счет средств бюджета муниципального, городского округа (муниципального района)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тыс. рублей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2036,1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2036,1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1037,2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lastRenderedPageBreak/>
              <w:t>34.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35.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Расходы бюджета муниципального образования на содержание работников органов местного самоуправления в расчете на 1 жителя муниципального образования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рублей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6187,1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6311,4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7012,8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7259,8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7355,3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7303,4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36.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Наличие в муниципальном, городском округе (муниципальном районе) утвержденного генерального плана муниципального, городского округа (схемы территориального планирования муниципального района)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да/нет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37.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Удовлетворенность населения деятельностью местного самоуправления муниципального, городского округа (муниципального района)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 от числа опрошенных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45,9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51,2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60,4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38.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Среднегодовая численность постоянного населения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тыс. человек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44,282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44,176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45,105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45,200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45,700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46,100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39.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 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39.1.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в многоквартирных домах: электрическая энергия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кВт/ч в час на 1 проживающего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704,2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726,6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716,3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713,5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712,5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712,5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39.2.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в многоквартирных домах: тепловая энергия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Гкал на 1 кв. метр общей площади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39.3.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в многоквартирных домах: горячая вода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куб. метров на 1 проживающего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13,4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13,4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39.4.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в многоквартирных домах: холодная вода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куб. метров на 1 проживающего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23,0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22,9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20,8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20,8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20,8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20,8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39.5.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в многоквартирных домах: природный газ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куб. метров на 1 проживающего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40.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 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40.1.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муниципальными бюджетными учреждениями: электрическая энергия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кВт/ч в час на 1 человека населения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88,6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86,5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92,6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92,4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91,8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91,0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lastRenderedPageBreak/>
              <w:t>40.2.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муниципальными бюджетными учреждениями: тепловая энергия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Гкал на 1 кв. метр общей площади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40.3.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муниципальными бюджетными учреждениями: горячая вода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куб. метров на 1 человека населения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40.4.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муниципальными бюджетными учреждениями: холодная вода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куб. метров на 1 человека населения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1,1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1,1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40.5.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муниципальными бюджетными у</w:t>
            </w:r>
            <w:r>
              <w:rPr>
                <w:rFonts w:eastAsia="Calibri"/>
                <w:color w:val="0D0D0D" w:themeColor="text1" w:themeTint="F2"/>
              </w:rPr>
              <w:t>чреждениями: природный газ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куб. метров на 1 человека населения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 xml:space="preserve">Результаты независимой оценки качества условий оказания услуг муниципальными организациями в сферах культуры, </w:t>
            </w:r>
            <w:r>
              <w:rPr>
                <w:rFonts w:eastAsia="Calibri"/>
                <w:color w:val="0D0D0D" w:themeColor="text1" w:themeTint="F2"/>
              </w:rPr>
              <w:t>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</w:t>
            </w:r>
          </w:p>
        </w:tc>
        <w:tc>
          <w:tcPr>
            <w:tcW w:w="1674" w:type="dxa"/>
          </w:tcPr>
          <w:p w:rsidR="00C1531B" w:rsidRDefault="00C1531B">
            <w:pPr>
              <w:jc w:val="center"/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41.1.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>Результаты независимой оценки качества условий оказания услуг муниципальными организациями в сфере культуры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баллов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41.2.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>Результаты независимой оценки качества условий оказания услуг муниципальными организациями в сфере охраны здоровья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баллов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41.3.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>Результаты независимой оценки качества условий оказания услуг муниципальными организациями в сфере образования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баллов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41.4.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>Результаты независимой оценки качества условий оказания услуг муниципальными организациями в сфере социального обслуживания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баллов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41.5.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>Результаты независимой оценки качества условий оказания услуг иными муниципальными организация</w:t>
            </w:r>
            <w:r>
              <w:rPr>
                <w:rFonts w:eastAsia="Calibri"/>
                <w:color w:val="0D0D0D" w:themeColor="text1" w:themeTint="F2"/>
                <w:lang w:eastAsia="en-US"/>
              </w:rPr>
              <w:t>ми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баллов</w:t>
            </w:r>
          </w:p>
          <w:p w:rsidR="00C1531B" w:rsidRDefault="00C1531B">
            <w:pPr>
              <w:jc w:val="center"/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</w:tbl>
    <w:p w:rsidR="00C1531B" w:rsidRDefault="00C1531B">
      <w:pPr>
        <w:jc w:val="right"/>
        <w:rPr>
          <w:bCs/>
          <w:color w:val="0D0D0D" w:themeColor="text1" w:themeTint="F2"/>
          <w:sz w:val="28"/>
          <w:szCs w:val="28"/>
        </w:rPr>
      </w:pPr>
    </w:p>
    <w:p w:rsidR="00C1531B" w:rsidRDefault="00C1531B">
      <w:pPr>
        <w:jc w:val="right"/>
        <w:rPr>
          <w:bCs/>
          <w:color w:val="0D0D0D" w:themeColor="text1" w:themeTint="F2"/>
          <w:sz w:val="28"/>
          <w:szCs w:val="28"/>
        </w:rPr>
      </w:pPr>
    </w:p>
    <w:p w:rsidR="00C1531B" w:rsidRDefault="00C1531B">
      <w:pPr>
        <w:jc w:val="right"/>
        <w:rPr>
          <w:bCs/>
          <w:color w:val="0D0D0D" w:themeColor="text1" w:themeTint="F2"/>
          <w:sz w:val="28"/>
          <w:szCs w:val="28"/>
        </w:rPr>
      </w:pPr>
    </w:p>
    <w:p w:rsidR="00C1531B" w:rsidRDefault="00FA75CB">
      <w:pPr>
        <w:jc w:val="right"/>
        <w:rPr>
          <w:bCs/>
          <w:color w:val="0D0D0D" w:themeColor="text1" w:themeTint="F2"/>
          <w:sz w:val="28"/>
          <w:szCs w:val="28"/>
        </w:rPr>
      </w:pPr>
      <w:r>
        <w:rPr>
          <w:bCs/>
          <w:color w:val="0D0D0D" w:themeColor="text1" w:themeTint="F2"/>
          <w:sz w:val="28"/>
          <w:szCs w:val="28"/>
        </w:rPr>
        <w:lastRenderedPageBreak/>
        <w:t>Таблица 10</w:t>
      </w:r>
    </w:p>
    <w:p w:rsidR="00C1531B" w:rsidRPr="004354C1" w:rsidRDefault="00FA75CB">
      <w:pPr>
        <w:jc w:val="center"/>
        <w:outlineLvl w:val="0"/>
        <w:rPr>
          <w:bCs/>
          <w:color w:val="0D0D0D" w:themeColor="text1" w:themeTint="F2"/>
          <w:sz w:val="28"/>
          <w:szCs w:val="28"/>
          <w:highlight w:val="green"/>
          <w:lang w:eastAsia="en-US"/>
        </w:rPr>
      </w:pPr>
      <w:r w:rsidRPr="004354C1">
        <w:rPr>
          <w:bCs/>
          <w:color w:val="0D0D0D" w:themeColor="text1" w:themeTint="F2"/>
          <w:sz w:val="28"/>
          <w:szCs w:val="28"/>
          <w:highlight w:val="green"/>
          <w:lang w:eastAsia="en-US"/>
        </w:rPr>
        <w:t xml:space="preserve">Достигнутые значения показателей для оценки эффективности деятельности органов местного самоуправления городского округа Сургут автономного округа (далее – Сургут) за 2021-2023 годы </w:t>
      </w:r>
    </w:p>
    <w:p w:rsidR="00C1531B" w:rsidRPr="004354C1" w:rsidRDefault="00FA75CB">
      <w:pPr>
        <w:jc w:val="center"/>
        <w:outlineLvl w:val="0"/>
        <w:rPr>
          <w:color w:val="0D0D0D" w:themeColor="text1" w:themeTint="F2"/>
          <w:sz w:val="28"/>
          <w:szCs w:val="28"/>
          <w:highlight w:val="green"/>
        </w:rPr>
      </w:pPr>
      <w:r w:rsidRPr="004354C1">
        <w:rPr>
          <w:bCs/>
          <w:color w:val="0D0D0D" w:themeColor="text1" w:themeTint="F2"/>
          <w:sz w:val="28"/>
          <w:szCs w:val="28"/>
          <w:highlight w:val="green"/>
          <w:lang w:eastAsia="en-US"/>
        </w:rPr>
        <w:t xml:space="preserve">и их планируемые значения на 3-летний период </w:t>
      </w:r>
    </w:p>
    <w:p w:rsidR="00C1531B" w:rsidRPr="004354C1" w:rsidRDefault="00C1531B">
      <w:pPr>
        <w:jc w:val="center"/>
        <w:outlineLvl w:val="0"/>
        <w:rPr>
          <w:color w:val="0D0D0D" w:themeColor="text1" w:themeTint="F2"/>
          <w:sz w:val="28"/>
          <w:szCs w:val="28"/>
          <w:highlight w:val="gree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974"/>
        <w:gridCol w:w="1674"/>
        <w:gridCol w:w="979"/>
        <w:gridCol w:w="1097"/>
        <w:gridCol w:w="1160"/>
        <w:gridCol w:w="1135"/>
        <w:gridCol w:w="1135"/>
        <w:gridCol w:w="1135"/>
      </w:tblGrid>
      <w:tr w:rsidR="00C1531B" w:rsidRPr="004354C1">
        <w:tc>
          <w:tcPr>
            <w:tcW w:w="704" w:type="dxa"/>
            <w:vMerge w:val="restart"/>
          </w:tcPr>
          <w:p w:rsidR="00C1531B" w:rsidRPr="004354C1" w:rsidRDefault="00FA75CB">
            <w:pPr>
              <w:jc w:val="center"/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№ п/п</w:t>
            </w:r>
          </w:p>
          <w:p w:rsidR="00C1531B" w:rsidRPr="004354C1" w:rsidRDefault="00C1531B">
            <w:pPr>
              <w:jc w:val="center"/>
              <w:rPr>
                <w:rFonts w:eastAsia="Calibri"/>
                <w:color w:val="0D0D0D" w:themeColor="text1" w:themeTint="F2"/>
                <w:highlight w:val="green"/>
              </w:rPr>
            </w:pPr>
          </w:p>
        </w:tc>
        <w:tc>
          <w:tcPr>
            <w:tcW w:w="4974" w:type="dxa"/>
            <w:vMerge w:val="restart"/>
          </w:tcPr>
          <w:p w:rsidR="00C1531B" w:rsidRPr="004354C1" w:rsidRDefault="00FA75CB">
            <w:pPr>
              <w:jc w:val="center"/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Показатель</w:t>
            </w:r>
          </w:p>
          <w:p w:rsidR="00C1531B" w:rsidRPr="004354C1" w:rsidRDefault="00C1531B">
            <w:pPr>
              <w:rPr>
                <w:rFonts w:eastAsia="Calibri"/>
                <w:color w:val="0D0D0D" w:themeColor="text1" w:themeTint="F2"/>
                <w:highlight w:val="green"/>
              </w:rPr>
            </w:pPr>
          </w:p>
        </w:tc>
        <w:tc>
          <w:tcPr>
            <w:tcW w:w="1674" w:type="dxa"/>
            <w:vMerge w:val="restart"/>
          </w:tcPr>
          <w:p w:rsidR="00C1531B" w:rsidRPr="004354C1" w:rsidRDefault="00FA75CB">
            <w:pPr>
              <w:jc w:val="center"/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Единица измерения</w:t>
            </w:r>
          </w:p>
          <w:p w:rsidR="00C1531B" w:rsidRPr="004354C1" w:rsidRDefault="00C1531B">
            <w:pPr>
              <w:jc w:val="center"/>
              <w:rPr>
                <w:rFonts w:eastAsia="Calibri"/>
                <w:color w:val="0D0D0D" w:themeColor="text1" w:themeTint="F2"/>
                <w:highlight w:val="green"/>
              </w:rPr>
            </w:pPr>
          </w:p>
        </w:tc>
        <w:tc>
          <w:tcPr>
            <w:tcW w:w="2076" w:type="dxa"/>
            <w:gridSpan w:val="2"/>
          </w:tcPr>
          <w:p w:rsidR="00C1531B" w:rsidRPr="004354C1" w:rsidRDefault="00FA75CB">
            <w:pPr>
              <w:jc w:val="center"/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Завершенный период</w:t>
            </w:r>
          </w:p>
        </w:tc>
        <w:tc>
          <w:tcPr>
            <w:tcW w:w="1160" w:type="dxa"/>
          </w:tcPr>
          <w:p w:rsidR="00C1531B" w:rsidRPr="004354C1" w:rsidRDefault="00FA75CB">
            <w:pPr>
              <w:jc w:val="center"/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Отчетный период</w:t>
            </w:r>
          </w:p>
        </w:tc>
        <w:tc>
          <w:tcPr>
            <w:tcW w:w="3405" w:type="dxa"/>
            <w:gridSpan w:val="3"/>
          </w:tcPr>
          <w:p w:rsidR="00C1531B" w:rsidRPr="004354C1" w:rsidRDefault="00FA75CB">
            <w:pPr>
              <w:jc w:val="center"/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Плановый период</w:t>
            </w:r>
          </w:p>
        </w:tc>
      </w:tr>
      <w:tr w:rsidR="00C1531B" w:rsidRPr="004354C1">
        <w:tc>
          <w:tcPr>
            <w:tcW w:w="704" w:type="dxa"/>
            <w:vMerge/>
          </w:tcPr>
          <w:p w:rsidR="00C1531B" w:rsidRPr="004354C1" w:rsidRDefault="00C1531B">
            <w:pPr>
              <w:jc w:val="center"/>
              <w:rPr>
                <w:rFonts w:eastAsia="Calibri"/>
                <w:color w:val="0D0D0D" w:themeColor="text1" w:themeTint="F2"/>
                <w:highlight w:val="green"/>
              </w:rPr>
            </w:pPr>
          </w:p>
        </w:tc>
        <w:tc>
          <w:tcPr>
            <w:tcW w:w="4974" w:type="dxa"/>
            <w:vMerge/>
          </w:tcPr>
          <w:p w:rsidR="00C1531B" w:rsidRPr="004354C1" w:rsidRDefault="00C1531B">
            <w:pPr>
              <w:rPr>
                <w:rFonts w:eastAsia="Calibri"/>
                <w:color w:val="0D0D0D" w:themeColor="text1" w:themeTint="F2"/>
                <w:highlight w:val="green"/>
              </w:rPr>
            </w:pPr>
          </w:p>
        </w:tc>
        <w:tc>
          <w:tcPr>
            <w:tcW w:w="1674" w:type="dxa"/>
            <w:vMerge/>
          </w:tcPr>
          <w:p w:rsidR="00C1531B" w:rsidRPr="004354C1" w:rsidRDefault="00C1531B">
            <w:pPr>
              <w:rPr>
                <w:rFonts w:eastAsia="Calibri"/>
                <w:color w:val="0D0D0D" w:themeColor="text1" w:themeTint="F2"/>
                <w:highlight w:val="green"/>
              </w:rPr>
            </w:pPr>
          </w:p>
        </w:tc>
        <w:tc>
          <w:tcPr>
            <w:tcW w:w="979" w:type="dxa"/>
          </w:tcPr>
          <w:p w:rsidR="00C1531B" w:rsidRPr="004354C1" w:rsidRDefault="00FA75CB">
            <w:pPr>
              <w:jc w:val="center"/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20</w:t>
            </w:r>
            <w:r w:rsidRPr="004354C1">
              <w:rPr>
                <w:rFonts w:eastAsia="Calibri"/>
                <w:color w:val="0D0D0D" w:themeColor="text1" w:themeTint="F2"/>
                <w:highlight w:val="green"/>
                <w:lang w:val="en-US"/>
              </w:rPr>
              <w:t>2</w:t>
            </w: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1 год</w:t>
            </w:r>
          </w:p>
        </w:tc>
        <w:tc>
          <w:tcPr>
            <w:tcW w:w="1097" w:type="dxa"/>
          </w:tcPr>
          <w:p w:rsidR="00C1531B" w:rsidRPr="004354C1" w:rsidRDefault="00FA75CB">
            <w:pPr>
              <w:jc w:val="center"/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2022 год</w:t>
            </w:r>
          </w:p>
        </w:tc>
        <w:tc>
          <w:tcPr>
            <w:tcW w:w="1160" w:type="dxa"/>
          </w:tcPr>
          <w:p w:rsidR="00C1531B" w:rsidRPr="004354C1" w:rsidRDefault="00FA75CB">
            <w:pPr>
              <w:jc w:val="center"/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2023 год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2024 год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2025 год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2026 год</w:t>
            </w:r>
          </w:p>
        </w:tc>
      </w:tr>
      <w:tr w:rsidR="00C1531B" w:rsidRPr="004354C1">
        <w:tc>
          <w:tcPr>
            <w:tcW w:w="704" w:type="dxa"/>
          </w:tcPr>
          <w:p w:rsidR="00C1531B" w:rsidRPr="004354C1" w:rsidRDefault="00FA75CB">
            <w:pPr>
              <w:jc w:val="center"/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1</w:t>
            </w:r>
          </w:p>
        </w:tc>
        <w:tc>
          <w:tcPr>
            <w:tcW w:w="4974" w:type="dxa"/>
          </w:tcPr>
          <w:p w:rsidR="00C1531B" w:rsidRPr="004354C1" w:rsidRDefault="00FA75CB">
            <w:pPr>
              <w:jc w:val="center"/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bCs/>
                <w:color w:val="0D0D0D" w:themeColor="text1" w:themeTint="F2"/>
                <w:highlight w:val="green"/>
              </w:rPr>
              <w:t>2</w:t>
            </w:r>
          </w:p>
        </w:tc>
        <w:tc>
          <w:tcPr>
            <w:tcW w:w="1674" w:type="dxa"/>
          </w:tcPr>
          <w:p w:rsidR="00C1531B" w:rsidRPr="004354C1" w:rsidRDefault="00FA75CB">
            <w:pPr>
              <w:jc w:val="center"/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3</w:t>
            </w:r>
          </w:p>
        </w:tc>
        <w:tc>
          <w:tcPr>
            <w:tcW w:w="979" w:type="dxa"/>
          </w:tcPr>
          <w:p w:rsidR="00C1531B" w:rsidRPr="004354C1" w:rsidRDefault="00FA75CB">
            <w:pPr>
              <w:jc w:val="center"/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4</w:t>
            </w:r>
          </w:p>
        </w:tc>
        <w:tc>
          <w:tcPr>
            <w:tcW w:w="1097" w:type="dxa"/>
          </w:tcPr>
          <w:p w:rsidR="00C1531B" w:rsidRPr="004354C1" w:rsidRDefault="00FA75CB">
            <w:pPr>
              <w:jc w:val="center"/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5</w:t>
            </w:r>
          </w:p>
        </w:tc>
        <w:tc>
          <w:tcPr>
            <w:tcW w:w="1160" w:type="dxa"/>
          </w:tcPr>
          <w:p w:rsidR="00C1531B" w:rsidRPr="004354C1" w:rsidRDefault="00FA75CB">
            <w:pPr>
              <w:jc w:val="center"/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6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7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8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9</w:t>
            </w:r>
          </w:p>
        </w:tc>
      </w:tr>
      <w:tr w:rsidR="00C1531B" w:rsidRPr="004354C1">
        <w:tc>
          <w:tcPr>
            <w:tcW w:w="704" w:type="dxa"/>
          </w:tcPr>
          <w:p w:rsidR="00C1531B" w:rsidRPr="004354C1" w:rsidRDefault="00FA75CB">
            <w:pPr>
              <w:jc w:val="center"/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1.</w:t>
            </w:r>
          </w:p>
        </w:tc>
        <w:tc>
          <w:tcPr>
            <w:tcW w:w="4974" w:type="dxa"/>
          </w:tcPr>
          <w:p w:rsidR="00C1531B" w:rsidRPr="004354C1" w:rsidRDefault="00FA75CB">
            <w:pPr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Число субъектов малого и среднего предпринимательства в расчете на 10 тыс. человек населения</w:t>
            </w:r>
          </w:p>
        </w:tc>
        <w:tc>
          <w:tcPr>
            <w:tcW w:w="1674" w:type="dxa"/>
          </w:tcPr>
          <w:p w:rsidR="00C1531B" w:rsidRPr="004354C1" w:rsidRDefault="00FA75CB">
            <w:pPr>
              <w:jc w:val="center"/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единиц</w:t>
            </w:r>
          </w:p>
        </w:tc>
        <w:tc>
          <w:tcPr>
            <w:tcW w:w="979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456,6</w:t>
            </w:r>
          </w:p>
        </w:tc>
        <w:tc>
          <w:tcPr>
            <w:tcW w:w="1097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455,1</w:t>
            </w:r>
          </w:p>
        </w:tc>
        <w:tc>
          <w:tcPr>
            <w:tcW w:w="1160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470,0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476,3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485,8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508,6</w:t>
            </w:r>
          </w:p>
        </w:tc>
      </w:tr>
      <w:tr w:rsidR="00C1531B" w:rsidRPr="004354C1">
        <w:tc>
          <w:tcPr>
            <w:tcW w:w="704" w:type="dxa"/>
          </w:tcPr>
          <w:p w:rsidR="00C1531B" w:rsidRPr="004354C1" w:rsidRDefault="00FA75CB">
            <w:pPr>
              <w:jc w:val="center"/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2.</w:t>
            </w:r>
          </w:p>
        </w:tc>
        <w:tc>
          <w:tcPr>
            <w:tcW w:w="4974" w:type="dxa"/>
          </w:tcPr>
          <w:p w:rsidR="00C1531B" w:rsidRPr="004354C1" w:rsidRDefault="00FA75CB">
            <w:pPr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Доля среднесписочной численности работников (без внешних совместителей) малых и средних предприятий в среднесписочно</w:t>
            </w: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й численности работников (без внешних совместителей) всех предприятий и организаций</w:t>
            </w:r>
          </w:p>
        </w:tc>
        <w:tc>
          <w:tcPr>
            <w:tcW w:w="1674" w:type="dxa"/>
          </w:tcPr>
          <w:p w:rsidR="00C1531B" w:rsidRPr="004354C1" w:rsidRDefault="00FA75CB">
            <w:pPr>
              <w:jc w:val="center"/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процентов</w:t>
            </w:r>
          </w:p>
        </w:tc>
        <w:tc>
          <w:tcPr>
            <w:tcW w:w="979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26,1</w:t>
            </w:r>
          </w:p>
        </w:tc>
        <w:tc>
          <w:tcPr>
            <w:tcW w:w="1097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26,7</w:t>
            </w:r>
          </w:p>
        </w:tc>
        <w:tc>
          <w:tcPr>
            <w:tcW w:w="1160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25,4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26,5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27,4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28,7</w:t>
            </w:r>
          </w:p>
        </w:tc>
      </w:tr>
      <w:tr w:rsidR="00C1531B" w:rsidRPr="004354C1">
        <w:tc>
          <w:tcPr>
            <w:tcW w:w="704" w:type="dxa"/>
          </w:tcPr>
          <w:p w:rsidR="00C1531B" w:rsidRPr="004354C1" w:rsidRDefault="00FA75CB">
            <w:pPr>
              <w:jc w:val="center"/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3.</w:t>
            </w:r>
          </w:p>
        </w:tc>
        <w:tc>
          <w:tcPr>
            <w:tcW w:w="4974" w:type="dxa"/>
          </w:tcPr>
          <w:p w:rsidR="00C1531B" w:rsidRPr="004354C1" w:rsidRDefault="00FA75CB">
            <w:pPr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Объем инвестиций в основной капитал (за исключением бюджетных средств) в расчете на 1 жителя</w:t>
            </w:r>
          </w:p>
        </w:tc>
        <w:tc>
          <w:tcPr>
            <w:tcW w:w="1674" w:type="dxa"/>
          </w:tcPr>
          <w:p w:rsidR="00C1531B" w:rsidRPr="004354C1" w:rsidRDefault="00FA75CB">
            <w:pPr>
              <w:jc w:val="center"/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рублей</w:t>
            </w:r>
          </w:p>
        </w:tc>
        <w:tc>
          <w:tcPr>
            <w:tcW w:w="979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134648,0</w:t>
            </w:r>
          </w:p>
        </w:tc>
        <w:tc>
          <w:tcPr>
            <w:tcW w:w="1097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87014,0</w:t>
            </w:r>
          </w:p>
        </w:tc>
        <w:tc>
          <w:tcPr>
            <w:tcW w:w="1160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88365,0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104317,2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113805,9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121071,5</w:t>
            </w:r>
          </w:p>
        </w:tc>
      </w:tr>
      <w:tr w:rsidR="00C1531B" w:rsidRPr="004354C1">
        <w:tc>
          <w:tcPr>
            <w:tcW w:w="704" w:type="dxa"/>
          </w:tcPr>
          <w:p w:rsidR="00C1531B" w:rsidRPr="004354C1" w:rsidRDefault="00FA75CB">
            <w:pPr>
              <w:jc w:val="center"/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4.</w:t>
            </w:r>
          </w:p>
        </w:tc>
        <w:tc>
          <w:tcPr>
            <w:tcW w:w="4974" w:type="dxa"/>
          </w:tcPr>
          <w:p w:rsidR="00C1531B" w:rsidRPr="004354C1" w:rsidRDefault="00FA75CB">
            <w:pPr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 (муниципального района)</w:t>
            </w:r>
          </w:p>
        </w:tc>
        <w:tc>
          <w:tcPr>
            <w:tcW w:w="1674" w:type="dxa"/>
          </w:tcPr>
          <w:p w:rsidR="00C1531B" w:rsidRPr="004354C1" w:rsidRDefault="00FA75CB">
            <w:pPr>
              <w:jc w:val="center"/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процентов</w:t>
            </w:r>
          </w:p>
        </w:tc>
        <w:tc>
          <w:tcPr>
            <w:tcW w:w="979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91,7</w:t>
            </w:r>
          </w:p>
        </w:tc>
        <w:tc>
          <w:tcPr>
            <w:tcW w:w="1097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92,6</w:t>
            </w:r>
          </w:p>
        </w:tc>
        <w:tc>
          <w:tcPr>
            <w:tcW w:w="1160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95,9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95,9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95,9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95,9</w:t>
            </w:r>
          </w:p>
        </w:tc>
      </w:tr>
      <w:tr w:rsidR="00C1531B" w:rsidRPr="004354C1">
        <w:tc>
          <w:tcPr>
            <w:tcW w:w="704" w:type="dxa"/>
          </w:tcPr>
          <w:p w:rsidR="00C1531B" w:rsidRPr="004354C1" w:rsidRDefault="00FA75CB">
            <w:pPr>
              <w:jc w:val="center"/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5.</w:t>
            </w:r>
          </w:p>
        </w:tc>
        <w:tc>
          <w:tcPr>
            <w:tcW w:w="4974" w:type="dxa"/>
          </w:tcPr>
          <w:p w:rsidR="00C1531B" w:rsidRPr="004354C1" w:rsidRDefault="00FA75CB">
            <w:pPr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1674" w:type="dxa"/>
          </w:tcPr>
          <w:p w:rsidR="00C1531B" w:rsidRPr="004354C1" w:rsidRDefault="00FA75CB">
            <w:pPr>
              <w:jc w:val="center"/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процентов</w:t>
            </w:r>
          </w:p>
        </w:tc>
        <w:tc>
          <w:tcPr>
            <w:tcW w:w="979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0,0</w:t>
            </w:r>
          </w:p>
        </w:tc>
        <w:tc>
          <w:tcPr>
            <w:tcW w:w="1097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0,0</w:t>
            </w:r>
          </w:p>
        </w:tc>
        <w:tc>
          <w:tcPr>
            <w:tcW w:w="1160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0,0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0,0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0,0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0,0</w:t>
            </w:r>
          </w:p>
        </w:tc>
      </w:tr>
      <w:tr w:rsidR="00C1531B" w:rsidRPr="004354C1">
        <w:tc>
          <w:tcPr>
            <w:tcW w:w="704" w:type="dxa"/>
          </w:tcPr>
          <w:p w:rsidR="00C1531B" w:rsidRPr="004354C1" w:rsidRDefault="00FA75CB">
            <w:pPr>
              <w:jc w:val="center"/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6.</w:t>
            </w:r>
          </w:p>
        </w:tc>
        <w:tc>
          <w:tcPr>
            <w:tcW w:w="4974" w:type="dxa"/>
          </w:tcPr>
          <w:p w:rsidR="00C1531B" w:rsidRPr="004354C1" w:rsidRDefault="00FA75CB">
            <w:pPr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674" w:type="dxa"/>
          </w:tcPr>
          <w:p w:rsidR="00C1531B" w:rsidRPr="004354C1" w:rsidRDefault="00FA75CB">
            <w:pPr>
              <w:jc w:val="center"/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процентов</w:t>
            </w:r>
          </w:p>
        </w:tc>
        <w:tc>
          <w:tcPr>
            <w:tcW w:w="979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16,6</w:t>
            </w:r>
          </w:p>
        </w:tc>
        <w:tc>
          <w:tcPr>
            <w:tcW w:w="1097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18,4</w:t>
            </w:r>
          </w:p>
        </w:tc>
        <w:tc>
          <w:tcPr>
            <w:tcW w:w="1160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17,9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17,5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16,5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16,5</w:t>
            </w:r>
          </w:p>
        </w:tc>
      </w:tr>
      <w:tr w:rsidR="00C1531B" w:rsidRPr="004354C1">
        <w:tc>
          <w:tcPr>
            <w:tcW w:w="704" w:type="dxa"/>
          </w:tcPr>
          <w:p w:rsidR="00C1531B" w:rsidRPr="004354C1" w:rsidRDefault="00FA75CB">
            <w:pPr>
              <w:jc w:val="center"/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7.</w:t>
            </w:r>
          </w:p>
        </w:tc>
        <w:tc>
          <w:tcPr>
            <w:tcW w:w="4974" w:type="dxa"/>
          </w:tcPr>
          <w:p w:rsidR="00C1531B" w:rsidRPr="004354C1" w:rsidRDefault="00FA75CB">
            <w:pPr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муниципального, городского округа (муниципального района), в общей численности населения муниципального, гор</w:t>
            </w: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одского округа (муниципального района)</w:t>
            </w:r>
          </w:p>
        </w:tc>
        <w:tc>
          <w:tcPr>
            <w:tcW w:w="1674" w:type="dxa"/>
          </w:tcPr>
          <w:p w:rsidR="00C1531B" w:rsidRPr="004354C1" w:rsidRDefault="00FA75CB">
            <w:pPr>
              <w:jc w:val="center"/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процентов</w:t>
            </w:r>
          </w:p>
        </w:tc>
        <w:tc>
          <w:tcPr>
            <w:tcW w:w="979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0,0</w:t>
            </w:r>
          </w:p>
        </w:tc>
        <w:tc>
          <w:tcPr>
            <w:tcW w:w="1097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0,0</w:t>
            </w:r>
          </w:p>
        </w:tc>
        <w:tc>
          <w:tcPr>
            <w:tcW w:w="1160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0,0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0,0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0,0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0,0</w:t>
            </w:r>
          </w:p>
        </w:tc>
      </w:tr>
      <w:tr w:rsidR="00C1531B" w:rsidRPr="004354C1">
        <w:tc>
          <w:tcPr>
            <w:tcW w:w="704" w:type="dxa"/>
          </w:tcPr>
          <w:p w:rsidR="00C1531B" w:rsidRPr="004354C1" w:rsidRDefault="00FA75CB">
            <w:pPr>
              <w:jc w:val="center"/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lastRenderedPageBreak/>
              <w:t>8.</w:t>
            </w:r>
          </w:p>
        </w:tc>
        <w:tc>
          <w:tcPr>
            <w:tcW w:w="4974" w:type="dxa"/>
          </w:tcPr>
          <w:p w:rsidR="00C1531B" w:rsidRPr="004354C1" w:rsidRDefault="00FA75CB">
            <w:pPr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Среднемесячная номинальная начисленная заработная плата работников</w:t>
            </w:r>
          </w:p>
        </w:tc>
        <w:tc>
          <w:tcPr>
            <w:tcW w:w="1674" w:type="dxa"/>
          </w:tcPr>
          <w:p w:rsidR="00C1531B" w:rsidRPr="004354C1" w:rsidRDefault="00FA75CB">
            <w:pPr>
              <w:jc w:val="center"/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 </w:t>
            </w:r>
          </w:p>
        </w:tc>
        <w:tc>
          <w:tcPr>
            <w:tcW w:w="979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 </w:t>
            </w:r>
          </w:p>
        </w:tc>
        <w:tc>
          <w:tcPr>
            <w:tcW w:w="1097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 </w:t>
            </w:r>
          </w:p>
        </w:tc>
        <w:tc>
          <w:tcPr>
            <w:tcW w:w="1160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 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 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 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 </w:t>
            </w:r>
          </w:p>
        </w:tc>
      </w:tr>
      <w:tr w:rsidR="00C1531B" w:rsidRPr="004354C1">
        <w:tc>
          <w:tcPr>
            <w:tcW w:w="704" w:type="dxa"/>
          </w:tcPr>
          <w:p w:rsidR="00C1531B" w:rsidRPr="004354C1" w:rsidRDefault="00FA75CB">
            <w:pPr>
              <w:jc w:val="center"/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8.1.</w:t>
            </w:r>
          </w:p>
        </w:tc>
        <w:tc>
          <w:tcPr>
            <w:tcW w:w="4974" w:type="dxa"/>
          </w:tcPr>
          <w:p w:rsidR="00C1531B" w:rsidRPr="004354C1" w:rsidRDefault="00FA75CB">
            <w:pPr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Среднемесячная номинальная начисленная заработная плата работников: крупных и средних предприятий и некоммерческих организаций</w:t>
            </w:r>
          </w:p>
        </w:tc>
        <w:tc>
          <w:tcPr>
            <w:tcW w:w="1674" w:type="dxa"/>
          </w:tcPr>
          <w:p w:rsidR="00C1531B" w:rsidRPr="004354C1" w:rsidRDefault="00FA75CB">
            <w:pPr>
              <w:jc w:val="center"/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рублей</w:t>
            </w:r>
          </w:p>
        </w:tc>
        <w:tc>
          <w:tcPr>
            <w:tcW w:w="979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100489,2</w:t>
            </w:r>
          </w:p>
        </w:tc>
        <w:tc>
          <w:tcPr>
            <w:tcW w:w="1097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116396,0</w:t>
            </w:r>
          </w:p>
        </w:tc>
        <w:tc>
          <w:tcPr>
            <w:tcW w:w="1160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126143,6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134214,5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142322,8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150694,4</w:t>
            </w:r>
          </w:p>
        </w:tc>
      </w:tr>
      <w:tr w:rsidR="00C1531B" w:rsidRPr="004354C1">
        <w:tc>
          <w:tcPr>
            <w:tcW w:w="704" w:type="dxa"/>
          </w:tcPr>
          <w:p w:rsidR="00C1531B" w:rsidRPr="004354C1" w:rsidRDefault="00FA75CB">
            <w:pPr>
              <w:jc w:val="center"/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8.2.</w:t>
            </w:r>
          </w:p>
        </w:tc>
        <w:tc>
          <w:tcPr>
            <w:tcW w:w="4974" w:type="dxa"/>
          </w:tcPr>
          <w:p w:rsidR="00C1531B" w:rsidRPr="004354C1" w:rsidRDefault="00FA75CB">
            <w:pPr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Среднемесячная номинальная начисленная заработная плата работников: муниципальных дошкольных образовательных учреждений</w:t>
            </w:r>
          </w:p>
        </w:tc>
        <w:tc>
          <w:tcPr>
            <w:tcW w:w="1674" w:type="dxa"/>
          </w:tcPr>
          <w:p w:rsidR="00C1531B" w:rsidRPr="004354C1" w:rsidRDefault="00FA75CB">
            <w:pPr>
              <w:jc w:val="center"/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рублей</w:t>
            </w:r>
          </w:p>
        </w:tc>
        <w:tc>
          <w:tcPr>
            <w:tcW w:w="979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60063,2</w:t>
            </w:r>
          </w:p>
        </w:tc>
        <w:tc>
          <w:tcPr>
            <w:tcW w:w="1097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67370,5</w:t>
            </w:r>
          </w:p>
        </w:tc>
        <w:tc>
          <w:tcPr>
            <w:tcW w:w="1160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71685,4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74407,1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74407,1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74407,1</w:t>
            </w:r>
          </w:p>
        </w:tc>
      </w:tr>
      <w:tr w:rsidR="00C1531B" w:rsidRPr="004354C1">
        <w:tc>
          <w:tcPr>
            <w:tcW w:w="704" w:type="dxa"/>
          </w:tcPr>
          <w:p w:rsidR="00C1531B" w:rsidRPr="004354C1" w:rsidRDefault="00FA75CB">
            <w:pPr>
              <w:jc w:val="center"/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8.3.</w:t>
            </w:r>
          </w:p>
        </w:tc>
        <w:tc>
          <w:tcPr>
            <w:tcW w:w="4974" w:type="dxa"/>
          </w:tcPr>
          <w:p w:rsidR="00C1531B" w:rsidRPr="004354C1" w:rsidRDefault="00FA75CB">
            <w:pPr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Среднемесячная номинальная начисленная заработная плата работников: муницип</w:t>
            </w: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альных общеобразовательных учреждений</w:t>
            </w:r>
          </w:p>
        </w:tc>
        <w:tc>
          <w:tcPr>
            <w:tcW w:w="1674" w:type="dxa"/>
          </w:tcPr>
          <w:p w:rsidR="00C1531B" w:rsidRPr="004354C1" w:rsidRDefault="00FA75CB">
            <w:pPr>
              <w:jc w:val="center"/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рублей</w:t>
            </w:r>
          </w:p>
        </w:tc>
        <w:tc>
          <w:tcPr>
            <w:tcW w:w="979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74851,4</w:t>
            </w:r>
          </w:p>
        </w:tc>
        <w:tc>
          <w:tcPr>
            <w:tcW w:w="1097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83158,4</w:t>
            </w:r>
          </w:p>
        </w:tc>
        <w:tc>
          <w:tcPr>
            <w:tcW w:w="1160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88878,7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92210,7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92210,7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92210,7</w:t>
            </w:r>
          </w:p>
        </w:tc>
      </w:tr>
      <w:tr w:rsidR="00C1531B" w:rsidRPr="004354C1">
        <w:tc>
          <w:tcPr>
            <w:tcW w:w="704" w:type="dxa"/>
          </w:tcPr>
          <w:p w:rsidR="00C1531B" w:rsidRPr="004354C1" w:rsidRDefault="00FA75CB">
            <w:pPr>
              <w:jc w:val="center"/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8.4.</w:t>
            </w:r>
          </w:p>
        </w:tc>
        <w:tc>
          <w:tcPr>
            <w:tcW w:w="4974" w:type="dxa"/>
          </w:tcPr>
          <w:p w:rsidR="00C1531B" w:rsidRPr="004354C1" w:rsidRDefault="00FA75CB">
            <w:pPr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Среднемесячная номинальная начисленная заработная плата работников: учителей муниципальных общеобразовательных учреждений</w:t>
            </w:r>
          </w:p>
        </w:tc>
        <w:tc>
          <w:tcPr>
            <w:tcW w:w="1674" w:type="dxa"/>
          </w:tcPr>
          <w:p w:rsidR="00C1531B" w:rsidRPr="004354C1" w:rsidRDefault="00FA75CB">
            <w:pPr>
              <w:jc w:val="center"/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рублей</w:t>
            </w:r>
          </w:p>
        </w:tc>
        <w:tc>
          <w:tcPr>
            <w:tcW w:w="979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91457,9</w:t>
            </w:r>
          </w:p>
        </w:tc>
        <w:tc>
          <w:tcPr>
            <w:tcW w:w="1097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99132,3</w:t>
            </w:r>
          </w:p>
        </w:tc>
        <w:tc>
          <w:tcPr>
            <w:tcW w:w="1160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105568,5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109607,9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109607,9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109607,9</w:t>
            </w:r>
          </w:p>
        </w:tc>
      </w:tr>
      <w:tr w:rsidR="00C1531B" w:rsidRPr="004354C1">
        <w:tc>
          <w:tcPr>
            <w:tcW w:w="704" w:type="dxa"/>
          </w:tcPr>
          <w:p w:rsidR="00C1531B" w:rsidRPr="004354C1" w:rsidRDefault="00FA75CB">
            <w:pPr>
              <w:jc w:val="center"/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8.5.</w:t>
            </w:r>
          </w:p>
        </w:tc>
        <w:tc>
          <w:tcPr>
            <w:tcW w:w="4974" w:type="dxa"/>
          </w:tcPr>
          <w:p w:rsidR="00C1531B" w:rsidRPr="004354C1" w:rsidRDefault="00FA75CB">
            <w:pPr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Среднемесячная номинальная начисленная заработная плата работников: муниципальных учреждений культуры и искусства</w:t>
            </w:r>
          </w:p>
        </w:tc>
        <w:tc>
          <w:tcPr>
            <w:tcW w:w="1674" w:type="dxa"/>
          </w:tcPr>
          <w:p w:rsidR="00C1531B" w:rsidRPr="004354C1" w:rsidRDefault="00FA75CB">
            <w:pPr>
              <w:jc w:val="center"/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рублей</w:t>
            </w:r>
          </w:p>
        </w:tc>
        <w:tc>
          <w:tcPr>
            <w:tcW w:w="979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75965,2</w:t>
            </w:r>
          </w:p>
        </w:tc>
        <w:tc>
          <w:tcPr>
            <w:tcW w:w="1097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84621,1</w:t>
            </w:r>
          </w:p>
        </w:tc>
        <w:tc>
          <w:tcPr>
            <w:tcW w:w="1160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90049,9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101192,7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101192,7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101192,7</w:t>
            </w:r>
          </w:p>
        </w:tc>
      </w:tr>
      <w:tr w:rsidR="00C1531B" w:rsidRPr="004354C1">
        <w:tc>
          <w:tcPr>
            <w:tcW w:w="704" w:type="dxa"/>
          </w:tcPr>
          <w:p w:rsidR="00C1531B" w:rsidRPr="004354C1" w:rsidRDefault="00FA75CB">
            <w:pPr>
              <w:jc w:val="center"/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8.6.</w:t>
            </w:r>
          </w:p>
        </w:tc>
        <w:tc>
          <w:tcPr>
            <w:tcW w:w="4974" w:type="dxa"/>
          </w:tcPr>
          <w:p w:rsidR="00C1531B" w:rsidRPr="004354C1" w:rsidRDefault="00FA75CB">
            <w:pPr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Среднемесячная номинальная начисленная заработная плата работников: муниципальных учреждений физической культуры и спорта</w:t>
            </w:r>
          </w:p>
        </w:tc>
        <w:tc>
          <w:tcPr>
            <w:tcW w:w="1674" w:type="dxa"/>
          </w:tcPr>
          <w:p w:rsidR="00C1531B" w:rsidRPr="004354C1" w:rsidRDefault="00FA75CB">
            <w:pPr>
              <w:jc w:val="center"/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рублей</w:t>
            </w:r>
          </w:p>
        </w:tc>
        <w:tc>
          <w:tcPr>
            <w:tcW w:w="979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63758,5</w:t>
            </w:r>
          </w:p>
        </w:tc>
        <w:tc>
          <w:tcPr>
            <w:tcW w:w="1097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72888,7</w:t>
            </w:r>
          </w:p>
        </w:tc>
        <w:tc>
          <w:tcPr>
            <w:tcW w:w="1160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82232,8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85357,6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85357,6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85357,6</w:t>
            </w:r>
          </w:p>
        </w:tc>
      </w:tr>
      <w:tr w:rsidR="00C1531B" w:rsidRPr="004354C1">
        <w:tc>
          <w:tcPr>
            <w:tcW w:w="704" w:type="dxa"/>
          </w:tcPr>
          <w:p w:rsidR="00C1531B" w:rsidRPr="004354C1" w:rsidRDefault="00FA75CB">
            <w:pPr>
              <w:jc w:val="center"/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9.</w:t>
            </w:r>
          </w:p>
        </w:tc>
        <w:tc>
          <w:tcPr>
            <w:tcW w:w="4974" w:type="dxa"/>
          </w:tcPr>
          <w:p w:rsidR="00C1531B" w:rsidRPr="004354C1" w:rsidRDefault="00FA75CB">
            <w:pPr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учреждениях, в общей численности детей в возрасте 1 - 6 лет</w:t>
            </w:r>
          </w:p>
        </w:tc>
        <w:tc>
          <w:tcPr>
            <w:tcW w:w="1674" w:type="dxa"/>
          </w:tcPr>
          <w:p w:rsidR="00C1531B" w:rsidRPr="004354C1" w:rsidRDefault="00FA75CB">
            <w:pPr>
              <w:jc w:val="center"/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процентов</w:t>
            </w:r>
          </w:p>
        </w:tc>
        <w:tc>
          <w:tcPr>
            <w:tcW w:w="979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76,4</w:t>
            </w:r>
          </w:p>
        </w:tc>
        <w:tc>
          <w:tcPr>
            <w:tcW w:w="1097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76,2</w:t>
            </w:r>
          </w:p>
        </w:tc>
        <w:tc>
          <w:tcPr>
            <w:tcW w:w="1160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86,6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88,8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90,0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91,3</w:t>
            </w:r>
          </w:p>
        </w:tc>
      </w:tr>
      <w:tr w:rsidR="00C1531B" w:rsidRPr="004354C1">
        <w:tc>
          <w:tcPr>
            <w:tcW w:w="704" w:type="dxa"/>
          </w:tcPr>
          <w:p w:rsidR="00C1531B" w:rsidRPr="004354C1" w:rsidRDefault="00FA75CB">
            <w:pPr>
              <w:jc w:val="center"/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10.</w:t>
            </w:r>
          </w:p>
        </w:tc>
        <w:tc>
          <w:tcPr>
            <w:tcW w:w="4974" w:type="dxa"/>
          </w:tcPr>
          <w:p w:rsidR="00C1531B" w:rsidRPr="004354C1" w:rsidRDefault="00FA75CB">
            <w:pPr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1674" w:type="dxa"/>
          </w:tcPr>
          <w:p w:rsidR="00C1531B" w:rsidRPr="004354C1" w:rsidRDefault="00FA75CB">
            <w:pPr>
              <w:jc w:val="center"/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процентов</w:t>
            </w:r>
          </w:p>
        </w:tc>
        <w:tc>
          <w:tcPr>
            <w:tcW w:w="979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12,5</w:t>
            </w:r>
          </w:p>
        </w:tc>
        <w:tc>
          <w:tcPr>
            <w:tcW w:w="1097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12,1</w:t>
            </w:r>
          </w:p>
        </w:tc>
        <w:tc>
          <w:tcPr>
            <w:tcW w:w="1160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12,3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11,2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10,0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8,7</w:t>
            </w:r>
          </w:p>
        </w:tc>
      </w:tr>
      <w:tr w:rsidR="00C1531B" w:rsidRPr="004354C1">
        <w:tc>
          <w:tcPr>
            <w:tcW w:w="704" w:type="dxa"/>
          </w:tcPr>
          <w:p w:rsidR="00C1531B" w:rsidRPr="004354C1" w:rsidRDefault="00FA75CB">
            <w:pPr>
              <w:jc w:val="center"/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11.</w:t>
            </w:r>
          </w:p>
        </w:tc>
        <w:tc>
          <w:tcPr>
            <w:tcW w:w="4974" w:type="dxa"/>
          </w:tcPr>
          <w:p w:rsidR="00C1531B" w:rsidRPr="004354C1" w:rsidRDefault="00FA75CB">
            <w:pPr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Доля муниципальных дошкольных образовательны</w:t>
            </w: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1674" w:type="dxa"/>
          </w:tcPr>
          <w:p w:rsidR="00C1531B" w:rsidRPr="004354C1" w:rsidRDefault="00FA75CB">
            <w:pPr>
              <w:jc w:val="center"/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процентов</w:t>
            </w:r>
          </w:p>
        </w:tc>
        <w:tc>
          <w:tcPr>
            <w:tcW w:w="979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7,5</w:t>
            </w:r>
          </w:p>
        </w:tc>
        <w:tc>
          <w:tcPr>
            <w:tcW w:w="1097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5,1</w:t>
            </w:r>
          </w:p>
        </w:tc>
        <w:tc>
          <w:tcPr>
            <w:tcW w:w="1160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0,0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0,0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2,6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0,0</w:t>
            </w:r>
          </w:p>
        </w:tc>
      </w:tr>
      <w:tr w:rsidR="00C1531B" w:rsidRPr="004354C1">
        <w:tc>
          <w:tcPr>
            <w:tcW w:w="704" w:type="dxa"/>
          </w:tcPr>
          <w:p w:rsidR="00C1531B" w:rsidRPr="004354C1" w:rsidRDefault="00FA75CB">
            <w:pPr>
              <w:jc w:val="center"/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12.</w:t>
            </w:r>
          </w:p>
        </w:tc>
        <w:tc>
          <w:tcPr>
            <w:tcW w:w="4974" w:type="dxa"/>
          </w:tcPr>
          <w:p w:rsidR="00C1531B" w:rsidRPr="004354C1" w:rsidRDefault="00FA75CB">
            <w:pPr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</w:t>
            </w:r>
          </w:p>
        </w:tc>
        <w:tc>
          <w:tcPr>
            <w:tcW w:w="1674" w:type="dxa"/>
          </w:tcPr>
          <w:p w:rsidR="00C1531B" w:rsidRPr="004354C1" w:rsidRDefault="00FA75CB">
            <w:pPr>
              <w:jc w:val="center"/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процентов</w:t>
            </w:r>
          </w:p>
        </w:tc>
        <w:tc>
          <w:tcPr>
            <w:tcW w:w="979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0,4</w:t>
            </w:r>
          </w:p>
        </w:tc>
        <w:tc>
          <w:tcPr>
            <w:tcW w:w="1097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1,9</w:t>
            </w:r>
          </w:p>
        </w:tc>
        <w:tc>
          <w:tcPr>
            <w:tcW w:w="1160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1,7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0,8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0,7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0,7</w:t>
            </w:r>
          </w:p>
        </w:tc>
      </w:tr>
      <w:tr w:rsidR="00C1531B" w:rsidRPr="004354C1">
        <w:tc>
          <w:tcPr>
            <w:tcW w:w="704" w:type="dxa"/>
          </w:tcPr>
          <w:p w:rsidR="00C1531B" w:rsidRPr="004354C1" w:rsidRDefault="00FA75CB">
            <w:pPr>
              <w:jc w:val="center"/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lastRenderedPageBreak/>
              <w:t>13.</w:t>
            </w:r>
          </w:p>
        </w:tc>
        <w:tc>
          <w:tcPr>
            <w:tcW w:w="4974" w:type="dxa"/>
          </w:tcPr>
          <w:p w:rsidR="00C1531B" w:rsidRPr="004354C1" w:rsidRDefault="00FA75CB">
            <w:pPr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1674" w:type="dxa"/>
          </w:tcPr>
          <w:p w:rsidR="00C1531B" w:rsidRPr="004354C1" w:rsidRDefault="00FA75CB">
            <w:pPr>
              <w:jc w:val="center"/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процентов</w:t>
            </w:r>
          </w:p>
        </w:tc>
        <w:tc>
          <w:tcPr>
            <w:tcW w:w="979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99,2</w:t>
            </w:r>
          </w:p>
        </w:tc>
        <w:tc>
          <w:tcPr>
            <w:tcW w:w="1097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99,2</w:t>
            </w:r>
          </w:p>
        </w:tc>
        <w:tc>
          <w:tcPr>
            <w:tcW w:w="1160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98,8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99,2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99,2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99,2</w:t>
            </w:r>
          </w:p>
        </w:tc>
      </w:tr>
      <w:tr w:rsidR="00C1531B" w:rsidRPr="004354C1">
        <w:tc>
          <w:tcPr>
            <w:tcW w:w="704" w:type="dxa"/>
          </w:tcPr>
          <w:p w:rsidR="00C1531B" w:rsidRPr="004354C1" w:rsidRDefault="00FA75CB">
            <w:pPr>
              <w:jc w:val="center"/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14.</w:t>
            </w:r>
          </w:p>
        </w:tc>
        <w:tc>
          <w:tcPr>
            <w:tcW w:w="4974" w:type="dxa"/>
          </w:tcPr>
          <w:p w:rsidR="00C1531B" w:rsidRPr="004354C1" w:rsidRDefault="00FA75CB">
            <w:pPr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Доля муниципальных общеобразовательных учрежде</w:t>
            </w: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1674" w:type="dxa"/>
          </w:tcPr>
          <w:p w:rsidR="00C1531B" w:rsidRPr="004354C1" w:rsidRDefault="00FA75CB">
            <w:pPr>
              <w:jc w:val="center"/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процентов</w:t>
            </w:r>
          </w:p>
        </w:tc>
        <w:tc>
          <w:tcPr>
            <w:tcW w:w="979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2,7</w:t>
            </w:r>
          </w:p>
        </w:tc>
        <w:tc>
          <w:tcPr>
            <w:tcW w:w="1097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2,7</w:t>
            </w:r>
          </w:p>
        </w:tc>
        <w:tc>
          <w:tcPr>
            <w:tcW w:w="1160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8,1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2,7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2,6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2,6</w:t>
            </w:r>
          </w:p>
        </w:tc>
      </w:tr>
      <w:tr w:rsidR="00C1531B" w:rsidRPr="004354C1">
        <w:tc>
          <w:tcPr>
            <w:tcW w:w="704" w:type="dxa"/>
          </w:tcPr>
          <w:p w:rsidR="00C1531B" w:rsidRPr="004354C1" w:rsidRDefault="00FA75CB">
            <w:pPr>
              <w:jc w:val="center"/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15.</w:t>
            </w:r>
          </w:p>
        </w:tc>
        <w:tc>
          <w:tcPr>
            <w:tcW w:w="4974" w:type="dxa"/>
          </w:tcPr>
          <w:p w:rsidR="00C1531B" w:rsidRPr="004354C1" w:rsidRDefault="00FA75CB">
            <w:pPr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1674" w:type="dxa"/>
          </w:tcPr>
          <w:p w:rsidR="00C1531B" w:rsidRPr="004354C1" w:rsidRDefault="00FA75CB">
            <w:pPr>
              <w:jc w:val="center"/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процентов</w:t>
            </w:r>
          </w:p>
        </w:tc>
        <w:tc>
          <w:tcPr>
            <w:tcW w:w="979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91,2</w:t>
            </w:r>
          </w:p>
        </w:tc>
        <w:tc>
          <w:tcPr>
            <w:tcW w:w="1097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92,2</w:t>
            </w:r>
          </w:p>
        </w:tc>
        <w:tc>
          <w:tcPr>
            <w:tcW w:w="1160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88,4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89,1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89,1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89,1</w:t>
            </w:r>
          </w:p>
        </w:tc>
      </w:tr>
      <w:tr w:rsidR="00C1531B" w:rsidRPr="004354C1">
        <w:tc>
          <w:tcPr>
            <w:tcW w:w="704" w:type="dxa"/>
          </w:tcPr>
          <w:p w:rsidR="00C1531B" w:rsidRPr="004354C1" w:rsidRDefault="00FA75CB">
            <w:pPr>
              <w:jc w:val="center"/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16.</w:t>
            </w:r>
          </w:p>
        </w:tc>
        <w:tc>
          <w:tcPr>
            <w:tcW w:w="4974" w:type="dxa"/>
          </w:tcPr>
          <w:p w:rsidR="00C1531B" w:rsidRPr="004354C1" w:rsidRDefault="00FA75CB">
            <w:pPr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общеобразовательных учреждениях</w:t>
            </w:r>
          </w:p>
        </w:tc>
        <w:tc>
          <w:tcPr>
            <w:tcW w:w="1674" w:type="dxa"/>
          </w:tcPr>
          <w:p w:rsidR="00C1531B" w:rsidRPr="004354C1" w:rsidRDefault="00FA75CB">
            <w:pPr>
              <w:jc w:val="center"/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процентов</w:t>
            </w:r>
          </w:p>
        </w:tc>
        <w:tc>
          <w:tcPr>
            <w:tcW w:w="979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39,0</w:t>
            </w:r>
          </w:p>
        </w:tc>
        <w:tc>
          <w:tcPr>
            <w:tcW w:w="1097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37,6</w:t>
            </w:r>
          </w:p>
        </w:tc>
        <w:tc>
          <w:tcPr>
            <w:tcW w:w="1160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39,7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37,0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37,3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37,0</w:t>
            </w:r>
          </w:p>
        </w:tc>
      </w:tr>
      <w:tr w:rsidR="00C1531B" w:rsidRPr="004354C1">
        <w:tc>
          <w:tcPr>
            <w:tcW w:w="704" w:type="dxa"/>
          </w:tcPr>
          <w:p w:rsidR="00C1531B" w:rsidRPr="004354C1" w:rsidRDefault="00FA75CB">
            <w:pPr>
              <w:jc w:val="center"/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17.</w:t>
            </w:r>
          </w:p>
        </w:tc>
        <w:tc>
          <w:tcPr>
            <w:tcW w:w="4974" w:type="dxa"/>
          </w:tcPr>
          <w:p w:rsidR="00C1531B" w:rsidRPr="004354C1" w:rsidRDefault="00FA75CB">
            <w:pPr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Расходы бюджета муниципаль</w:t>
            </w: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1674" w:type="dxa"/>
          </w:tcPr>
          <w:p w:rsidR="00C1531B" w:rsidRPr="004354C1" w:rsidRDefault="00FA75CB">
            <w:pPr>
              <w:jc w:val="center"/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тыс. рублей</w:t>
            </w:r>
          </w:p>
        </w:tc>
        <w:tc>
          <w:tcPr>
            <w:tcW w:w="979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139,1</w:t>
            </w:r>
          </w:p>
        </w:tc>
        <w:tc>
          <w:tcPr>
            <w:tcW w:w="1097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142,5</w:t>
            </w:r>
          </w:p>
        </w:tc>
        <w:tc>
          <w:tcPr>
            <w:tcW w:w="1160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153,8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157,4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155,1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155,7</w:t>
            </w:r>
          </w:p>
        </w:tc>
      </w:tr>
      <w:tr w:rsidR="00C1531B" w:rsidRPr="004354C1">
        <w:tc>
          <w:tcPr>
            <w:tcW w:w="704" w:type="dxa"/>
          </w:tcPr>
          <w:p w:rsidR="00C1531B" w:rsidRPr="004354C1" w:rsidRDefault="00FA75CB">
            <w:pPr>
              <w:jc w:val="center"/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18.</w:t>
            </w:r>
          </w:p>
        </w:tc>
        <w:tc>
          <w:tcPr>
            <w:tcW w:w="4974" w:type="dxa"/>
          </w:tcPr>
          <w:p w:rsidR="00C1531B" w:rsidRPr="004354C1" w:rsidRDefault="00FA75CB">
            <w:pPr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 xml:space="preserve">Доля детей в возрасте с 5 до 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 </w:t>
            </w:r>
          </w:p>
        </w:tc>
        <w:tc>
          <w:tcPr>
            <w:tcW w:w="1674" w:type="dxa"/>
          </w:tcPr>
          <w:p w:rsidR="00C1531B" w:rsidRPr="004354C1" w:rsidRDefault="00FA75CB">
            <w:pPr>
              <w:jc w:val="center"/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процентов</w:t>
            </w:r>
          </w:p>
        </w:tc>
        <w:tc>
          <w:tcPr>
            <w:tcW w:w="979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98,6</w:t>
            </w:r>
          </w:p>
        </w:tc>
        <w:tc>
          <w:tcPr>
            <w:tcW w:w="1097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100,6</w:t>
            </w:r>
          </w:p>
        </w:tc>
        <w:tc>
          <w:tcPr>
            <w:tcW w:w="1160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99,3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87,5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87,7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87,6</w:t>
            </w:r>
          </w:p>
        </w:tc>
      </w:tr>
      <w:tr w:rsidR="00C1531B" w:rsidRPr="004354C1">
        <w:tc>
          <w:tcPr>
            <w:tcW w:w="704" w:type="dxa"/>
          </w:tcPr>
          <w:p w:rsidR="00C1531B" w:rsidRPr="004354C1" w:rsidRDefault="00FA75CB">
            <w:pPr>
              <w:jc w:val="center"/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19.</w:t>
            </w:r>
          </w:p>
        </w:tc>
        <w:tc>
          <w:tcPr>
            <w:tcW w:w="4974" w:type="dxa"/>
          </w:tcPr>
          <w:p w:rsidR="00C1531B" w:rsidRPr="004354C1" w:rsidRDefault="00FA75CB">
            <w:pPr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1674" w:type="dxa"/>
          </w:tcPr>
          <w:p w:rsidR="00C1531B" w:rsidRPr="004354C1" w:rsidRDefault="00FA75CB">
            <w:pPr>
              <w:jc w:val="center"/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 </w:t>
            </w:r>
          </w:p>
        </w:tc>
        <w:tc>
          <w:tcPr>
            <w:tcW w:w="979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 </w:t>
            </w:r>
          </w:p>
        </w:tc>
        <w:tc>
          <w:tcPr>
            <w:tcW w:w="1097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 </w:t>
            </w:r>
          </w:p>
        </w:tc>
        <w:tc>
          <w:tcPr>
            <w:tcW w:w="1160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 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 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 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 </w:t>
            </w:r>
          </w:p>
        </w:tc>
      </w:tr>
      <w:tr w:rsidR="00C1531B" w:rsidRPr="004354C1">
        <w:tc>
          <w:tcPr>
            <w:tcW w:w="704" w:type="dxa"/>
          </w:tcPr>
          <w:p w:rsidR="00C1531B" w:rsidRPr="004354C1" w:rsidRDefault="00FA75CB">
            <w:pPr>
              <w:jc w:val="center"/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19.1</w:t>
            </w:r>
          </w:p>
        </w:tc>
        <w:tc>
          <w:tcPr>
            <w:tcW w:w="4974" w:type="dxa"/>
          </w:tcPr>
          <w:p w:rsidR="00C1531B" w:rsidRPr="004354C1" w:rsidRDefault="00FA75CB">
            <w:pPr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клубами и учреждениями клубного типа</w:t>
            </w:r>
          </w:p>
        </w:tc>
        <w:tc>
          <w:tcPr>
            <w:tcW w:w="1674" w:type="dxa"/>
          </w:tcPr>
          <w:p w:rsidR="00C1531B" w:rsidRPr="004354C1" w:rsidRDefault="00FA75CB">
            <w:pPr>
              <w:jc w:val="center"/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процентов</w:t>
            </w:r>
          </w:p>
        </w:tc>
        <w:tc>
          <w:tcPr>
            <w:tcW w:w="979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200,0</w:t>
            </w:r>
          </w:p>
        </w:tc>
        <w:tc>
          <w:tcPr>
            <w:tcW w:w="1097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200,0</w:t>
            </w:r>
          </w:p>
        </w:tc>
        <w:tc>
          <w:tcPr>
            <w:tcW w:w="1160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200,0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200,0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200,0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200,0</w:t>
            </w:r>
          </w:p>
        </w:tc>
      </w:tr>
      <w:tr w:rsidR="00C1531B" w:rsidRPr="004354C1">
        <w:tc>
          <w:tcPr>
            <w:tcW w:w="704" w:type="dxa"/>
          </w:tcPr>
          <w:p w:rsidR="00C1531B" w:rsidRPr="004354C1" w:rsidRDefault="00FA75CB">
            <w:pPr>
              <w:jc w:val="center"/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19.2</w:t>
            </w:r>
          </w:p>
        </w:tc>
        <w:tc>
          <w:tcPr>
            <w:tcW w:w="4974" w:type="dxa"/>
          </w:tcPr>
          <w:p w:rsidR="00C1531B" w:rsidRPr="004354C1" w:rsidRDefault="00FA75CB">
            <w:pPr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Библиотеками</w:t>
            </w:r>
          </w:p>
        </w:tc>
        <w:tc>
          <w:tcPr>
            <w:tcW w:w="1674" w:type="dxa"/>
          </w:tcPr>
          <w:p w:rsidR="00C1531B" w:rsidRPr="004354C1" w:rsidRDefault="00FA75CB">
            <w:pPr>
              <w:jc w:val="center"/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процентов</w:t>
            </w:r>
          </w:p>
        </w:tc>
        <w:tc>
          <w:tcPr>
            <w:tcW w:w="979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52,9</w:t>
            </w:r>
          </w:p>
        </w:tc>
        <w:tc>
          <w:tcPr>
            <w:tcW w:w="1097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52,0</w:t>
            </w:r>
          </w:p>
        </w:tc>
        <w:tc>
          <w:tcPr>
            <w:tcW w:w="1160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35,0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34,3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34,3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33,5</w:t>
            </w:r>
          </w:p>
        </w:tc>
      </w:tr>
      <w:tr w:rsidR="00C1531B" w:rsidRPr="004354C1">
        <w:tc>
          <w:tcPr>
            <w:tcW w:w="704" w:type="dxa"/>
          </w:tcPr>
          <w:p w:rsidR="00C1531B" w:rsidRPr="004354C1" w:rsidRDefault="00FA75CB">
            <w:pPr>
              <w:jc w:val="center"/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19.3</w:t>
            </w:r>
          </w:p>
        </w:tc>
        <w:tc>
          <w:tcPr>
            <w:tcW w:w="4974" w:type="dxa"/>
          </w:tcPr>
          <w:p w:rsidR="00C1531B" w:rsidRPr="004354C1" w:rsidRDefault="00FA75CB">
            <w:pPr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парками культуры и отдыха</w:t>
            </w:r>
          </w:p>
        </w:tc>
        <w:tc>
          <w:tcPr>
            <w:tcW w:w="1674" w:type="dxa"/>
          </w:tcPr>
          <w:p w:rsidR="00C1531B" w:rsidRPr="004354C1" w:rsidRDefault="00FA75CB">
            <w:pPr>
              <w:jc w:val="center"/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процентов</w:t>
            </w:r>
          </w:p>
        </w:tc>
        <w:tc>
          <w:tcPr>
            <w:tcW w:w="979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7,7</w:t>
            </w:r>
          </w:p>
        </w:tc>
        <w:tc>
          <w:tcPr>
            <w:tcW w:w="1097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7,7</w:t>
            </w:r>
          </w:p>
        </w:tc>
        <w:tc>
          <w:tcPr>
            <w:tcW w:w="1160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7,7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7,1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7,1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7,1</w:t>
            </w:r>
          </w:p>
        </w:tc>
      </w:tr>
      <w:tr w:rsidR="00C1531B" w:rsidRPr="004354C1">
        <w:tc>
          <w:tcPr>
            <w:tcW w:w="704" w:type="dxa"/>
          </w:tcPr>
          <w:p w:rsidR="00C1531B" w:rsidRPr="004354C1" w:rsidRDefault="00FA75CB">
            <w:pPr>
              <w:jc w:val="center"/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20.</w:t>
            </w:r>
          </w:p>
        </w:tc>
        <w:tc>
          <w:tcPr>
            <w:tcW w:w="4974" w:type="dxa"/>
          </w:tcPr>
          <w:p w:rsidR="00C1531B" w:rsidRPr="004354C1" w:rsidRDefault="00FA75CB">
            <w:pPr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1674" w:type="dxa"/>
          </w:tcPr>
          <w:p w:rsidR="00C1531B" w:rsidRPr="004354C1" w:rsidRDefault="00FA75CB">
            <w:pPr>
              <w:jc w:val="center"/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процентов</w:t>
            </w:r>
          </w:p>
        </w:tc>
        <w:tc>
          <w:tcPr>
            <w:tcW w:w="979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8,</w:t>
            </w:r>
            <w:r w:rsidRPr="004354C1">
              <w:rPr>
                <w:color w:val="0D0D0D" w:themeColor="text1" w:themeTint="F2"/>
                <w:highlight w:val="green"/>
              </w:rPr>
              <w:t>1</w:t>
            </w:r>
          </w:p>
        </w:tc>
        <w:tc>
          <w:tcPr>
            <w:tcW w:w="1097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10,4</w:t>
            </w:r>
          </w:p>
        </w:tc>
        <w:tc>
          <w:tcPr>
            <w:tcW w:w="1160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5,7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5,7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7,1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7,1</w:t>
            </w:r>
          </w:p>
        </w:tc>
      </w:tr>
      <w:tr w:rsidR="00C1531B" w:rsidRPr="004354C1">
        <w:tc>
          <w:tcPr>
            <w:tcW w:w="704" w:type="dxa"/>
          </w:tcPr>
          <w:p w:rsidR="00C1531B" w:rsidRPr="004354C1" w:rsidRDefault="00FA75CB">
            <w:pPr>
              <w:jc w:val="center"/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21.</w:t>
            </w:r>
          </w:p>
        </w:tc>
        <w:tc>
          <w:tcPr>
            <w:tcW w:w="4974" w:type="dxa"/>
          </w:tcPr>
          <w:p w:rsidR="00C1531B" w:rsidRPr="004354C1" w:rsidRDefault="00FA75CB">
            <w:pPr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</w:t>
            </w:r>
          </w:p>
        </w:tc>
        <w:tc>
          <w:tcPr>
            <w:tcW w:w="1674" w:type="dxa"/>
          </w:tcPr>
          <w:p w:rsidR="00C1531B" w:rsidRPr="004354C1" w:rsidRDefault="00FA75CB">
            <w:pPr>
              <w:jc w:val="center"/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процентов</w:t>
            </w:r>
          </w:p>
        </w:tc>
        <w:tc>
          <w:tcPr>
            <w:tcW w:w="979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0,0</w:t>
            </w:r>
          </w:p>
        </w:tc>
        <w:tc>
          <w:tcPr>
            <w:tcW w:w="1097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0,0</w:t>
            </w:r>
          </w:p>
        </w:tc>
        <w:tc>
          <w:tcPr>
            <w:tcW w:w="1160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0,0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0,0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0,0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0,0</w:t>
            </w:r>
          </w:p>
        </w:tc>
      </w:tr>
      <w:tr w:rsidR="00C1531B" w:rsidRPr="004354C1">
        <w:tc>
          <w:tcPr>
            <w:tcW w:w="704" w:type="dxa"/>
          </w:tcPr>
          <w:p w:rsidR="00C1531B" w:rsidRPr="004354C1" w:rsidRDefault="00FA75CB">
            <w:pPr>
              <w:jc w:val="center"/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lastRenderedPageBreak/>
              <w:t>22.</w:t>
            </w:r>
          </w:p>
        </w:tc>
        <w:tc>
          <w:tcPr>
            <w:tcW w:w="4974" w:type="dxa"/>
          </w:tcPr>
          <w:p w:rsidR="00C1531B" w:rsidRPr="004354C1" w:rsidRDefault="00FA75CB">
            <w:pPr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Доля населения, систематически занимающегося физической культурой и спортом</w:t>
            </w:r>
          </w:p>
        </w:tc>
        <w:tc>
          <w:tcPr>
            <w:tcW w:w="1674" w:type="dxa"/>
          </w:tcPr>
          <w:p w:rsidR="00C1531B" w:rsidRPr="004354C1" w:rsidRDefault="00FA75CB">
            <w:pPr>
              <w:jc w:val="center"/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процентов</w:t>
            </w:r>
          </w:p>
        </w:tc>
        <w:tc>
          <w:tcPr>
            <w:tcW w:w="979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41,3</w:t>
            </w:r>
          </w:p>
        </w:tc>
        <w:tc>
          <w:tcPr>
            <w:tcW w:w="1097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41,9</w:t>
            </w:r>
          </w:p>
        </w:tc>
        <w:tc>
          <w:tcPr>
            <w:tcW w:w="1160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44,9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47,0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51,0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51,0</w:t>
            </w:r>
          </w:p>
        </w:tc>
      </w:tr>
      <w:tr w:rsidR="00C1531B" w:rsidRPr="004354C1">
        <w:tc>
          <w:tcPr>
            <w:tcW w:w="704" w:type="dxa"/>
          </w:tcPr>
          <w:p w:rsidR="00C1531B" w:rsidRPr="004354C1" w:rsidRDefault="00FA75CB">
            <w:pPr>
              <w:jc w:val="center"/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23.</w:t>
            </w:r>
          </w:p>
        </w:tc>
        <w:tc>
          <w:tcPr>
            <w:tcW w:w="4974" w:type="dxa"/>
          </w:tcPr>
          <w:p w:rsidR="00C1531B" w:rsidRPr="004354C1" w:rsidRDefault="00FA75CB">
            <w:pPr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Доля обучающихся, систематически занимающихся физической культурой и спортом, в общей численности обучающихся</w:t>
            </w:r>
          </w:p>
        </w:tc>
        <w:tc>
          <w:tcPr>
            <w:tcW w:w="1674" w:type="dxa"/>
          </w:tcPr>
          <w:p w:rsidR="00C1531B" w:rsidRPr="004354C1" w:rsidRDefault="00FA75CB">
            <w:pPr>
              <w:jc w:val="center"/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процентов</w:t>
            </w:r>
          </w:p>
        </w:tc>
        <w:tc>
          <w:tcPr>
            <w:tcW w:w="979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98,7</w:t>
            </w:r>
          </w:p>
        </w:tc>
        <w:tc>
          <w:tcPr>
            <w:tcW w:w="1097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100,5</w:t>
            </w:r>
          </w:p>
        </w:tc>
        <w:tc>
          <w:tcPr>
            <w:tcW w:w="1160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0,0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97,8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97,9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98,1</w:t>
            </w:r>
          </w:p>
        </w:tc>
      </w:tr>
      <w:tr w:rsidR="00C1531B" w:rsidRPr="004354C1">
        <w:tc>
          <w:tcPr>
            <w:tcW w:w="704" w:type="dxa"/>
          </w:tcPr>
          <w:p w:rsidR="00C1531B" w:rsidRPr="004354C1" w:rsidRDefault="00FA75CB">
            <w:pPr>
              <w:jc w:val="center"/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24.</w:t>
            </w:r>
          </w:p>
        </w:tc>
        <w:tc>
          <w:tcPr>
            <w:tcW w:w="4974" w:type="dxa"/>
          </w:tcPr>
          <w:p w:rsidR="00C1531B" w:rsidRPr="004354C1" w:rsidRDefault="00FA75CB">
            <w:pPr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Общая площадь жилых помещений, приходящаяся в среднем на 1 жителя, всего</w:t>
            </w:r>
          </w:p>
        </w:tc>
        <w:tc>
          <w:tcPr>
            <w:tcW w:w="1674" w:type="dxa"/>
          </w:tcPr>
          <w:p w:rsidR="00C1531B" w:rsidRPr="004354C1" w:rsidRDefault="00FA75CB">
            <w:pPr>
              <w:jc w:val="center"/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кв. метров</w:t>
            </w:r>
          </w:p>
        </w:tc>
        <w:tc>
          <w:tcPr>
            <w:tcW w:w="979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21,8</w:t>
            </w:r>
          </w:p>
        </w:tc>
        <w:tc>
          <w:tcPr>
            <w:tcW w:w="1097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21,8</w:t>
            </w:r>
          </w:p>
        </w:tc>
        <w:tc>
          <w:tcPr>
            <w:tcW w:w="1160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21,5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21,6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21,9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22,3</w:t>
            </w:r>
          </w:p>
        </w:tc>
      </w:tr>
      <w:tr w:rsidR="00C1531B" w:rsidRPr="004354C1">
        <w:tc>
          <w:tcPr>
            <w:tcW w:w="704" w:type="dxa"/>
          </w:tcPr>
          <w:p w:rsidR="00C1531B" w:rsidRPr="004354C1" w:rsidRDefault="00FA75CB">
            <w:pPr>
              <w:jc w:val="center"/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24.1.</w:t>
            </w:r>
          </w:p>
        </w:tc>
        <w:tc>
          <w:tcPr>
            <w:tcW w:w="4974" w:type="dxa"/>
          </w:tcPr>
          <w:p w:rsidR="00C1531B" w:rsidRPr="004354C1" w:rsidRDefault="00FA75CB">
            <w:pPr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Общая площадь жилых помещений, приходящаяся в среднем на 1 жителя, в том числе введенная в действие за 1 год</w:t>
            </w:r>
          </w:p>
        </w:tc>
        <w:tc>
          <w:tcPr>
            <w:tcW w:w="1674" w:type="dxa"/>
          </w:tcPr>
          <w:p w:rsidR="00C1531B" w:rsidRPr="004354C1" w:rsidRDefault="00FA75CB">
            <w:pPr>
              <w:jc w:val="center"/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кв. метров</w:t>
            </w:r>
          </w:p>
        </w:tc>
        <w:tc>
          <w:tcPr>
            <w:tcW w:w="979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0,6</w:t>
            </w:r>
          </w:p>
        </w:tc>
        <w:tc>
          <w:tcPr>
            <w:tcW w:w="1097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0,7</w:t>
            </w:r>
          </w:p>
        </w:tc>
        <w:tc>
          <w:tcPr>
            <w:tcW w:w="1160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0,5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0,6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0,6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0,6</w:t>
            </w:r>
          </w:p>
        </w:tc>
      </w:tr>
      <w:tr w:rsidR="00C1531B" w:rsidRPr="004354C1">
        <w:tc>
          <w:tcPr>
            <w:tcW w:w="704" w:type="dxa"/>
          </w:tcPr>
          <w:p w:rsidR="00C1531B" w:rsidRPr="004354C1" w:rsidRDefault="00FA75CB">
            <w:pPr>
              <w:jc w:val="center"/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25.</w:t>
            </w:r>
          </w:p>
        </w:tc>
        <w:tc>
          <w:tcPr>
            <w:tcW w:w="4974" w:type="dxa"/>
          </w:tcPr>
          <w:p w:rsidR="00C1531B" w:rsidRPr="004354C1" w:rsidRDefault="00FA75CB">
            <w:pPr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Площадь земельных участков, предоставленных для строительства в расчете на 10 тыс. человек населения, всего</w:t>
            </w:r>
          </w:p>
        </w:tc>
        <w:tc>
          <w:tcPr>
            <w:tcW w:w="1674" w:type="dxa"/>
          </w:tcPr>
          <w:p w:rsidR="00C1531B" w:rsidRPr="004354C1" w:rsidRDefault="00FA75CB">
            <w:pPr>
              <w:jc w:val="center"/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гектаров</w:t>
            </w:r>
          </w:p>
        </w:tc>
        <w:tc>
          <w:tcPr>
            <w:tcW w:w="979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4,0</w:t>
            </w:r>
          </w:p>
        </w:tc>
        <w:tc>
          <w:tcPr>
            <w:tcW w:w="1097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2,4</w:t>
            </w:r>
          </w:p>
        </w:tc>
        <w:tc>
          <w:tcPr>
            <w:tcW w:w="1160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3,2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0,2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0,2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0,2</w:t>
            </w:r>
          </w:p>
        </w:tc>
      </w:tr>
      <w:tr w:rsidR="00C1531B" w:rsidRPr="004354C1">
        <w:tc>
          <w:tcPr>
            <w:tcW w:w="704" w:type="dxa"/>
          </w:tcPr>
          <w:p w:rsidR="00C1531B" w:rsidRPr="004354C1" w:rsidRDefault="00FA75CB">
            <w:pPr>
              <w:jc w:val="center"/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25.1.</w:t>
            </w:r>
          </w:p>
        </w:tc>
        <w:tc>
          <w:tcPr>
            <w:tcW w:w="4974" w:type="dxa"/>
          </w:tcPr>
          <w:p w:rsidR="00C1531B" w:rsidRPr="004354C1" w:rsidRDefault="00FA75CB">
            <w:pPr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в том числе земельных участков, предоставленных для жилищного строительства, индивидуального строительства и комплексного освоения в целях жилищного строительства</w:t>
            </w:r>
          </w:p>
        </w:tc>
        <w:tc>
          <w:tcPr>
            <w:tcW w:w="1674" w:type="dxa"/>
          </w:tcPr>
          <w:p w:rsidR="00C1531B" w:rsidRPr="004354C1" w:rsidRDefault="00FA75CB">
            <w:pPr>
              <w:jc w:val="center"/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гектаров</w:t>
            </w:r>
          </w:p>
        </w:tc>
        <w:tc>
          <w:tcPr>
            <w:tcW w:w="979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0,4</w:t>
            </w:r>
          </w:p>
        </w:tc>
        <w:tc>
          <w:tcPr>
            <w:tcW w:w="1097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0,4</w:t>
            </w:r>
          </w:p>
        </w:tc>
        <w:tc>
          <w:tcPr>
            <w:tcW w:w="1160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0,9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0,2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0,2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0,2</w:t>
            </w:r>
          </w:p>
        </w:tc>
      </w:tr>
      <w:tr w:rsidR="00C1531B" w:rsidRPr="004354C1">
        <w:tc>
          <w:tcPr>
            <w:tcW w:w="704" w:type="dxa"/>
          </w:tcPr>
          <w:p w:rsidR="00C1531B" w:rsidRPr="004354C1" w:rsidRDefault="00FA75CB">
            <w:pPr>
              <w:jc w:val="center"/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26.</w:t>
            </w:r>
          </w:p>
        </w:tc>
        <w:tc>
          <w:tcPr>
            <w:tcW w:w="4974" w:type="dxa"/>
          </w:tcPr>
          <w:p w:rsidR="00C1531B" w:rsidRPr="004354C1" w:rsidRDefault="00FA75CB">
            <w:pPr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Площадь</w:t>
            </w:r>
            <w:r w:rsidRPr="004354C1">
              <w:rPr>
                <w:rFonts w:eastAsia="Calibri"/>
                <w:color w:val="0D0D0D" w:themeColor="text1" w:themeTint="F2"/>
                <w:highlight w:val="green"/>
              </w:rPr>
              <w:t xml:space="preserve">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эксплуатацию:</w:t>
            </w:r>
          </w:p>
        </w:tc>
        <w:tc>
          <w:tcPr>
            <w:tcW w:w="1674" w:type="dxa"/>
          </w:tcPr>
          <w:p w:rsidR="00C1531B" w:rsidRPr="004354C1" w:rsidRDefault="00FA75CB">
            <w:pPr>
              <w:jc w:val="center"/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 </w:t>
            </w:r>
          </w:p>
        </w:tc>
        <w:tc>
          <w:tcPr>
            <w:tcW w:w="979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 </w:t>
            </w:r>
          </w:p>
        </w:tc>
        <w:tc>
          <w:tcPr>
            <w:tcW w:w="1097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 </w:t>
            </w:r>
          </w:p>
        </w:tc>
        <w:tc>
          <w:tcPr>
            <w:tcW w:w="1160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 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 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 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 </w:t>
            </w:r>
          </w:p>
        </w:tc>
      </w:tr>
      <w:tr w:rsidR="00C1531B" w:rsidRPr="004354C1">
        <w:tc>
          <w:tcPr>
            <w:tcW w:w="704" w:type="dxa"/>
          </w:tcPr>
          <w:p w:rsidR="00C1531B" w:rsidRPr="004354C1" w:rsidRDefault="00FA75CB">
            <w:pPr>
              <w:jc w:val="center"/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26.1.</w:t>
            </w:r>
          </w:p>
        </w:tc>
        <w:tc>
          <w:tcPr>
            <w:tcW w:w="4974" w:type="dxa"/>
          </w:tcPr>
          <w:p w:rsidR="00C1531B" w:rsidRPr="004354C1" w:rsidRDefault="00FA75CB">
            <w:pPr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объектов жилищного строительства - в течение 3 лет</w:t>
            </w:r>
          </w:p>
        </w:tc>
        <w:tc>
          <w:tcPr>
            <w:tcW w:w="1674" w:type="dxa"/>
          </w:tcPr>
          <w:p w:rsidR="00C1531B" w:rsidRPr="004354C1" w:rsidRDefault="00FA75CB">
            <w:pPr>
              <w:jc w:val="center"/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кв. метров</w:t>
            </w:r>
          </w:p>
        </w:tc>
        <w:tc>
          <w:tcPr>
            <w:tcW w:w="979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353903,0</w:t>
            </w:r>
          </w:p>
        </w:tc>
        <w:tc>
          <w:tcPr>
            <w:tcW w:w="1097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426201,0</w:t>
            </w:r>
          </w:p>
        </w:tc>
        <w:tc>
          <w:tcPr>
            <w:tcW w:w="1160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220729,0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303623,0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303566,0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96999,0</w:t>
            </w:r>
          </w:p>
        </w:tc>
      </w:tr>
      <w:tr w:rsidR="00C1531B" w:rsidRPr="004354C1">
        <w:tc>
          <w:tcPr>
            <w:tcW w:w="704" w:type="dxa"/>
          </w:tcPr>
          <w:p w:rsidR="00C1531B" w:rsidRPr="004354C1" w:rsidRDefault="00FA75CB">
            <w:pPr>
              <w:jc w:val="center"/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26.2.</w:t>
            </w:r>
          </w:p>
        </w:tc>
        <w:tc>
          <w:tcPr>
            <w:tcW w:w="4974" w:type="dxa"/>
          </w:tcPr>
          <w:p w:rsidR="00C1531B" w:rsidRPr="004354C1" w:rsidRDefault="00FA75CB">
            <w:pPr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иных объектов капитального строительства - в течение 5 лет</w:t>
            </w:r>
          </w:p>
        </w:tc>
        <w:tc>
          <w:tcPr>
            <w:tcW w:w="1674" w:type="dxa"/>
          </w:tcPr>
          <w:p w:rsidR="00C1531B" w:rsidRPr="004354C1" w:rsidRDefault="00FA75CB">
            <w:pPr>
              <w:jc w:val="center"/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кв. метров</w:t>
            </w:r>
          </w:p>
        </w:tc>
        <w:tc>
          <w:tcPr>
            <w:tcW w:w="979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415599,0</w:t>
            </w:r>
          </w:p>
        </w:tc>
        <w:tc>
          <w:tcPr>
            <w:tcW w:w="1097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429512,0</w:t>
            </w:r>
          </w:p>
        </w:tc>
        <w:tc>
          <w:tcPr>
            <w:tcW w:w="1160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343021,0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566747,0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354141,0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199942,0</w:t>
            </w:r>
          </w:p>
        </w:tc>
      </w:tr>
      <w:tr w:rsidR="00C1531B" w:rsidRPr="004354C1">
        <w:tc>
          <w:tcPr>
            <w:tcW w:w="704" w:type="dxa"/>
          </w:tcPr>
          <w:p w:rsidR="00C1531B" w:rsidRPr="004354C1" w:rsidRDefault="00FA75CB">
            <w:pPr>
              <w:jc w:val="center"/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27.</w:t>
            </w:r>
          </w:p>
        </w:tc>
        <w:tc>
          <w:tcPr>
            <w:tcW w:w="4974" w:type="dxa"/>
          </w:tcPr>
          <w:p w:rsidR="00C1531B" w:rsidRPr="004354C1" w:rsidRDefault="00FA75CB">
            <w:pPr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в которых собственники помещений должны выбрать способ управления данными домами</w:t>
            </w:r>
          </w:p>
        </w:tc>
        <w:tc>
          <w:tcPr>
            <w:tcW w:w="1674" w:type="dxa"/>
          </w:tcPr>
          <w:p w:rsidR="00C1531B" w:rsidRPr="004354C1" w:rsidRDefault="00FA75CB">
            <w:pPr>
              <w:jc w:val="center"/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проц</w:t>
            </w: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ентов</w:t>
            </w:r>
          </w:p>
        </w:tc>
        <w:tc>
          <w:tcPr>
            <w:tcW w:w="979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99,9</w:t>
            </w:r>
          </w:p>
        </w:tc>
        <w:tc>
          <w:tcPr>
            <w:tcW w:w="1097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99,4</w:t>
            </w:r>
          </w:p>
        </w:tc>
        <w:tc>
          <w:tcPr>
            <w:tcW w:w="1160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99,4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99,4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99,4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99,4</w:t>
            </w:r>
          </w:p>
        </w:tc>
      </w:tr>
      <w:tr w:rsidR="00C1531B" w:rsidRPr="004354C1">
        <w:tc>
          <w:tcPr>
            <w:tcW w:w="704" w:type="dxa"/>
          </w:tcPr>
          <w:p w:rsidR="00C1531B" w:rsidRPr="004354C1" w:rsidRDefault="00FA75CB">
            <w:pPr>
              <w:jc w:val="center"/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28.</w:t>
            </w:r>
          </w:p>
        </w:tc>
        <w:tc>
          <w:tcPr>
            <w:tcW w:w="4974" w:type="dxa"/>
          </w:tcPr>
          <w:p w:rsidR="00C1531B" w:rsidRPr="004354C1" w:rsidRDefault="00FA75CB">
            <w:pPr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</w:t>
            </w:r>
            <w:r w:rsidRPr="004354C1">
              <w:rPr>
                <w:rFonts w:eastAsia="Calibri"/>
                <w:color w:val="0D0D0D" w:themeColor="text1" w:themeTint="F2"/>
                <w:highlight w:val="green"/>
              </w:rPr>
              <w:t xml:space="preserve">тходов и использующих объекты коммунальной инфраструктуры на праве частной собственности, по договору аренды или концессии, участие субъекта </w:t>
            </w:r>
            <w:r w:rsidRPr="004354C1">
              <w:rPr>
                <w:rFonts w:eastAsia="Calibri"/>
                <w:color w:val="0D0D0D" w:themeColor="text1" w:themeTint="F2"/>
                <w:highlight w:val="green"/>
              </w:rPr>
              <w:lastRenderedPageBreak/>
              <w:t xml:space="preserve">Российской Федерации и (или) муниципального, городского округа (муниципального района) в уставном капитале которых </w:t>
            </w: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составляет не более 25 процентов, в общем числе организаций коммунального комплекса, осуществляющих свою деятельность на территории муниципального, городского округа (муниципального района)</w:t>
            </w:r>
          </w:p>
        </w:tc>
        <w:tc>
          <w:tcPr>
            <w:tcW w:w="1674" w:type="dxa"/>
          </w:tcPr>
          <w:p w:rsidR="00C1531B" w:rsidRPr="004354C1" w:rsidRDefault="00FA75CB">
            <w:pPr>
              <w:jc w:val="center"/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lastRenderedPageBreak/>
              <w:t>процентов</w:t>
            </w:r>
          </w:p>
        </w:tc>
        <w:tc>
          <w:tcPr>
            <w:tcW w:w="979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90,3</w:t>
            </w:r>
          </w:p>
        </w:tc>
        <w:tc>
          <w:tcPr>
            <w:tcW w:w="1097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90,3</w:t>
            </w:r>
          </w:p>
        </w:tc>
        <w:tc>
          <w:tcPr>
            <w:tcW w:w="1160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94,3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94,3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94,3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94,3</w:t>
            </w:r>
          </w:p>
        </w:tc>
      </w:tr>
      <w:tr w:rsidR="00C1531B" w:rsidRPr="004354C1">
        <w:tc>
          <w:tcPr>
            <w:tcW w:w="704" w:type="dxa"/>
          </w:tcPr>
          <w:p w:rsidR="00C1531B" w:rsidRPr="004354C1" w:rsidRDefault="00FA75CB">
            <w:pPr>
              <w:jc w:val="center"/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29.</w:t>
            </w:r>
          </w:p>
        </w:tc>
        <w:tc>
          <w:tcPr>
            <w:tcW w:w="4974" w:type="dxa"/>
          </w:tcPr>
          <w:p w:rsidR="00C1531B" w:rsidRPr="004354C1" w:rsidRDefault="00FA75CB">
            <w:pPr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1674" w:type="dxa"/>
          </w:tcPr>
          <w:p w:rsidR="00C1531B" w:rsidRPr="004354C1" w:rsidRDefault="00FA75CB">
            <w:pPr>
              <w:jc w:val="center"/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процентов</w:t>
            </w:r>
          </w:p>
        </w:tc>
        <w:tc>
          <w:tcPr>
            <w:tcW w:w="979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70,5</w:t>
            </w:r>
          </w:p>
        </w:tc>
        <w:tc>
          <w:tcPr>
            <w:tcW w:w="1097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70,5</w:t>
            </w:r>
          </w:p>
        </w:tc>
        <w:tc>
          <w:tcPr>
            <w:tcW w:w="1160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71,8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71,9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72,1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72,3</w:t>
            </w:r>
          </w:p>
        </w:tc>
      </w:tr>
      <w:tr w:rsidR="00C1531B" w:rsidRPr="004354C1">
        <w:tc>
          <w:tcPr>
            <w:tcW w:w="704" w:type="dxa"/>
          </w:tcPr>
          <w:p w:rsidR="00C1531B" w:rsidRPr="004354C1" w:rsidRDefault="00FA75CB">
            <w:pPr>
              <w:jc w:val="center"/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30.</w:t>
            </w:r>
          </w:p>
        </w:tc>
        <w:tc>
          <w:tcPr>
            <w:tcW w:w="4974" w:type="dxa"/>
          </w:tcPr>
          <w:p w:rsidR="00C1531B" w:rsidRPr="004354C1" w:rsidRDefault="00FA75CB">
            <w:pPr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1674" w:type="dxa"/>
          </w:tcPr>
          <w:p w:rsidR="00C1531B" w:rsidRPr="004354C1" w:rsidRDefault="00FA75CB">
            <w:pPr>
              <w:jc w:val="center"/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процентов</w:t>
            </w:r>
          </w:p>
        </w:tc>
        <w:tc>
          <w:tcPr>
            <w:tcW w:w="979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16,8</w:t>
            </w:r>
          </w:p>
        </w:tc>
        <w:tc>
          <w:tcPr>
            <w:tcW w:w="1097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13,9</w:t>
            </w:r>
          </w:p>
        </w:tc>
        <w:tc>
          <w:tcPr>
            <w:tcW w:w="1160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34,3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18,0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12,6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10,5</w:t>
            </w:r>
          </w:p>
        </w:tc>
      </w:tr>
      <w:tr w:rsidR="00C1531B" w:rsidRPr="004354C1">
        <w:tc>
          <w:tcPr>
            <w:tcW w:w="704" w:type="dxa"/>
          </w:tcPr>
          <w:p w:rsidR="00C1531B" w:rsidRPr="004354C1" w:rsidRDefault="00FA75CB">
            <w:pPr>
              <w:jc w:val="center"/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31.</w:t>
            </w:r>
          </w:p>
        </w:tc>
        <w:tc>
          <w:tcPr>
            <w:tcW w:w="4974" w:type="dxa"/>
          </w:tcPr>
          <w:p w:rsidR="00C1531B" w:rsidRPr="004354C1" w:rsidRDefault="00FA75CB">
            <w:pPr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Доля налоговых и неналого</w:t>
            </w: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1674" w:type="dxa"/>
          </w:tcPr>
          <w:p w:rsidR="00C1531B" w:rsidRPr="004354C1" w:rsidRDefault="00FA75CB">
            <w:pPr>
              <w:jc w:val="center"/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процентов</w:t>
            </w:r>
          </w:p>
        </w:tc>
        <w:tc>
          <w:tcPr>
            <w:tcW w:w="979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63,9</w:t>
            </w:r>
          </w:p>
        </w:tc>
        <w:tc>
          <w:tcPr>
            <w:tcW w:w="1097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59,7</w:t>
            </w:r>
          </w:p>
        </w:tc>
        <w:tc>
          <w:tcPr>
            <w:tcW w:w="1160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58,2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59,1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71,7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74,5</w:t>
            </w:r>
          </w:p>
        </w:tc>
      </w:tr>
      <w:tr w:rsidR="00C1531B" w:rsidRPr="004354C1">
        <w:tc>
          <w:tcPr>
            <w:tcW w:w="704" w:type="dxa"/>
          </w:tcPr>
          <w:p w:rsidR="00C1531B" w:rsidRPr="004354C1" w:rsidRDefault="00FA75CB">
            <w:pPr>
              <w:jc w:val="center"/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32.</w:t>
            </w:r>
          </w:p>
        </w:tc>
        <w:tc>
          <w:tcPr>
            <w:tcW w:w="4974" w:type="dxa"/>
          </w:tcPr>
          <w:p w:rsidR="00C1531B" w:rsidRPr="004354C1" w:rsidRDefault="00FA75CB">
            <w:pPr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1674" w:type="dxa"/>
          </w:tcPr>
          <w:p w:rsidR="00C1531B" w:rsidRPr="004354C1" w:rsidRDefault="00FA75CB">
            <w:pPr>
              <w:jc w:val="center"/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процентов</w:t>
            </w:r>
          </w:p>
        </w:tc>
        <w:tc>
          <w:tcPr>
            <w:tcW w:w="979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0,0</w:t>
            </w:r>
          </w:p>
        </w:tc>
        <w:tc>
          <w:tcPr>
            <w:tcW w:w="1097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0,0</w:t>
            </w:r>
          </w:p>
        </w:tc>
        <w:tc>
          <w:tcPr>
            <w:tcW w:w="1160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0,0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0,0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0,00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0,00</w:t>
            </w:r>
          </w:p>
        </w:tc>
      </w:tr>
      <w:tr w:rsidR="00C1531B" w:rsidRPr="004354C1">
        <w:tc>
          <w:tcPr>
            <w:tcW w:w="704" w:type="dxa"/>
          </w:tcPr>
          <w:p w:rsidR="00C1531B" w:rsidRPr="004354C1" w:rsidRDefault="00FA75CB">
            <w:pPr>
              <w:jc w:val="center"/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33.</w:t>
            </w:r>
          </w:p>
        </w:tc>
        <w:tc>
          <w:tcPr>
            <w:tcW w:w="4974" w:type="dxa"/>
          </w:tcPr>
          <w:p w:rsidR="00C1531B" w:rsidRPr="004354C1" w:rsidRDefault="00FA75CB">
            <w:pPr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Объем не завершенного в установленные сроки строительства, осуществляемого за счет средств бюджета муниципального, городского округа (муниципального района)</w:t>
            </w:r>
          </w:p>
        </w:tc>
        <w:tc>
          <w:tcPr>
            <w:tcW w:w="1674" w:type="dxa"/>
          </w:tcPr>
          <w:p w:rsidR="00C1531B" w:rsidRPr="004354C1" w:rsidRDefault="00FA75CB">
            <w:pPr>
              <w:jc w:val="center"/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тыс. рублей</w:t>
            </w:r>
          </w:p>
        </w:tc>
        <w:tc>
          <w:tcPr>
            <w:tcW w:w="979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1675778,2</w:t>
            </w:r>
          </w:p>
        </w:tc>
        <w:tc>
          <w:tcPr>
            <w:tcW w:w="1097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873373,8</w:t>
            </w:r>
          </w:p>
        </w:tc>
        <w:tc>
          <w:tcPr>
            <w:tcW w:w="1160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2573047,6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2411181,2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2132110,1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1977023,7</w:t>
            </w:r>
          </w:p>
        </w:tc>
      </w:tr>
      <w:tr w:rsidR="00C1531B" w:rsidRPr="004354C1">
        <w:tc>
          <w:tcPr>
            <w:tcW w:w="704" w:type="dxa"/>
          </w:tcPr>
          <w:p w:rsidR="00C1531B" w:rsidRPr="004354C1" w:rsidRDefault="00FA75CB">
            <w:pPr>
              <w:jc w:val="center"/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34.</w:t>
            </w:r>
          </w:p>
        </w:tc>
        <w:tc>
          <w:tcPr>
            <w:tcW w:w="4974" w:type="dxa"/>
          </w:tcPr>
          <w:p w:rsidR="00C1531B" w:rsidRPr="004354C1" w:rsidRDefault="00FA75CB">
            <w:pPr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Доля просроченной креди</w:t>
            </w: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1674" w:type="dxa"/>
          </w:tcPr>
          <w:p w:rsidR="00C1531B" w:rsidRPr="004354C1" w:rsidRDefault="00FA75CB">
            <w:pPr>
              <w:jc w:val="center"/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процентов</w:t>
            </w:r>
          </w:p>
        </w:tc>
        <w:tc>
          <w:tcPr>
            <w:tcW w:w="979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0,0</w:t>
            </w:r>
          </w:p>
        </w:tc>
        <w:tc>
          <w:tcPr>
            <w:tcW w:w="1097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0,0</w:t>
            </w:r>
          </w:p>
        </w:tc>
        <w:tc>
          <w:tcPr>
            <w:tcW w:w="1160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0,0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0,0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0,0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0,0</w:t>
            </w:r>
          </w:p>
        </w:tc>
      </w:tr>
      <w:tr w:rsidR="00C1531B" w:rsidRPr="004354C1">
        <w:tc>
          <w:tcPr>
            <w:tcW w:w="704" w:type="dxa"/>
          </w:tcPr>
          <w:p w:rsidR="00C1531B" w:rsidRPr="004354C1" w:rsidRDefault="00FA75CB">
            <w:pPr>
              <w:jc w:val="center"/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35.</w:t>
            </w:r>
          </w:p>
        </w:tc>
        <w:tc>
          <w:tcPr>
            <w:tcW w:w="4974" w:type="dxa"/>
          </w:tcPr>
          <w:p w:rsidR="00C1531B" w:rsidRPr="004354C1" w:rsidRDefault="00FA75CB">
            <w:pPr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Расходы бюджета муниципального образования на содержание работников органов местного самоуправления в расчете на 1 жителя муниципального образования</w:t>
            </w:r>
          </w:p>
        </w:tc>
        <w:tc>
          <w:tcPr>
            <w:tcW w:w="1674" w:type="dxa"/>
          </w:tcPr>
          <w:p w:rsidR="00C1531B" w:rsidRPr="004354C1" w:rsidRDefault="00FA75CB">
            <w:pPr>
              <w:jc w:val="center"/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рублей</w:t>
            </w:r>
          </w:p>
        </w:tc>
        <w:tc>
          <w:tcPr>
            <w:tcW w:w="979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3482,3</w:t>
            </w:r>
          </w:p>
        </w:tc>
        <w:tc>
          <w:tcPr>
            <w:tcW w:w="1097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2870,2</w:t>
            </w:r>
          </w:p>
        </w:tc>
        <w:tc>
          <w:tcPr>
            <w:tcW w:w="1160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3259,7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3101,7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3050,6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3022,2</w:t>
            </w:r>
          </w:p>
        </w:tc>
      </w:tr>
      <w:tr w:rsidR="00C1531B" w:rsidRPr="004354C1">
        <w:tc>
          <w:tcPr>
            <w:tcW w:w="704" w:type="dxa"/>
          </w:tcPr>
          <w:p w:rsidR="00C1531B" w:rsidRPr="004354C1" w:rsidRDefault="00FA75CB">
            <w:pPr>
              <w:jc w:val="center"/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36.</w:t>
            </w:r>
          </w:p>
        </w:tc>
        <w:tc>
          <w:tcPr>
            <w:tcW w:w="4974" w:type="dxa"/>
          </w:tcPr>
          <w:p w:rsidR="00C1531B" w:rsidRPr="004354C1" w:rsidRDefault="00FA75CB">
            <w:pPr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 xml:space="preserve">Наличие в муниципальном, городском округе (муниципальном районе) утвержденного генерального плана муниципального, городского округа (схемы </w:t>
            </w:r>
            <w:r w:rsidRPr="004354C1">
              <w:rPr>
                <w:rFonts w:eastAsia="Calibri"/>
                <w:color w:val="0D0D0D" w:themeColor="text1" w:themeTint="F2"/>
                <w:highlight w:val="green"/>
              </w:rPr>
              <w:lastRenderedPageBreak/>
              <w:t>территориального планирования муниципального района)</w:t>
            </w:r>
          </w:p>
        </w:tc>
        <w:tc>
          <w:tcPr>
            <w:tcW w:w="1674" w:type="dxa"/>
          </w:tcPr>
          <w:p w:rsidR="00C1531B" w:rsidRPr="004354C1" w:rsidRDefault="00FA75CB">
            <w:pPr>
              <w:jc w:val="center"/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lastRenderedPageBreak/>
              <w:t>да/нет</w:t>
            </w:r>
          </w:p>
        </w:tc>
        <w:tc>
          <w:tcPr>
            <w:tcW w:w="979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1,0</w:t>
            </w:r>
          </w:p>
        </w:tc>
        <w:tc>
          <w:tcPr>
            <w:tcW w:w="1097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1,0</w:t>
            </w:r>
          </w:p>
        </w:tc>
        <w:tc>
          <w:tcPr>
            <w:tcW w:w="1160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1,0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1,0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1,0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1,0</w:t>
            </w:r>
          </w:p>
        </w:tc>
      </w:tr>
      <w:tr w:rsidR="00C1531B" w:rsidRPr="004354C1">
        <w:tc>
          <w:tcPr>
            <w:tcW w:w="704" w:type="dxa"/>
          </w:tcPr>
          <w:p w:rsidR="00C1531B" w:rsidRPr="004354C1" w:rsidRDefault="00FA75CB">
            <w:pPr>
              <w:jc w:val="center"/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37.</w:t>
            </w:r>
          </w:p>
        </w:tc>
        <w:tc>
          <w:tcPr>
            <w:tcW w:w="4974" w:type="dxa"/>
          </w:tcPr>
          <w:p w:rsidR="00C1531B" w:rsidRPr="004354C1" w:rsidRDefault="00FA75CB">
            <w:pPr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 xml:space="preserve">Удовлетворенность населения </w:t>
            </w: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деятельностью местного самоуправления муниципального, городского округа (муниципального района)</w:t>
            </w:r>
          </w:p>
        </w:tc>
        <w:tc>
          <w:tcPr>
            <w:tcW w:w="1674" w:type="dxa"/>
          </w:tcPr>
          <w:p w:rsidR="00C1531B" w:rsidRPr="004354C1" w:rsidRDefault="00FA75CB">
            <w:pPr>
              <w:jc w:val="center"/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процентов от числа опрошенных</w:t>
            </w:r>
          </w:p>
        </w:tc>
        <w:tc>
          <w:tcPr>
            <w:tcW w:w="979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47,4</w:t>
            </w:r>
          </w:p>
        </w:tc>
        <w:tc>
          <w:tcPr>
            <w:tcW w:w="1097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53,1</w:t>
            </w:r>
          </w:p>
        </w:tc>
        <w:tc>
          <w:tcPr>
            <w:tcW w:w="1160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68,5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0,0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0,0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0,0</w:t>
            </w:r>
          </w:p>
        </w:tc>
      </w:tr>
      <w:tr w:rsidR="00C1531B" w:rsidRPr="004354C1">
        <w:tc>
          <w:tcPr>
            <w:tcW w:w="704" w:type="dxa"/>
          </w:tcPr>
          <w:p w:rsidR="00C1531B" w:rsidRPr="004354C1" w:rsidRDefault="00FA75CB">
            <w:pPr>
              <w:jc w:val="center"/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38.</w:t>
            </w:r>
          </w:p>
        </w:tc>
        <w:tc>
          <w:tcPr>
            <w:tcW w:w="4974" w:type="dxa"/>
          </w:tcPr>
          <w:p w:rsidR="00C1531B" w:rsidRPr="004354C1" w:rsidRDefault="00FA75CB">
            <w:pPr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Среднегодовая численность постоянного населения</w:t>
            </w:r>
          </w:p>
        </w:tc>
        <w:tc>
          <w:tcPr>
            <w:tcW w:w="1674" w:type="dxa"/>
          </w:tcPr>
          <w:p w:rsidR="00C1531B" w:rsidRPr="004354C1" w:rsidRDefault="00FA75CB">
            <w:pPr>
              <w:jc w:val="center"/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тыс. человек</w:t>
            </w:r>
          </w:p>
        </w:tc>
        <w:tc>
          <w:tcPr>
            <w:tcW w:w="979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391,588</w:t>
            </w:r>
          </w:p>
        </w:tc>
        <w:tc>
          <w:tcPr>
            <w:tcW w:w="1097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402,663</w:t>
            </w:r>
          </w:p>
        </w:tc>
        <w:tc>
          <w:tcPr>
            <w:tcW w:w="1160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413,643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424,453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430,673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434,943</w:t>
            </w:r>
          </w:p>
        </w:tc>
      </w:tr>
      <w:tr w:rsidR="00C1531B" w:rsidRPr="004354C1">
        <w:tc>
          <w:tcPr>
            <w:tcW w:w="704" w:type="dxa"/>
          </w:tcPr>
          <w:p w:rsidR="00C1531B" w:rsidRPr="004354C1" w:rsidRDefault="00FA75CB">
            <w:pPr>
              <w:jc w:val="center"/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39.</w:t>
            </w:r>
          </w:p>
        </w:tc>
        <w:tc>
          <w:tcPr>
            <w:tcW w:w="4974" w:type="dxa"/>
          </w:tcPr>
          <w:p w:rsidR="00C1531B" w:rsidRPr="004354C1" w:rsidRDefault="00FA75CB">
            <w:pPr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1674" w:type="dxa"/>
          </w:tcPr>
          <w:p w:rsidR="00C1531B" w:rsidRPr="004354C1" w:rsidRDefault="00FA75CB">
            <w:pPr>
              <w:jc w:val="center"/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 </w:t>
            </w:r>
          </w:p>
        </w:tc>
        <w:tc>
          <w:tcPr>
            <w:tcW w:w="979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 </w:t>
            </w:r>
          </w:p>
        </w:tc>
        <w:tc>
          <w:tcPr>
            <w:tcW w:w="1097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 </w:t>
            </w:r>
          </w:p>
        </w:tc>
        <w:tc>
          <w:tcPr>
            <w:tcW w:w="1160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 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 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 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 </w:t>
            </w:r>
          </w:p>
        </w:tc>
      </w:tr>
      <w:tr w:rsidR="00C1531B" w:rsidRPr="004354C1">
        <w:tc>
          <w:tcPr>
            <w:tcW w:w="704" w:type="dxa"/>
          </w:tcPr>
          <w:p w:rsidR="00C1531B" w:rsidRPr="004354C1" w:rsidRDefault="00FA75CB">
            <w:pPr>
              <w:jc w:val="center"/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39.1.</w:t>
            </w:r>
          </w:p>
        </w:tc>
        <w:tc>
          <w:tcPr>
            <w:tcW w:w="4974" w:type="dxa"/>
          </w:tcPr>
          <w:p w:rsidR="00C1531B" w:rsidRPr="004354C1" w:rsidRDefault="00FA75CB">
            <w:pPr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Удельная величина потребления энергетических ресурсов в многоквартирных домах: электрическая энергия</w:t>
            </w:r>
          </w:p>
        </w:tc>
        <w:tc>
          <w:tcPr>
            <w:tcW w:w="1674" w:type="dxa"/>
          </w:tcPr>
          <w:p w:rsidR="00C1531B" w:rsidRPr="004354C1" w:rsidRDefault="00FA75CB">
            <w:pPr>
              <w:jc w:val="center"/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кВт/ч в час на 1 проживающего</w:t>
            </w:r>
          </w:p>
        </w:tc>
        <w:tc>
          <w:tcPr>
            <w:tcW w:w="979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1793,4</w:t>
            </w:r>
          </w:p>
        </w:tc>
        <w:tc>
          <w:tcPr>
            <w:tcW w:w="1097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1345,7</w:t>
            </w:r>
          </w:p>
        </w:tc>
        <w:tc>
          <w:tcPr>
            <w:tcW w:w="1160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1303,7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1303,7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1303,7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1303,7</w:t>
            </w:r>
          </w:p>
        </w:tc>
      </w:tr>
      <w:tr w:rsidR="00C1531B" w:rsidRPr="004354C1">
        <w:tc>
          <w:tcPr>
            <w:tcW w:w="704" w:type="dxa"/>
          </w:tcPr>
          <w:p w:rsidR="00C1531B" w:rsidRPr="004354C1" w:rsidRDefault="00FA75CB">
            <w:pPr>
              <w:jc w:val="center"/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39.2.</w:t>
            </w:r>
          </w:p>
        </w:tc>
        <w:tc>
          <w:tcPr>
            <w:tcW w:w="4974" w:type="dxa"/>
          </w:tcPr>
          <w:p w:rsidR="00C1531B" w:rsidRPr="004354C1" w:rsidRDefault="00FA75CB">
            <w:pPr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Удельная величина потребления энергетических ресурсов в многоквартирных домах: тепловая энергия</w:t>
            </w:r>
          </w:p>
        </w:tc>
        <w:tc>
          <w:tcPr>
            <w:tcW w:w="1674" w:type="dxa"/>
          </w:tcPr>
          <w:p w:rsidR="00C1531B" w:rsidRPr="004354C1" w:rsidRDefault="00FA75CB">
            <w:pPr>
              <w:jc w:val="center"/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Гкал на 1 кв. метр общей площади</w:t>
            </w:r>
          </w:p>
        </w:tc>
        <w:tc>
          <w:tcPr>
            <w:tcW w:w="979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0,2</w:t>
            </w:r>
          </w:p>
        </w:tc>
        <w:tc>
          <w:tcPr>
            <w:tcW w:w="1097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0,2</w:t>
            </w:r>
          </w:p>
        </w:tc>
        <w:tc>
          <w:tcPr>
            <w:tcW w:w="1160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0,2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0,2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0,2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0,2</w:t>
            </w:r>
          </w:p>
        </w:tc>
      </w:tr>
      <w:tr w:rsidR="00C1531B" w:rsidRPr="004354C1">
        <w:tc>
          <w:tcPr>
            <w:tcW w:w="704" w:type="dxa"/>
          </w:tcPr>
          <w:p w:rsidR="00C1531B" w:rsidRPr="004354C1" w:rsidRDefault="00FA75CB">
            <w:pPr>
              <w:jc w:val="center"/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39.3.</w:t>
            </w:r>
          </w:p>
        </w:tc>
        <w:tc>
          <w:tcPr>
            <w:tcW w:w="4974" w:type="dxa"/>
          </w:tcPr>
          <w:p w:rsidR="00C1531B" w:rsidRPr="004354C1" w:rsidRDefault="00FA75CB">
            <w:pPr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Удельная величина потребления энергетических ресурсов в многоквартирных домах: горячая вода</w:t>
            </w:r>
          </w:p>
        </w:tc>
        <w:tc>
          <w:tcPr>
            <w:tcW w:w="1674" w:type="dxa"/>
          </w:tcPr>
          <w:p w:rsidR="00C1531B" w:rsidRPr="004354C1" w:rsidRDefault="00FA75CB">
            <w:pPr>
              <w:jc w:val="center"/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куб. метров на 1 проживающего</w:t>
            </w:r>
          </w:p>
        </w:tc>
        <w:tc>
          <w:tcPr>
            <w:tcW w:w="979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12,5</w:t>
            </w:r>
          </w:p>
        </w:tc>
        <w:tc>
          <w:tcPr>
            <w:tcW w:w="1097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11,7</w:t>
            </w:r>
          </w:p>
        </w:tc>
        <w:tc>
          <w:tcPr>
            <w:tcW w:w="1160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11,8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11,8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11,8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11,8</w:t>
            </w:r>
          </w:p>
        </w:tc>
      </w:tr>
      <w:tr w:rsidR="00C1531B" w:rsidRPr="004354C1">
        <w:tc>
          <w:tcPr>
            <w:tcW w:w="704" w:type="dxa"/>
          </w:tcPr>
          <w:p w:rsidR="00C1531B" w:rsidRPr="004354C1" w:rsidRDefault="00FA75CB">
            <w:pPr>
              <w:jc w:val="center"/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39.4.</w:t>
            </w:r>
          </w:p>
        </w:tc>
        <w:tc>
          <w:tcPr>
            <w:tcW w:w="4974" w:type="dxa"/>
          </w:tcPr>
          <w:p w:rsidR="00C1531B" w:rsidRPr="004354C1" w:rsidRDefault="00FA75CB">
            <w:pPr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Удельная величина потребления энергетических ресурсов в многоквартирных домах: холодная вода</w:t>
            </w:r>
          </w:p>
        </w:tc>
        <w:tc>
          <w:tcPr>
            <w:tcW w:w="1674" w:type="dxa"/>
          </w:tcPr>
          <w:p w:rsidR="00C1531B" w:rsidRPr="004354C1" w:rsidRDefault="00FA75CB">
            <w:pPr>
              <w:jc w:val="center"/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куб. метров на 1 проживающего</w:t>
            </w:r>
          </w:p>
        </w:tc>
        <w:tc>
          <w:tcPr>
            <w:tcW w:w="979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36,2</w:t>
            </w:r>
          </w:p>
        </w:tc>
        <w:tc>
          <w:tcPr>
            <w:tcW w:w="1097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35,5</w:t>
            </w:r>
          </w:p>
        </w:tc>
        <w:tc>
          <w:tcPr>
            <w:tcW w:w="1160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35,8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35,8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35,8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35,8</w:t>
            </w:r>
          </w:p>
        </w:tc>
      </w:tr>
      <w:tr w:rsidR="00C1531B" w:rsidRPr="004354C1">
        <w:tc>
          <w:tcPr>
            <w:tcW w:w="704" w:type="dxa"/>
          </w:tcPr>
          <w:p w:rsidR="00C1531B" w:rsidRPr="004354C1" w:rsidRDefault="00FA75CB">
            <w:pPr>
              <w:jc w:val="center"/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39.5.</w:t>
            </w:r>
          </w:p>
        </w:tc>
        <w:tc>
          <w:tcPr>
            <w:tcW w:w="4974" w:type="dxa"/>
          </w:tcPr>
          <w:p w:rsidR="00C1531B" w:rsidRPr="004354C1" w:rsidRDefault="00FA75CB">
            <w:pPr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Удельная величина потребления энергетических ресурсов в многоквартирных домах: природный газ</w:t>
            </w:r>
          </w:p>
        </w:tc>
        <w:tc>
          <w:tcPr>
            <w:tcW w:w="1674" w:type="dxa"/>
          </w:tcPr>
          <w:p w:rsidR="00C1531B" w:rsidRPr="004354C1" w:rsidRDefault="00FA75CB">
            <w:pPr>
              <w:jc w:val="center"/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куб. метров на 1 проживающего</w:t>
            </w:r>
          </w:p>
        </w:tc>
        <w:tc>
          <w:tcPr>
            <w:tcW w:w="979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396,4</w:t>
            </w:r>
          </w:p>
        </w:tc>
        <w:tc>
          <w:tcPr>
            <w:tcW w:w="1097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282,8</w:t>
            </w:r>
          </w:p>
        </w:tc>
        <w:tc>
          <w:tcPr>
            <w:tcW w:w="1160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313,3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313,3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313,3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313,3</w:t>
            </w:r>
          </w:p>
        </w:tc>
      </w:tr>
      <w:tr w:rsidR="00C1531B" w:rsidRPr="004354C1">
        <w:tc>
          <w:tcPr>
            <w:tcW w:w="704" w:type="dxa"/>
          </w:tcPr>
          <w:p w:rsidR="00C1531B" w:rsidRPr="004354C1" w:rsidRDefault="00FA75CB">
            <w:pPr>
              <w:jc w:val="center"/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40.</w:t>
            </w:r>
          </w:p>
        </w:tc>
        <w:tc>
          <w:tcPr>
            <w:tcW w:w="4974" w:type="dxa"/>
          </w:tcPr>
          <w:p w:rsidR="00C1531B" w:rsidRPr="004354C1" w:rsidRDefault="00FA75CB">
            <w:pPr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1674" w:type="dxa"/>
          </w:tcPr>
          <w:p w:rsidR="00C1531B" w:rsidRPr="004354C1" w:rsidRDefault="00FA75CB">
            <w:pPr>
              <w:jc w:val="center"/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 </w:t>
            </w:r>
          </w:p>
        </w:tc>
        <w:tc>
          <w:tcPr>
            <w:tcW w:w="979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 </w:t>
            </w:r>
          </w:p>
        </w:tc>
        <w:tc>
          <w:tcPr>
            <w:tcW w:w="1097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 </w:t>
            </w:r>
          </w:p>
        </w:tc>
        <w:tc>
          <w:tcPr>
            <w:tcW w:w="1160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 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 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 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 </w:t>
            </w:r>
          </w:p>
        </w:tc>
      </w:tr>
      <w:tr w:rsidR="00C1531B" w:rsidRPr="004354C1">
        <w:tc>
          <w:tcPr>
            <w:tcW w:w="704" w:type="dxa"/>
          </w:tcPr>
          <w:p w:rsidR="00C1531B" w:rsidRPr="004354C1" w:rsidRDefault="00FA75CB">
            <w:pPr>
              <w:jc w:val="center"/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40.1.</w:t>
            </w:r>
          </w:p>
        </w:tc>
        <w:tc>
          <w:tcPr>
            <w:tcW w:w="4974" w:type="dxa"/>
          </w:tcPr>
          <w:p w:rsidR="00C1531B" w:rsidRPr="004354C1" w:rsidRDefault="00FA75CB">
            <w:pPr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Удельная величина потребления энергетических ресурсов муниципальными бюджетными учреждениями: электрическая энергия</w:t>
            </w:r>
          </w:p>
        </w:tc>
        <w:tc>
          <w:tcPr>
            <w:tcW w:w="1674" w:type="dxa"/>
          </w:tcPr>
          <w:p w:rsidR="00C1531B" w:rsidRPr="004354C1" w:rsidRDefault="00FA75CB">
            <w:pPr>
              <w:jc w:val="center"/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кВт/ч в час на 1 человека</w:t>
            </w:r>
            <w:r w:rsidRPr="004354C1">
              <w:rPr>
                <w:rFonts w:eastAsia="Calibri"/>
                <w:color w:val="0D0D0D" w:themeColor="text1" w:themeTint="F2"/>
                <w:highlight w:val="green"/>
              </w:rPr>
              <w:t xml:space="preserve"> населения</w:t>
            </w:r>
          </w:p>
        </w:tc>
        <w:tc>
          <w:tcPr>
            <w:tcW w:w="979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108,8</w:t>
            </w:r>
          </w:p>
        </w:tc>
        <w:tc>
          <w:tcPr>
            <w:tcW w:w="1097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104,7</w:t>
            </w:r>
          </w:p>
        </w:tc>
        <w:tc>
          <w:tcPr>
            <w:tcW w:w="1160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99,9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106,0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103,2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102,1</w:t>
            </w:r>
          </w:p>
        </w:tc>
      </w:tr>
      <w:tr w:rsidR="00C1531B" w:rsidRPr="004354C1">
        <w:tc>
          <w:tcPr>
            <w:tcW w:w="704" w:type="dxa"/>
          </w:tcPr>
          <w:p w:rsidR="00C1531B" w:rsidRPr="004354C1" w:rsidRDefault="00FA75CB">
            <w:pPr>
              <w:jc w:val="center"/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40.2.</w:t>
            </w:r>
          </w:p>
        </w:tc>
        <w:tc>
          <w:tcPr>
            <w:tcW w:w="4974" w:type="dxa"/>
          </w:tcPr>
          <w:p w:rsidR="00C1531B" w:rsidRPr="004354C1" w:rsidRDefault="00FA75CB">
            <w:pPr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Удельная величина потребления энергетических ресурсов муниципальными бюджетными учреждениями: тепловая энергия</w:t>
            </w:r>
          </w:p>
        </w:tc>
        <w:tc>
          <w:tcPr>
            <w:tcW w:w="1674" w:type="dxa"/>
          </w:tcPr>
          <w:p w:rsidR="00C1531B" w:rsidRPr="004354C1" w:rsidRDefault="00FA75CB">
            <w:pPr>
              <w:jc w:val="center"/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Гкал на 1 кв. метр общей площади</w:t>
            </w:r>
          </w:p>
        </w:tc>
        <w:tc>
          <w:tcPr>
            <w:tcW w:w="979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0,2</w:t>
            </w:r>
          </w:p>
        </w:tc>
        <w:tc>
          <w:tcPr>
            <w:tcW w:w="1097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0,2</w:t>
            </w:r>
          </w:p>
        </w:tc>
        <w:tc>
          <w:tcPr>
            <w:tcW w:w="1160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0,2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0,2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0,2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0,2</w:t>
            </w:r>
          </w:p>
        </w:tc>
      </w:tr>
      <w:tr w:rsidR="00C1531B" w:rsidRPr="004354C1">
        <w:tc>
          <w:tcPr>
            <w:tcW w:w="704" w:type="dxa"/>
          </w:tcPr>
          <w:p w:rsidR="00C1531B" w:rsidRPr="004354C1" w:rsidRDefault="00FA75CB">
            <w:pPr>
              <w:jc w:val="center"/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40.3.</w:t>
            </w:r>
          </w:p>
        </w:tc>
        <w:tc>
          <w:tcPr>
            <w:tcW w:w="4974" w:type="dxa"/>
          </w:tcPr>
          <w:p w:rsidR="00C1531B" w:rsidRPr="004354C1" w:rsidRDefault="00FA75CB">
            <w:pPr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Удельная величина потребления энергетических ресурсов муниципальными бюджетными учреждениями: горячая вода</w:t>
            </w:r>
          </w:p>
        </w:tc>
        <w:tc>
          <w:tcPr>
            <w:tcW w:w="1674" w:type="dxa"/>
          </w:tcPr>
          <w:p w:rsidR="00C1531B" w:rsidRPr="004354C1" w:rsidRDefault="00FA75CB">
            <w:pPr>
              <w:jc w:val="center"/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куб. метров на 1 человека населения</w:t>
            </w:r>
          </w:p>
        </w:tc>
        <w:tc>
          <w:tcPr>
            <w:tcW w:w="979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0,5</w:t>
            </w:r>
          </w:p>
        </w:tc>
        <w:tc>
          <w:tcPr>
            <w:tcW w:w="1097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0,6</w:t>
            </w:r>
          </w:p>
        </w:tc>
        <w:tc>
          <w:tcPr>
            <w:tcW w:w="1160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0,6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0,6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0,6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0,6</w:t>
            </w:r>
          </w:p>
        </w:tc>
      </w:tr>
      <w:tr w:rsidR="00C1531B" w:rsidRPr="004354C1">
        <w:tc>
          <w:tcPr>
            <w:tcW w:w="704" w:type="dxa"/>
          </w:tcPr>
          <w:p w:rsidR="00C1531B" w:rsidRPr="004354C1" w:rsidRDefault="00FA75CB">
            <w:pPr>
              <w:jc w:val="center"/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40.4.</w:t>
            </w:r>
          </w:p>
        </w:tc>
        <w:tc>
          <w:tcPr>
            <w:tcW w:w="4974" w:type="dxa"/>
          </w:tcPr>
          <w:p w:rsidR="00C1531B" w:rsidRPr="004354C1" w:rsidRDefault="00FA75CB">
            <w:pPr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Удельная величина потребления энергетических ресурсов муниципальными бюджетными уч</w:t>
            </w: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реждениями: холодная вода</w:t>
            </w:r>
          </w:p>
        </w:tc>
        <w:tc>
          <w:tcPr>
            <w:tcW w:w="1674" w:type="dxa"/>
          </w:tcPr>
          <w:p w:rsidR="00C1531B" w:rsidRPr="004354C1" w:rsidRDefault="00FA75CB">
            <w:pPr>
              <w:jc w:val="center"/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куб. метров на 1 человека населения</w:t>
            </w:r>
          </w:p>
        </w:tc>
        <w:tc>
          <w:tcPr>
            <w:tcW w:w="979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1,1</w:t>
            </w:r>
          </w:p>
        </w:tc>
        <w:tc>
          <w:tcPr>
            <w:tcW w:w="1097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1,2</w:t>
            </w:r>
          </w:p>
        </w:tc>
        <w:tc>
          <w:tcPr>
            <w:tcW w:w="1160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1,2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1,1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1,1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1,1</w:t>
            </w:r>
          </w:p>
        </w:tc>
      </w:tr>
      <w:tr w:rsidR="00C1531B" w:rsidRPr="004354C1">
        <w:tc>
          <w:tcPr>
            <w:tcW w:w="704" w:type="dxa"/>
          </w:tcPr>
          <w:p w:rsidR="00C1531B" w:rsidRPr="004354C1" w:rsidRDefault="00FA75CB">
            <w:pPr>
              <w:jc w:val="center"/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40.5.</w:t>
            </w:r>
          </w:p>
        </w:tc>
        <w:tc>
          <w:tcPr>
            <w:tcW w:w="4974" w:type="dxa"/>
          </w:tcPr>
          <w:p w:rsidR="00C1531B" w:rsidRPr="004354C1" w:rsidRDefault="00FA75CB">
            <w:pPr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Удельная величина потребления энергетических ресурсов муниципальными бюджетными учреждениями: природный газ</w:t>
            </w:r>
          </w:p>
        </w:tc>
        <w:tc>
          <w:tcPr>
            <w:tcW w:w="1674" w:type="dxa"/>
          </w:tcPr>
          <w:p w:rsidR="00C1531B" w:rsidRPr="004354C1" w:rsidRDefault="00FA75CB">
            <w:pPr>
              <w:jc w:val="center"/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куб. метров на 1 человека населения</w:t>
            </w:r>
          </w:p>
        </w:tc>
        <w:tc>
          <w:tcPr>
            <w:tcW w:w="979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0,0</w:t>
            </w:r>
          </w:p>
        </w:tc>
        <w:tc>
          <w:tcPr>
            <w:tcW w:w="1097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0,0</w:t>
            </w:r>
          </w:p>
        </w:tc>
        <w:tc>
          <w:tcPr>
            <w:tcW w:w="1160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0,0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0,0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0,0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0,0</w:t>
            </w:r>
          </w:p>
        </w:tc>
      </w:tr>
      <w:tr w:rsidR="00C1531B" w:rsidRPr="004354C1">
        <w:tc>
          <w:tcPr>
            <w:tcW w:w="704" w:type="dxa"/>
          </w:tcPr>
          <w:p w:rsidR="00C1531B" w:rsidRPr="004354C1" w:rsidRDefault="00FA75CB">
            <w:pPr>
              <w:jc w:val="center"/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lastRenderedPageBreak/>
              <w:t>41.</w:t>
            </w:r>
          </w:p>
        </w:tc>
        <w:tc>
          <w:tcPr>
            <w:tcW w:w="4974" w:type="dxa"/>
          </w:tcPr>
          <w:p w:rsidR="00C1531B" w:rsidRPr="004354C1" w:rsidRDefault="00FA75CB">
            <w:pPr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 xml:space="preserve">Результаты независимой оценки качества условий оказания услуг муниципальными организациями в сферах культуры, </w:t>
            </w: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</w:t>
            </w:r>
          </w:p>
        </w:tc>
        <w:tc>
          <w:tcPr>
            <w:tcW w:w="1674" w:type="dxa"/>
          </w:tcPr>
          <w:p w:rsidR="00C1531B" w:rsidRPr="004354C1" w:rsidRDefault="00C1531B">
            <w:pPr>
              <w:jc w:val="center"/>
              <w:rPr>
                <w:rFonts w:eastAsia="Calibri"/>
                <w:color w:val="0D0D0D" w:themeColor="text1" w:themeTint="F2"/>
                <w:highlight w:val="green"/>
              </w:rPr>
            </w:pPr>
          </w:p>
        </w:tc>
        <w:tc>
          <w:tcPr>
            <w:tcW w:w="979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0,0</w:t>
            </w:r>
          </w:p>
        </w:tc>
        <w:tc>
          <w:tcPr>
            <w:tcW w:w="1097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0,0</w:t>
            </w:r>
          </w:p>
        </w:tc>
        <w:tc>
          <w:tcPr>
            <w:tcW w:w="1160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0,0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0,0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0,0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0,0</w:t>
            </w:r>
          </w:p>
        </w:tc>
      </w:tr>
      <w:tr w:rsidR="00C1531B" w:rsidRPr="004354C1">
        <w:tc>
          <w:tcPr>
            <w:tcW w:w="704" w:type="dxa"/>
          </w:tcPr>
          <w:p w:rsidR="00C1531B" w:rsidRPr="004354C1" w:rsidRDefault="00FA75CB">
            <w:pPr>
              <w:jc w:val="center"/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41.1.</w:t>
            </w:r>
          </w:p>
        </w:tc>
        <w:tc>
          <w:tcPr>
            <w:tcW w:w="4974" w:type="dxa"/>
          </w:tcPr>
          <w:p w:rsidR="00C1531B" w:rsidRPr="004354C1" w:rsidRDefault="00FA75CB">
            <w:pPr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  <w:lang w:eastAsia="en-US"/>
              </w:rPr>
              <w:t>Результаты независимой оценки качества условий оказания услуг муниципальными организациями в сфере культуры</w:t>
            </w:r>
          </w:p>
        </w:tc>
        <w:tc>
          <w:tcPr>
            <w:tcW w:w="1674" w:type="dxa"/>
          </w:tcPr>
          <w:p w:rsidR="00C1531B" w:rsidRPr="004354C1" w:rsidRDefault="00FA75CB">
            <w:pPr>
              <w:jc w:val="center"/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баллов</w:t>
            </w:r>
          </w:p>
        </w:tc>
        <w:tc>
          <w:tcPr>
            <w:tcW w:w="979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96,0</w:t>
            </w:r>
          </w:p>
        </w:tc>
        <w:tc>
          <w:tcPr>
            <w:tcW w:w="1097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89,6</w:t>
            </w:r>
          </w:p>
        </w:tc>
        <w:tc>
          <w:tcPr>
            <w:tcW w:w="1160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90,6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0,0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0,0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0,0</w:t>
            </w:r>
          </w:p>
        </w:tc>
      </w:tr>
      <w:tr w:rsidR="00C1531B" w:rsidRPr="004354C1">
        <w:tc>
          <w:tcPr>
            <w:tcW w:w="704" w:type="dxa"/>
          </w:tcPr>
          <w:p w:rsidR="00C1531B" w:rsidRPr="004354C1" w:rsidRDefault="00FA75CB">
            <w:pPr>
              <w:jc w:val="center"/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41.2.</w:t>
            </w:r>
          </w:p>
        </w:tc>
        <w:tc>
          <w:tcPr>
            <w:tcW w:w="4974" w:type="dxa"/>
          </w:tcPr>
          <w:p w:rsidR="00C1531B" w:rsidRPr="004354C1" w:rsidRDefault="00FA75CB">
            <w:pPr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  <w:lang w:eastAsia="en-US"/>
              </w:rPr>
              <w:t>Результаты независимой оценки качества условий оказания услуг муниципальными организациями в сфере охраны здоровья</w:t>
            </w:r>
          </w:p>
        </w:tc>
        <w:tc>
          <w:tcPr>
            <w:tcW w:w="1674" w:type="dxa"/>
          </w:tcPr>
          <w:p w:rsidR="00C1531B" w:rsidRPr="004354C1" w:rsidRDefault="00FA75CB">
            <w:pPr>
              <w:jc w:val="center"/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баллов</w:t>
            </w:r>
          </w:p>
        </w:tc>
        <w:tc>
          <w:tcPr>
            <w:tcW w:w="979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0,0</w:t>
            </w:r>
          </w:p>
        </w:tc>
        <w:tc>
          <w:tcPr>
            <w:tcW w:w="1097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0,0</w:t>
            </w:r>
          </w:p>
        </w:tc>
        <w:tc>
          <w:tcPr>
            <w:tcW w:w="1160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0,0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0,0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0,0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0,0</w:t>
            </w:r>
          </w:p>
        </w:tc>
      </w:tr>
      <w:tr w:rsidR="00C1531B" w:rsidRPr="004354C1">
        <w:tc>
          <w:tcPr>
            <w:tcW w:w="704" w:type="dxa"/>
          </w:tcPr>
          <w:p w:rsidR="00C1531B" w:rsidRPr="004354C1" w:rsidRDefault="00FA75CB">
            <w:pPr>
              <w:jc w:val="center"/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41.3.</w:t>
            </w:r>
          </w:p>
        </w:tc>
        <w:tc>
          <w:tcPr>
            <w:tcW w:w="4974" w:type="dxa"/>
          </w:tcPr>
          <w:p w:rsidR="00C1531B" w:rsidRPr="004354C1" w:rsidRDefault="00FA75CB">
            <w:pPr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  <w:lang w:eastAsia="en-US"/>
              </w:rPr>
              <w:t>Результаты независимой оценки качества условий оказания услуг муниципальными организациями в сфере образования</w:t>
            </w:r>
          </w:p>
        </w:tc>
        <w:tc>
          <w:tcPr>
            <w:tcW w:w="1674" w:type="dxa"/>
          </w:tcPr>
          <w:p w:rsidR="00C1531B" w:rsidRPr="004354C1" w:rsidRDefault="00FA75CB">
            <w:pPr>
              <w:jc w:val="center"/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баллов</w:t>
            </w:r>
          </w:p>
        </w:tc>
        <w:tc>
          <w:tcPr>
            <w:tcW w:w="979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91,2</w:t>
            </w:r>
          </w:p>
        </w:tc>
        <w:tc>
          <w:tcPr>
            <w:tcW w:w="1097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90,8</w:t>
            </w:r>
          </w:p>
        </w:tc>
        <w:tc>
          <w:tcPr>
            <w:tcW w:w="1160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90,3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0,0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0,0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0,0</w:t>
            </w:r>
          </w:p>
        </w:tc>
      </w:tr>
      <w:tr w:rsidR="00C1531B" w:rsidRPr="004354C1">
        <w:tc>
          <w:tcPr>
            <w:tcW w:w="704" w:type="dxa"/>
          </w:tcPr>
          <w:p w:rsidR="00C1531B" w:rsidRPr="004354C1" w:rsidRDefault="00FA75CB">
            <w:pPr>
              <w:jc w:val="center"/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41.4.</w:t>
            </w:r>
          </w:p>
        </w:tc>
        <w:tc>
          <w:tcPr>
            <w:tcW w:w="4974" w:type="dxa"/>
          </w:tcPr>
          <w:p w:rsidR="00C1531B" w:rsidRPr="004354C1" w:rsidRDefault="00FA75CB">
            <w:pPr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  <w:lang w:eastAsia="en-US"/>
              </w:rPr>
              <w:t>Результаты независимой оценки качества условий оказания услуг муниципальными организациями в сфере социа</w:t>
            </w:r>
            <w:r w:rsidRPr="004354C1">
              <w:rPr>
                <w:rFonts w:eastAsia="Calibri"/>
                <w:color w:val="0D0D0D" w:themeColor="text1" w:themeTint="F2"/>
                <w:highlight w:val="green"/>
                <w:lang w:eastAsia="en-US"/>
              </w:rPr>
              <w:t>льного обслуживания</w:t>
            </w:r>
          </w:p>
        </w:tc>
        <w:tc>
          <w:tcPr>
            <w:tcW w:w="1674" w:type="dxa"/>
          </w:tcPr>
          <w:p w:rsidR="00C1531B" w:rsidRPr="004354C1" w:rsidRDefault="00FA75CB">
            <w:pPr>
              <w:jc w:val="center"/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баллов</w:t>
            </w:r>
          </w:p>
        </w:tc>
        <w:tc>
          <w:tcPr>
            <w:tcW w:w="979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0,0</w:t>
            </w:r>
          </w:p>
        </w:tc>
        <w:tc>
          <w:tcPr>
            <w:tcW w:w="1097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0,0</w:t>
            </w:r>
          </w:p>
        </w:tc>
        <w:tc>
          <w:tcPr>
            <w:tcW w:w="1160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0,0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0,0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0,0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0,0</w:t>
            </w:r>
          </w:p>
        </w:tc>
      </w:tr>
      <w:tr w:rsidR="00C1531B">
        <w:trPr>
          <w:trHeight w:val="690"/>
        </w:trPr>
        <w:tc>
          <w:tcPr>
            <w:tcW w:w="704" w:type="dxa"/>
          </w:tcPr>
          <w:p w:rsidR="00C1531B" w:rsidRPr="004354C1" w:rsidRDefault="00FA75CB">
            <w:pPr>
              <w:jc w:val="center"/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41.5.</w:t>
            </w:r>
          </w:p>
        </w:tc>
        <w:tc>
          <w:tcPr>
            <w:tcW w:w="4974" w:type="dxa"/>
          </w:tcPr>
          <w:p w:rsidR="00C1531B" w:rsidRPr="004354C1" w:rsidRDefault="00FA75CB">
            <w:pPr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  <w:lang w:eastAsia="en-US"/>
              </w:rPr>
              <w:t>Результаты независимой оценки качества условий оказания услуг иными муниципальными организациями</w:t>
            </w:r>
          </w:p>
        </w:tc>
        <w:tc>
          <w:tcPr>
            <w:tcW w:w="1674" w:type="dxa"/>
          </w:tcPr>
          <w:p w:rsidR="00C1531B" w:rsidRPr="004354C1" w:rsidRDefault="00FA75CB">
            <w:pPr>
              <w:jc w:val="center"/>
              <w:rPr>
                <w:rFonts w:eastAsia="Calibri"/>
                <w:color w:val="0D0D0D" w:themeColor="text1" w:themeTint="F2"/>
                <w:highlight w:val="green"/>
              </w:rPr>
            </w:pPr>
            <w:r w:rsidRPr="004354C1">
              <w:rPr>
                <w:rFonts w:eastAsia="Calibri"/>
                <w:color w:val="0D0D0D" w:themeColor="text1" w:themeTint="F2"/>
                <w:highlight w:val="green"/>
              </w:rPr>
              <w:t>баллов</w:t>
            </w:r>
          </w:p>
        </w:tc>
        <w:tc>
          <w:tcPr>
            <w:tcW w:w="979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0,0</w:t>
            </w:r>
          </w:p>
        </w:tc>
        <w:tc>
          <w:tcPr>
            <w:tcW w:w="1097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0,0</w:t>
            </w:r>
          </w:p>
        </w:tc>
        <w:tc>
          <w:tcPr>
            <w:tcW w:w="1160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0,0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0,0</w:t>
            </w:r>
          </w:p>
        </w:tc>
        <w:tc>
          <w:tcPr>
            <w:tcW w:w="1135" w:type="dxa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 w:rsidRPr="004354C1">
              <w:rPr>
                <w:color w:val="0D0D0D" w:themeColor="text1" w:themeTint="F2"/>
                <w:highlight w:val="green"/>
              </w:rPr>
              <w:t>0,0</w:t>
            </w:r>
          </w:p>
        </w:tc>
      </w:tr>
    </w:tbl>
    <w:p w:rsidR="00C1531B" w:rsidRDefault="00C1531B">
      <w:pPr>
        <w:jc w:val="right"/>
        <w:rPr>
          <w:bCs/>
          <w:color w:val="0D0D0D" w:themeColor="text1" w:themeTint="F2"/>
          <w:sz w:val="28"/>
          <w:szCs w:val="28"/>
        </w:rPr>
      </w:pPr>
    </w:p>
    <w:p w:rsidR="00C1531B" w:rsidRDefault="00C1531B">
      <w:pPr>
        <w:jc w:val="right"/>
        <w:rPr>
          <w:bCs/>
          <w:color w:val="0D0D0D" w:themeColor="text1" w:themeTint="F2"/>
          <w:sz w:val="28"/>
          <w:szCs w:val="28"/>
        </w:rPr>
      </w:pPr>
    </w:p>
    <w:p w:rsidR="00C1531B" w:rsidRDefault="00FA75CB">
      <w:pPr>
        <w:jc w:val="right"/>
        <w:rPr>
          <w:bCs/>
          <w:color w:val="0D0D0D" w:themeColor="text1" w:themeTint="F2"/>
          <w:sz w:val="28"/>
          <w:szCs w:val="28"/>
        </w:rPr>
      </w:pPr>
      <w:r>
        <w:rPr>
          <w:bCs/>
          <w:color w:val="0D0D0D" w:themeColor="text1" w:themeTint="F2"/>
          <w:sz w:val="28"/>
          <w:szCs w:val="28"/>
        </w:rPr>
        <w:t>Таблица 11</w:t>
      </w:r>
    </w:p>
    <w:p w:rsidR="00C1531B" w:rsidRDefault="00FA75CB">
      <w:pPr>
        <w:jc w:val="center"/>
        <w:outlineLvl w:val="0"/>
        <w:rPr>
          <w:bCs/>
          <w:color w:val="0D0D0D" w:themeColor="text1" w:themeTint="F2"/>
          <w:sz w:val="28"/>
          <w:szCs w:val="28"/>
          <w:lang w:eastAsia="en-US"/>
        </w:rPr>
      </w:pPr>
      <w:r>
        <w:rPr>
          <w:bCs/>
          <w:color w:val="0D0D0D" w:themeColor="text1" w:themeTint="F2"/>
          <w:sz w:val="28"/>
          <w:szCs w:val="28"/>
          <w:lang w:eastAsia="en-US"/>
        </w:rPr>
        <w:t xml:space="preserve">Достигнутые значения показателей для оценки эффективности деятельности органов местного самоуправления городского округа </w:t>
      </w:r>
      <w:proofErr w:type="spellStart"/>
      <w:r>
        <w:rPr>
          <w:bCs/>
          <w:color w:val="0D0D0D" w:themeColor="text1" w:themeTint="F2"/>
          <w:sz w:val="28"/>
          <w:szCs w:val="28"/>
          <w:lang w:eastAsia="en-US"/>
        </w:rPr>
        <w:t>Урай</w:t>
      </w:r>
      <w:proofErr w:type="spellEnd"/>
      <w:r>
        <w:rPr>
          <w:bCs/>
          <w:color w:val="0D0D0D" w:themeColor="text1" w:themeTint="F2"/>
          <w:sz w:val="28"/>
          <w:szCs w:val="28"/>
          <w:lang w:eastAsia="en-US"/>
        </w:rPr>
        <w:t xml:space="preserve"> автономного округа (далее – </w:t>
      </w:r>
      <w:proofErr w:type="spellStart"/>
      <w:r>
        <w:rPr>
          <w:bCs/>
          <w:color w:val="0D0D0D" w:themeColor="text1" w:themeTint="F2"/>
          <w:sz w:val="28"/>
          <w:szCs w:val="28"/>
          <w:lang w:eastAsia="en-US"/>
        </w:rPr>
        <w:t>Урай</w:t>
      </w:r>
      <w:proofErr w:type="spellEnd"/>
      <w:r>
        <w:rPr>
          <w:bCs/>
          <w:color w:val="0D0D0D" w:themeColor="text1" w:themeTint="F2"/>
          <w:sz w:val="28"/>
          <w:szCs w:val="28"/>
          <w:lang w:eastAsia="en-US"/>
        </w:rPr>
        <w:t xml:space="preserve">) за 2021-2023 годы </w:t>
      </w:r>
    </w:p>
    <w:p w:rsidR="00C1531B" w:rsidRDefault="00FA75CB">
      <w:pPr>
        <w:jc w:val="center"/>
        <w:outlineLvl w:val="0"/>
        <w:rPr>
          <w:bCs/>
          <w:color w:val="0D0D0D" w:themeColor="text1" w:themeTint="F2"/>
          <w:sz w:val="28"/>
          <w:szCs w:val="28"/>
        </w:rPr>
      </w:pPr>
      <w:r>
        <w:rPr>
          <w:bCs/>
          <w:color w:val="0D0D0D" w:themeColor="text1" w:themeTint="F2"/>
          <w:sz w:val="28"/>
          <w:szCs w:val="28"/>
          <w:lang w:eastAsia="en-US"/>
        </w:rPr>
        <w:t xml:space="preserve">и их планируемые значения на 3-летний период </w:t>
      </w:r>
    </w:p>
    <w:p w:rsidR="00C1531B" w:rsidRDefault="00C1531B">
      <w:pPr>
        <w:rPr>
          <w:bCs/>
          <w:color w:val="0D0D0D" w:themeColor="text1" w:themeTint="F2"/>
          <w:sz w:val="28"/>
          <w:szCs w:val="28"/>
        </w:rPr>
      </w:pPr>
    </w:p>
    <w:tbl>
      <w:tblPr>
        <w:tblW w:w="50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974"/>
        <w:gridCol w:w="1674"/>
        <w:gridCol w:w="987"/>
        <w:gridCol w:w="1143"/>
        <w:gridCol w:w="1158"/>
        <w:gridCol w:w="1140"/>
        <w:gridCol w:w="1140"/>
        <w:gridCol w:w="1140"/>
      </w:tblGrid>
      <w:tr w:rsidR="00C1531B">
        <w:tc>
          <w:tcPr>
            <w:tcW w:w="704" w:type="dxa"/>
            <w:vMerge w:val="restart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№ п/п</w:t>
            </w:r>
          </w:p>
        </w:tc>
        <w:tc>
          <w:tcPr>
            <w:tcW w:w="4974" w:type="dxa"/>
            <w:vMerge w:val="restart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Показатель</w:t>
            </w:r>
          </w:p>
          <w:p w:rsidR="00C1531B" w:rsidRDefault="00C1531B">
            <w:pPr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1674" w:type="dxa"/>
            <w:vMerge w:val="restart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Единица изме</w:t>
            </w:r>
            <w:r>
              <w:rPr>
                <w:rFonts w:eastAsia="Calibri"/>
                <w:color w:val="0D0D0D" w:themeColor="text1" w:themeTint="F2"/>
              </w:rPr>
              <w:t>рения</w:t>
            </w:r>
          </w:p>
          <w:p w:rsidR="00C1531B" w:rsidRDefault="00C1531B">
            <w:pPr>
              <w:jc w:val="center"/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2130" w:type="dxa"/>
            <w:gridSpan w:val="2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Завершенный период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Отчетный период</w:t>
            </w:r>
          </w:p>
        </w:tc>
        <w:tc>
          <w:tcPr>
            <w:tcW w:w="3420" w:type="dxa"/>
            <w:gridSpan w:val="3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Плановый период</w:t>
            </w:r>
          </w:p>
        </w:tc>
      </w:tr>
      <w:tr w:rsidR="00C1531B">
        <w:tc>
          <w:tcPr>
            <w:tcW w:w="704" w:type="dxa"/>
            <w:vMerge/>
          </w:tcPr>
          <w:p w:rsidR="00C1531B" w:rsidRDefault="00C1531B">
            <w:pPr>
              <w:jc w:val="center"/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4974" w:type="dxa"/>
            <w:vMerge/>
          </w:tcPr>
          <w:p w:rsidR="00C1531B" w:rsidRDefault="00C1531B">
            <w:pPr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1674" w:type="dxa"/>
            <w:vMerge/>
          </w:tcPr>
          <w:p w:rsidR="00C1531B" w:rsidRDefault="00C1531B">
            <w:pPr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987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20</w:t>
            </w:r>
            <w:r>
              <w:rPr>
                <w:rFonts w:eastAsia="Calibri"/>
                <w:color w:val="0D0D0D" w:themeColor="text1" w:themeTint="F2"/>
                <w:lang w:val="en-US"/>
              </w:rPr>
              <w:t>2</w:t>
            </w:r>
            <w:r>
              <w:rPr>
                <w:rFonts w:eastAsia="Calibri"/>
                <w:color w:val="0D0D0D" w:themeColor="text1" w:themeTint="F2"/>
              </w:rPr>
              <w:t>1 год</w:t>
            </w:r>
          </w:p>
        </w:tc>
        <w:tc>
          <w:tcPr>
            <w:tcW w:w="1143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2022 год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2023 год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2024 год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2025 год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2026 год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</w:t>
            </w:r>
          </w:p>
        </w:tc>
        <w:tc>
          <w:tcPr>
            <w:tcW w:w="49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bCs/>
                <w:color w:val="0D0D0D" w:themeColor="text1" w:themeTint="F2"/>
              </w:rPr>
              <w:t>2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</w:t>
            </w:r>
          </w:p>
        </w:tc>
        <w:tc>
          <w:tcPr>
            <w:tcW w:w="987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</w:t>
            </w:r>
          </w:p>
        </w:tc>
        <w:tc>
          <w:tcPr>
            <w:tcW w:w="1143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5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6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7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8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9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Число субъектов малого и среднего предпринимательства в расчете на 10 тыс. человек населения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единиц</w:t>
            </w:r>
          </w:p>
        </w:tc>
        <w:tc>
          <w:tcPr>
            <w:tcW w:w="98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315,4</w:t>
            </w:r>
          </w:p>
        </w:tc>
        <w:tc>
          <w:tcPr>
            <w:tcW w:w="114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297,6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298,4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298,6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299,4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300,2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lastRenderedPageBreak/>
              <w:t>2.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8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16,3</w:t>
            </w:r>
          </w:p>
        </w:tc>
        <w:tc>
          <w:tcPr>
            <w:tcW w:w="114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25,1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31,9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32,0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32,2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32,4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Объем инвестиций в основной капитал (за исключением бюджетных средств) в расчете на 1 жителя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рублей</w:t>
            </w:r>
          </w:p>
        </w:tc>
        <w:tc>
          <w:tcPr>
            <w:tcW w:w="98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64707,0</w:t>
            </w:r>
          </w:p>
        </w:tc>
        <w:tc>
          <w:tcPr>
            <w:tcW w:w="114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82473,0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69781,0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72572,2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75475,1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78494,1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 (муниципального района)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8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61,4</w:t>
            </w:r>
          </w:p>
        </w:tc>
        <w:tc>
          <w:tcPr>
            <w:tcW w:w="114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61,8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62,3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62,5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62,6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62,7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5.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8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4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6.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8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7.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муниципального, городского округа (муниципального района), в общей численности населения муниципального, гор</w:t>
            </w:r>
            <w:r>
              <w:rPr>
                <w:rFonts w:eastAsia="Calibri"/>
                <w:color w:val="0D0D0D" w:themeColor="text1" w:themeTint="F2"/>
              </w:rPr>
              <w:t>одского округа (муниципального района)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8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8.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Среднемесячная номинальная начисленная заработная плата работников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 </w:t>
            </w:r>
          </w:p>
        </w:tc>
        <w:tc>
          <w:tcPr>
            <w:tcW w:w="98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4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8.1.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Среднемесячная номинальная начисленная заработная плата работников: крупных и средних предприятий и некоммерческих организаций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рублей</w:t>
            </w:r>
          </w:p>
        </w:tc>
        <w:tc>
          <w:tcPr>
            <w:tcW w:w="98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75724,7</w:t>
            </w:r>
          </w:p>
        </w:tc>
        <w:tc>
          <w:tcPr>
            <w:tcW w:w="114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85447,5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97686,2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101593,6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105657,4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109883,7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8.2.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Среднемесячная номинальная начисленная заработная плата работников: муниципальных дошкольных образовательных учреждений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рублей</w:t>
            </w:r>
          </w:p>
        </w:tc>
        <w:tc>
          <w:tcPr>
            <w:tcW w:w="98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52359,5</w:t>
            </w:r>
          </w:p>
        </w:tc>
        <w:tc>
          <w:tcPr>
            <w:tcW w:w="114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58672,4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65806,9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67233,2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67233,2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67233,2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8.3.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Среднемесячная номинальная начисленная заработная плата работников: муницип</w:t>
            </w:r>
            <w:r>
              <w:rPr>
                <w:rFonts w:eastAsia="Calibri"/>
                <w:color w:val="0D0D0D" w:themeColor="text1" w:themeTint="F2"/>
              </w:rPr>
              <w:t>альных общеобразовательных учреждений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рублей</w:t>
            </w:r>
          </w:p>
        </w:tc>
        <w:tc>
          <w:tcPr>
            <w:tcW w:w="98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63198,5</w:t>
            </w:r>
          </w:p>
        </w:tc>
        <w:tc>
          <w:tcPr>
            <w:tcW w:w="114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68241,1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79552,2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81894,9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81894,9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81894,9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8.4.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Среднемесячная номинальная начисленная заработная плата работников: учителей муниципальных общеобразовательных учреждений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рублей</w:t>
            </w:r>
          </w:p>
        </w:tc>
        <w:tc>
          <w:tcPr>
            <w:tcW w:w="98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76729,6</w:t>
            </w:r>
          </w:p>
        </w:tc>
        <w:tc>
          <w:tcPr>
            <w:tcW w:w="114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83263,6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91819,7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91819,7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91819,7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91819,7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lastRenderedPageBreak/>
              <w:t>8.5.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Среднемесячная номинальная начисленная заработная плата работников: муниципальных учреждений культуры и искусства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рублей</w:t>
            </w:r>
          </w:p>
        </w:tc>
        <w:tc>
          <w:tcPr>
            <w:tcW w:w="98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67992,0</w:t>
            </w:r>
          </w:p>
        </w:tc>
        <w:tc>
          <w:tcPr>
            <w:tcW w:w="114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76675,0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82855,7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86169,9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89616,7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93201,4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8.6.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Среднемесячная номинальная начисленная заработная плата работников: муниципальных учреждений физической культуры и спорта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рублей</w:t>
            </w:r>
          </w:p>
        </w:tc>
        <w:tc>
          <w:tcPr>
            <w:tcW w:w="98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46284,0</w:t>
            </w:r>
          </w:p>
        </w:tc>
        <w:tc>
          <w:tcPr>
            <w:tcW w:w="114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52136,9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57853,5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57853,5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57853,5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57853,5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9.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учреждениях, в общей численности детей в возрасте 1 - 6 лет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8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74,3</w:t>
            </w:r>
          </w:p>
        </w:tc>
        <w:tc>
          <w:tcPr>
            <w:tcW w:w="114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75,9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61,9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60,3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60,6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60,9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10.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8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муниципальных дошкольных образовательных учр</w:t>
            </w:r>
            <w:r>
              <w:rPr>
                <w:rFonts w:eastAsia="Calibri"/>
                <w:color w:val="0D0D0D" w:themeColor="text1" w:themeTint="F2"/>
              </w:rPr>
              <w:t>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8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12.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8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13.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8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96,9</w:t>
            </w:r>
          </w:p>
        </w:tc>
        <w:tc>
          <w:tcPr>
            <w:tcW w:w="114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97,5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97,5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14.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муниципальных общеобразовательных учре</w:t>
            </w:r>
            <w:r>
              <w:rPr>
                <w:rFonts w:eastAsia="Calibri"/>
                <w:color w:val="0D0D0D" w:themeColor="text1" w:themeTint="F2"/>
              </w:rPr>
              <w:t>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8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16,7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15.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8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83,1</w:t>
            </w:r>
          </w:p>
        </w:tc>
        <w:tc>
          <w:tcPr>
            <w:tcW w:w="114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87,5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86,3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87,9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89,0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91,0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16.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 xml:space="preserve">Доля обучающихся в муниципальных общеобразовательных учреждениях, занимающихся во вторую (третью) смену, в общей численности </w:t>
            </w:r>
            <w:r>
              <w:rPr>
                <w:rFonts w:eastAsia="Calibri"/>
                <w:color w:val="0D0D0D" w:themeColor="text1" w:themeTint="F2"/>
              </w:rPr>
              <w:lastRenderedPageBreak/>
              <w:t>обучающихся в муниципальных общеобразовательных учреждениях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lastRenderedPageBreak/>
              <w:t>процентов</w:t>
            </w:r>
          </w:p>
        </w:tc>
        <w:tc>
          <w:tcPr>
            <w:tcW w:w="98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29,4</w:t>
            </w:r>
          </w:p>
        </w:tc>
        <w:tc>
          <w:tcPr>
            <w:tcW w:w="114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25,7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24,6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24,0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17.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тыс. рублей</w:t>
            </w:r>
          </w:p>
        </w:tc>
        <w:tc>
          <w:tcPr>
            <w:tcW w:w="98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154,0</w:t>
            </w:r>
          </w:p>
        </w:tc>
        <w:tc>
          <w:tcPr>
            <w:tcW w:w="114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163,1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184,4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193,7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200,9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194,7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18.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детей в возрасте с 5 до 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8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82,5</w:t>
            </w:r>
          </w:p>
        </w:tc>
        <w:tc>
          <w:tcPr>
            <w:tcW w:w="114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85,4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88,0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88,0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88,0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88,0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19.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 </w:t>
            </w:r>
          </w:p>
        </w:tc>
        <w:tc>
          <w:tcPr>
            <w:tcW w:w="98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4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19.1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клубами и учреждениями клубного типа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8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200,0</w:t>
            </w:r>
          </w:p>
        </w:tc>
        <w:tc>
          <w:tcPr>
            <w:tcW w:w="114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200,0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19.2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библиотеками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8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4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106,0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75,0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75,0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75,0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75,0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19.3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парками культуры и отдыха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8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4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20.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8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8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22.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населения, систематически занимающегося физической культурой и спортом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8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54,5</w:t>
            </w:r>
          </w:p>
        </w:tc>
        <w:tc>
          <w:tcPr>
            <w:tcW w:w="114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63,9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68,0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69,0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74,0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74,1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23.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обучающихся, систематически занимающихся физической культурой и спортом, в общей численности обучающихся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8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88,5</w:t>
            </w:r>
          </w:p>
        </w:tc>
        <w:tc>
          <w:tcPr>
            <w:tcW w:w="114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89,7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95,5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96,6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96,7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24.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Общая площадь жилых помещений, приходящаяся в среднем на 1 жителя, всего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кв. метров</w:t>
            </w:r>
          </w:p>
        </w:tc>
        <w:tc>
          <w:tcPr>
            <w:tcW w:w="98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23,1</w:t>
            </w:r>
          </w:p>
        </w:tc>
        <w:tc>
          <w:tcPr>
            <w:tcW w:w="114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23,0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23,3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23,6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23,9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24,3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24.1.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Общая площадь жилых помещений, приходящаяся в среднем на 1 жителя, в том числе введенная в действие за 1 год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кв. метров</w:t>
            </w:r>
          </w:p>
        </w:tc>
        <w:tc>
          <w:tcPr>
            <w:tcW w:w="98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</w:t>
            </w:r>
          </w:p>
        </w:tc>
        <w:tc>
          <w:tcPr>
            <w:tcW w:w="114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25.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Площадь земельных участков, предоставленных для строительства в расчете на 10 тыс. человек населения, всего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гектаров</w:t>
            </w:r>
          </w:p>
        </w:tc>
        <w:tc>
          <w:tcPr>
            <w:tcW w:w="98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3,9</w:t>
            </w:r>
          </w:p>
        </w:tc>
        <w:tc>
          <w:tcPr>
            <w:tcW w:w="114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3,9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5,4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1,7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</w:t>
            </w:r>
          </w:p>
        </w:tc>
      </w:tr>
      <w:tr w:rsidR="00C1531B">
        <w:trPr>
          <w:trHeight w:val="1012"/>
        </w:trPr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lastRenderedPageBreak/>
              <w:t>25.1.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в том числе земельных участков, предоставленных для жилищного строительства, индивидуального строительства и комплексного освоения в целях жилищного строительства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гектаров</w:t>
            </w:r>
          </w:p>
        </w:tc>
        <w:tc>
          <w:tcPr>
            <w:tcW w:w="98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3,8</w:t>
            </w:r>
          </w:p>
        </w:tc>
        <w:tc>
          <w:tcPr>
            <w:tcW w:w="114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3,8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3,7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26.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Площадь</w:t>
            </w:r>
            <w:r>
              <w:rPr>
                <w:rFonts w:eastAsia="Calibri"/>
                <w:color w:val="0D0D0D" w:themeColor="text1" w:themeTint="F2"/>
              </w:rPr>
              <w:t xml:space="preserve">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эксплуатацию: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 </w:t>
            </w:r>
          </w:p>
        </w:tc>
        <w:tc>
          <w:tcPr>
            <w:tcW w:w="98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4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26.1.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объектов жилищного строительства – в течение 3 лет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кв. метров</w:t>
            </w:r>
          </w:p>
        </w:tc>
        <w:tc>
          <w:tcPr>
            <w:tcW w:w="98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26.2.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иных объектов капитального строительства – в течение 5 лет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кв. метров</w:t>
            </w:r>
          </w:p>
        </w:tc>
        <w:tc>
          <w:tcPr>
            <w:tcW w:w="98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27.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в которых собственники помещений должны выбрать способ управления данными домами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</w:t>
            </w:r>
            <w:r>
              <w:rPr>
                <w:rFonts w:eastAsia="Calibri"/>
                <w:color w:val="0D0D0D" w:themeColor="text1" w:themeTint="F2"/>
              </w:rPr>
              <w:t>ентов</w:t>
            </w:r>
          </w:p>
        </w:tc>
        <w:tc>
          <w:tcPr>
            <w:tcW w:w="98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4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28.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</w:t>
            </w:r>
            <w:r>
              <w:rPr>
                <w:rFonts w:eastAsia="Calibri"/>
                <w:color w:val="0D0D0D" w:themeColor="text1" w:themeTint="F2"/>
              </w:rPr>
              <w:t>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муниципального, гор</w:t>
            </w:r>
            <w:r>
              <w:rPr>
                <w:rFonts w:eastAsia="Calibri"/>
                <w:color w:val="0D0D0D" w:themeColor="text1" w:themeTint="F2"/>
              </w:rPr>
              <w:t>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муниципального, городского округа (муниципального района)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8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80,0</w:t>
            </w:r>
          </w:p>
        </w:tc>
        <w:tc>
          <w:tcPr>
            <w:tcW w:w="114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80,0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87,5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87,5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87,5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87,5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29.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8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98,8</w:t>
            </w:r>
          </w:p>
        </w:tc>
        <w:tc>
          <w:tcPr>
            <w:tcW w:w="114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99,5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99,5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99,5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99,5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99,4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30.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 xml:space="preserve">Доля населения, получившего жилые помещения и улучшившего жилищные условия в отчетном году, в </w:t>
            </w:r>
            <w:r>
              <w:rPr>
                <w:rFonts w:eastAsia="Calibri"/>
                <w:color w:val="0D0D0D" w:themeColor="text1" w:themeTint="F2"/>
              </w:rPr>
              <w:lastRenderedPageBreak/>
              <w:t>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lastRenderedPageBreak/>
              <w:t>процентов</w:t>
            </w:r>
          </w:p>
        </w:tc>
        <w:tc>
          <w:tcPr>
            <w:tcW w:w="98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62,4</w:t>
            </w:r>
          </w:p>
        </w:tc>
        <w:tc>
          <w:tcPr>
            <w:tcW w:w="114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49,2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60,6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27,0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38,3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8,4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8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38,0</w:t>
            </w:r>
          </w:p>
        </w:tc>
        <w:tc>
          <w:tcPr>
            <w:tcW w:w="114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37,4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29,</w:t>
            </w:r>
            <w:r>
              <w:rPr>
                <w:color w:val="0D0D0D" w:themeColor="text1" w:themeTint="F2"/>
              </w:rPr>
              <w:t>8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29,6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53,8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54,5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32.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8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33.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Объем не завершенного в установленные сроки строительства, осуществляемого за счет средств бюджета муниципального, городского округа (муниципального района)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тыс. рублей</w:t>
            </w:r>
          </w:p>
        </w:tc>
        <w:tc>
          <w:tcPr>
            <w:tcW w:w="98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34.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8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35.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Расходы бюджета муниципального образования на содержание работников органов местного самоуправления в расчете на 1 жителя муниципального образования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рублей</w:t>
            </w:r>
          </w:p>
        </w:tc>
        <w:tc>
          <w:tcPr>
            <w:tcW w:w="98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6337,3</w:t>
            </w:r>
          </w:p>
        </w:tc>
        <w:tc>
          <w:tcPr>
            <w:tcW w:w="114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6106,2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7241,5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7554,3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7093,0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7102,0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36.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Наличие в муниципальном, городском округе (муниципальном районе) утвержденного генерального плана муниципального, городского округа (схемы территориального планирования муниципального района)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да/нет</w:t>
            </w:r>
          </w:p>
        </w:tc>
        <w:tc>
          <w:tcPr>
            <w:tcW w:w="98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</w:t>
            </w:r>
          </w:p>
        </w:tc>
        <w:tc>
          <w:tcPr>
            <w:tcW w:w="114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37.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Удовлетворенность населения деятельностью местного самоуправления муниципального, городского округа (муниципального района)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 от числа опрошенных</w:t>
            </w:r>
          </w:p>
        </w:tc>
        <w:tc>
          <w:tcPr>
            <w:tcW w:w="98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48,3</w:t>
            </w:r>
          </w:p>
        </w:tc>
        <w:tc>
          <w:tcPr>
            <w:tcW w:w="114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53,7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59,9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38.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Среднегодовая численность постоянного населения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тыс. человек</w:t>
            </w:r>
          </w:p>
        </w:tc>
        <w:tc>
          <w:tcPr>
            <w:tcW w:w="98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40,651</w:t>
            </w:r>
          </w:p>
        </w:tc>
        <w:tc>
          <w:tcPr>
            <w:tcW w:w="114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41,169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41,249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41,362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41,378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41,406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39.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 </w:t>
            </w:r>
          </w:p>
        </w:tc>
        <w:tc>
          <w:tcPr>
            <w:tcW w:w="98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4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39.1.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в многоквартирных домах: электрическая энергия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кВт/ч в час на 1 проживающего</w:t>
            </w:r>
          </w:p>
        </w:tc>
        <w:tc>
          <w:tcPr>
            <w:tcW w:w="98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687,0</w:t>
            </w:r>
          </w:p>
        </w:tc>
        <w:tc>
          <w:tcPr>
            <w:tcW w:w="114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686,3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653,1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653,0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652,0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651,0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lastRenderedPageBreak/>
              <w:t>39.2.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в многоквартирных домах: тепловая энергия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Гкал на 1 кв. метр общей площади</w:t>
            </w:r>
          </w:p>
        </w:tc>
        <w:tc>
          <w:tcPr>
            <w:tcW w:w="98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  <w:tc>
          <w:tcPr>
            <w:tcW w:w="114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39.3.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в многоквартирных домах: горячая вода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куб. метров на 1 проживающего</w:t>
            </w:r>
          </w:p>
        </w:tc>
        <w:tc>
          <w:tcPr>
            <w:tcW w:w="98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12,1</w:t>
            </w:r>
          </w:p>
        </w:tc>
        <w:tc>
          <w:tcPr>
            <w:tcW w:w="114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12,1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12,1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12,1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12,1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12,1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39.4.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в многоквартирных домах: холодная вода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куб. метров на 1 проживающего</w:t>
            </w:r>
          </w:p>
        </w:tc>
        <w:tc>
          <w:tcPr>
            <w:tcW w:w="98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26,1</w:t>
            </w:r>
          </w:p>
        </w:tc>
        <w:tc>
          <w:tcPr>
            <w:tcW w:w="114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25,9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25,5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25,5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25,5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25,5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39.5.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в многоквартирных домах: природный газ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куб. метров на 1 проживающего</w:t>
            </w:r>
          </w:p>
        </w:tc>
        <w:tc>
          <w:tcPr>
            <w:tcW w:w="98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166,5</w:t>
            </w:r>
          </w:p>
        </w:tc>
        <w:tc>
          <w:tcPr>
            <w:tcW w:w="114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169,6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168,5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168,4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168,3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168,2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40.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 </w:t>
            </w:r>
          </w:p>
        </w:tc>
        <w:tc>
          <w:tcPr>
            <w:tcW w:w="98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4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40.1.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муниципальными бюджетными учреждениями: электрическая энергия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кВт/ч в час на 1 человека населения</w:t>
            </w:r>
          </w:p>
        </w:tc>
        <w:tc>
          <w:tcPr>
            <w:tcW w:w="98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122,7</w:t>
            </w:r>
          </w:p>
        </w:tc>
        <w:tc>
          <w:tcPr>
            <w:tcW w:w="114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116,9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116,0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115,9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115,8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115,7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40.2.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муниципальными бюджетными учреждениями: тепловая энергия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Гкал на 1 кв. метр общей площади</w:t>
            </w:r>
          </w:p>
        </w:tc>
        <w:tc>
          <w:tcPr>
            <w:tcW w:w="98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</w:t>
            </w:r>
          </w:p>
        </w:tc>
        <w:tc>
          <w:tcPr>
            <w:tcW w:w="114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40.3.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муниципальными бюджетными учреждениями: горячая вода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куб. метров на 1 человека населения</w:t>
            </w:r>
          </w:p>
        </w:tc>
        <w:tc>
          <w:tcPr>
            <w:tcW w:w="98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</w:t>
            </w:r>
          </w:p>
        </w:tc>
        <w:tc>
          <w:tcPr>
            <w:tcW w:w="114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40.4.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муниципальными бюджетными учреждениями: холодная вода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куб. метров на 1 человека населения</w:t>
            </w:r>
          </w:p>
        </w:tc>
        <w:tc>
          <w:tcPr>
            <w:tcW w:w="98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1,2</w:t>
            </w:r>
          </w:p>
        </w:tc>
        <w:tc>
          <w:tcPr>
            <w:tcW w:w="114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1,2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1,2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1,2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1,2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1,1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40.5.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муниципальными бюджетными у</w:t>
            </w:r>
            <w:r>
              <w:rPr>
                <w:rFonts w:eastAsia="Calibri"/>
                <w:color w:val="0D0D0D" w:themeColor="text1" w:themeTint="F2"/>
              </w:rPr>
              <w:t>чреждениями: природный газ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куб. метров на 1 человека населения</w:t>
            </w:r>
          </w:p>
        </w:tc>
        <w:tc>
          <w:tcPr>
            <w:tcW w:w="98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8,6</w:t>
            </w:r>
          </w:p>
        </w:tc>
        <w:tc>
          <w:tcPr>
            <w:tcW w:w="114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8,9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8,9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 xml:space="preserve">Результаты независимой оценки качества условий оказания услуг муниципальными организациями в сферах культуры, </w:t>
            </w:r>
            <w:r>
              <w:rPr>
                <w:rFonts w:eastAsia="Calibri"/>
                <w:color w:val="0D0D0D" w:themeColor="text1" w:themeTint="F2"/>
              </w:rPr>
              <w:t>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</w:t>
            </w:r>
          </w:p>
        </w:tc>
        <w:tc>
          <w:tcPr>
            <w:tcW w:w="1674" w:type="dxa"/>
          </w:tcPr>
          <w:p w:rsidR="00C1531B" w:rsidRDefault="00C1531B">
            <w:pPr>
              <w:jc w:val="center"/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98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41.1.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>Результаты независимой оценки качества условий оказания услуг муниципальными организациями в сфере культуры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баллов</w:t>
            </w:r>
          </w:p>
        </w:tc>
        <w:tc>
          <w:tcPr>
            <w:tcW w:w="98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95,9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lastRenderedPageBreak/>
              <w:t>41.2.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>Результаты независимой оценки качества условий оказания услуг муниципальными организациями в сфере охраны здоровья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баллов</w:t>
            </w:r>
          </w:p>
        </w:tc>
        <w:tc>
          <w:tcPr>
            <w:tcW w:w="98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85,0</w:t>
            </w:r>
          </w:p>
        </w:tc>
        <w:tc>
          <w:tcPr>
            <w:tcW w:w="114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91,1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41.3.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>Результаты независимой оценки качества условий оказания услуг муниципальными организациями в сфере образования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баллов</w:t>
            </w:r>
          </w:p>
        </w:tc>
        <w:tc>
          <w:tcPr>
            <w:tcW w:w="98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87,6</w:t>
            </w:r>
          </w:p>
        </w:tc>
        <w:tc>
          <w:tcPr>
            <w:tcW w:w="114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82,1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90,8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41.4.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>Результаты независимой оценки качества условий оказания услуг муниципальными организациями в сфере социального обслуживания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баллов</w:t>
            </w:r>
          </w:p>
        </w:tc>
        <w:tc>
          <w:tcPr>
            <w:tcW w:w="98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95,9</w:t>
            </w:r>
          </w:p>
        </w:tc>
        <w:tc>
          <w:tcPr>
            <w:tcW w:w="114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91,5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79,9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41.5.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>Результаты независимой оценки качества условий оказания услуг иными муниципальными организациями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баллов</w:t>
            </w:r>
          </w:p>
          <w:p w:rsidR="00C1531B" w:rsidRDefault="00C1531B">
            <w:pPr>
              <w:jc w:val="center"/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98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</w:tbl>
    <w:p w:rsidR="00C1531B" w:rsidRDefault="00C1531B">
      <w:pPr>
        <w:jc w:val="right"/>
        <w:rPr>
          <w:bCs/>
          <w:color w:val="0D0D0D" w:themeColor="text1" w:themeTint="F2"/>
          <w:sz w:val="28"/>
          <w:szCs w:val="28"/>
        </w:rPr>
      </w:pPr>
    </w:p>
    <w:p w:rsidR="00C1531B" w:rsidRDefault="00C1531B">
      <w:pPr>
        <w:jc w:val="right"/>
        <w:rPr>
          <w:bCs/>
          <w:color w:val="0D0D0D" w:themeColor="text1" w:themeTint="F2"/>
          <w:sz w:val="28"/>
          <w:szCs w:val="28"/>
        </w:rPr>
      </w:pPr>
    </w:p>
    <w:p w:rsidR="00C1531B" w:rsidRDefault="00FA75CB">
      <w:pPr>
        <w:jc w:val="right"/>
        <w:rPr>
          <w:bCs/>
          <w:color w:val="0D0D0D" w:themeColor="text1" w:themeTint="F2"/>
          <w:sz w:val="28"/>
          <w:szCs w:val="28"/>
        </w:rPr>
      </w:pPr>
      <w:r>
        <w:rPr>
          <w:bCs/>
          <w:color w:val="0D0D0D" w:themeColor="text1" w:themeTint="F2"/>
          <w:sz w:val="28"/>
          <w:szCs w:val="28"/>
        </w:rPr>
        <w:t>Таблица 12</w:t>
      </w:r>
    </w:p>
    <w:p w:rsidR="00C1531B" w:rsidRDefault="00FA75CB">
      <w:pPr>
        <w:jc w:val="center"/>
        <w:outlineLvl w:val="0"/>
        <w:rPr>
          <w:bCs/>
          <w:color w:val="0D0D0D" w:themeColor="text1" w:themeTint="F2"/>
          <w:sz w:val="28"/>
          <w:szCs w:val="28"/>
          <w:lang w:eastAsia="en-US"/>
        </w:rPr>
      </w:pPr>
      <w:r>
        <w:rPr>
          <w:bCs/>
          <w:color w:val="0D0D0D" w:themeColor="text1" w:themeTint="F2"/>
          <w:sz w:val="28"/>
          <w:szCs w:val="28"/>
          <w:lang w:eastAsia="en-US"/>
        </w:rPr>
        <w:t xml:space="preserve">Достигнутые значения показателей для оценки эффективности деятельности органов местного самоуправления городского округа Ханты-Мансийск автономного округа (далее – Ханты-Мансийск) за 2021-2023 годы </w:t>
      </w:r>
    </w:p>
    <w:p w:rsidR="00C1531B" w:rsidRDefault="00FA75CB">
      <w:pPr>
        <w:jc w:val="center"/>
        <w:outlineLvl w:val="0"/>
        <w:rPr>
          <w:bCs/>
          <w:color w:val="0D0D0D" w:themeColor="text1" w:themeTint="F2"/>
          <w:sz w:val="28"/>
          <w:szCs w:val="28"/>
        </w:rPr>
      </w:pPr>
      <w:r>
        <w:rPr>
          <w:bCs/>
          <w:color w:val="0D0D0D" w:themeColor="text1" w:themeTint="F2"/>
          <w:sz w:val="28"/>
          <w:szCs w:val="28"/>
          <w:lang w:eastAsia="en-US"/>
        </w:rPr>
        <w:t xml:space="preserve">и их планируемые значения на 3-летний период </w:t>
      </w:r>
    </w:p>
    <w:p w:rsidR="00C1531B" w:rsidRDefault="00C1531B">
      <w:pPr>
        <w:jc w:val="center"/>
        <w:outlineLvl w:val="0"/>
        <w:rPr>
          <w:bCs/>
          <w:color w:val="0D0D0D" w:themeColor="text1" w:themeTint="F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974"/>
        <w:gridCol w:w="1674"/>
        <w:gridCol w:w="979"/>
        <w:gridCol w:w="1097"/>
        <w:gridCol w:w="1160"/>
        <w:gridCol w:w="1135"/>
        <w:gridCol w:w="1135"/>
        <w:gridCol w:w="1135"/>
      </w:tblGrid>
      <w:tr w:rsidR="00C1531B">
        <w:tc>
          <w:tcPr>
            <w:tcW w:w="704" w:type="dxa"/>
            <w:vMerge w:val="restart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№ п/п</w:t>
            </w:r>
          </w:p>
          <w:p w:rsidR="00C1531B" w:rsidRDefault="00C1531B">
            <w:pPr>
              <w:jc w:val="center"/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4974" w:type="dxa"/>
            <w:vMerge w:val="restart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Показатель</w:t>
            </w:r>
          </w:p>
          <w:p w:rsidR="00C1531B" w:rsidRDefault="00C1531B">
            <w:pPr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1674" w:type="dxa"/>
            <w:vMerge w:val="restart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Единица измерения</w:t>
            </w:r>
          </w:p>
          <w:p w:rsidR="00C1531B" w:rsidRDefault="00C1531B">
            <w:pPr>
              <w:jc w:val="center"/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2076" w:type="dxa"/>
            <w:gridSpan w:val="2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Завершенный период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Отчетный период</w:t>
            </w:r>
          </w:p>
        </w:tc>
        <w:tc>
          <w:tcPr>
            <w:tcW w:w="3405" w:type="dxa"/>
            <w:gridSpan w:val="3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Плановый период</w:t>
            </w:r>
          </w:p>
        </w:tc>
      </w:tr>
      <w:tr w:rsidR="00C1531B">
        <w:tc>
          <w:tcPr>
            <w:tcW w:w="704" w:type="dxa"/>
            <w:vMerge/>
          </w:tcPr>
          <w:p w:rsidR="00C1531B" w:rsidRDefault="00C1531B">
            <w:pPr>
              <w:jc w:val="center"/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4974" w:type="dxa"/>
            <w:vMerge/>
          </w:tcPr>
          <w:p w:rsidR="00C1531B" w:rsidRDefault="00C1531B">
            <w:pPr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1674" w:type="dxa"/>
            <w:vMerge/>
          </w:tcPr>
          <w:p w:rsidR="00C1531B" w:rsidRDefault="00C1531B">
            <w:pPr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20</w:t>
            </w:r>
            <w:r>
              <w:rPr>
                <w:rFonts w:eastAsia="Calibri"/>
                <w:color w:val="0D0D0D" w:themeColor="text1" w:themeTint="F2"/>
                <w:lang w:val="en-US"/>
              </w:rPr>
              <w:t>2</w:t>
            </w:r>
            <w:r>
              <w:rPr>
                <w:rFonts w:eastAsia="Calibri"/>
                <w:color w:val="0D0D0D" w:themeColor="text1" w:themeTint="F2"/>
              </w:rPr>
              <w:t>1 год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2022 год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2023 год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2024 год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2025 год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2026 год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</w:t>
            </w:r>
          </w:p>
        </w:tc>
        <w:tc>
          <w:tcPr>
            <w:tcW w:w="49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bCs/>
                <w:color w:val="0D0D0D" w:themeColor="text1" w:themeTint="F2"/>
              </w:rPr>
              <w:t>2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5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6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7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8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9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Число субъектов малого и среднего предпринимательства в расчете на 10 тыс. человек населения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единиц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358,6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348,6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369,8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389,3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402,1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410,7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35,5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37,3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39,1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40,8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41,6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Объем инвестиций в основной капитал (за исключением бюджетных средств) в расчете на 1 жителя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рублей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324378,0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251803,0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470321,0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503243,0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537470,0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576163,0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 xml:space="preserve">Доля площади земельных участков, являющихся объектами налогообложения земельным налогом, в </w:t>
            </w:r>
            <w:r>
              <w:rPr>
                <w:rFonts w:eastAsia="Calibri"/>
                <w:color w:val="0D0D0D" w:themeColor="text1" w:themeTint="F2"/>
              </w:rPr>
              <w:lastRenderedPageBreak/>
              <w:t>общей площади территории муниципального, городского округа (муниципального района)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lastRenderedPageBreak/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95,8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96,1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96,3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96,3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96,4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96,5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5.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прибыльных сельскохозяйственных о</w:t>
            </w:r>
            <w:r>
              <w:rPr>
                <w:rFonts w:eastAsia="Calibri"/>
                <w:color w:val="0D0D0D" w:themeColor="text1" w:themeTint="F2"/>
              </w:rPr>
              <w:t>рганизаций в общем их числе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50,0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6.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4,6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3,1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2,5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2,4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2,3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7.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муниципального, городского округа (муниципального района), в общей численности населения муниципального, гор</w:t>
            </w:r>
            <w:r>
              <w:rPr>
                <w:rFonts w:eastAsia="Calibri"/>
                <w:color w:val="0D0D0D" w:themeColor="text1" w:themeTint="F2"/>
              </w:rPr>
              <w:t>одского округа (муниципального района)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8.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Среднемесячная номинальная начисленная заработная плата работников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 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8.1.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Среднемесячная номинальная начисленная заработная плата работников: крупных и средних предприятий и некоммерческих организаций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рублей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94332,0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102408,6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119189,4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126865,0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134477,0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141200,0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8.2.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Среднемесячная номинальная начисленная заработная плата работников: муниципальных дошкольных образовательных учреждений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рублей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59885,6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64061,3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72374,7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75269,7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78280,5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81411,7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8.3.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Среднемесячная номинальная начисленная заработная плата работников: муницип</w:t>
            </w:r>
            <w:r>
              <w:rPr>
                <w:rFonts w:eastAsia="Calibri"/>
                <w:color w:val="0D0D0D" w:themeColor="text1" w:themeTint="F2"/>
              </w:rPr>
              <w:t>альных общеобразовательных учреждений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рублей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75420,8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80999,1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90459,8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94078,2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97841,3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101755,0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8.4.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Среднемесячная номинальная начисленная заработная плата работников: учителей муниципальных общеобразовательных учреждений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рублей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79742,8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88753,4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100726,5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104755,6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108945,8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113303,6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8.5.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Среднемесячная номинальная начисленная заработная плата работников: муниципальных учреждений культуры и искусства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рублей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74493,0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83611,3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91316,7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96727,4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96727,4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96727,4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8.6.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Среднемесячная номинальная начисленная заработная плата работников: муниципальных учреждений физической культуры и спорта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рублей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62774,0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75345,2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83324,7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95326,0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101999,0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109139,0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9.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 xml:space="preserve">Доля детей в возрасте 1 - 6 лет, получающих дошкольную образовательную услугу и (или) услугу по их содержанию в муниципальных образовательных </w:t>
            </w:r>
            <w:r>
              <w:rPr>
                <w:rFonts w:eastAsia="Calibri"/>
                <w:color w:val="0D0D0D" w:themeColor="text1" w:themeTint="F2"/>
              </w:rPr>
              <w:lastRenderedPageBreak/>
              <w:t>учреждениях, в общей численности детей в возрасте 1 - 6 лет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lastRenderedPageBreak/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83,2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86,1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95,9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95,9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95,9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95,9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10.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муниципальных дошкольных образовательных учр</w:t>
            </w:r>
            <w:r>
              <w:rPr>
                <w:rFonts w:eastAsia="Calibri"/>
                <w:color w:val="0D0D0D" w:themeColor="text1" w:themeTint="F2"/>
              </w:rPr>
              <w:t>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12.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13.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99,3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99,4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99,4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99,4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14.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муниципальных общеобразовательных учреж</w:t>
            </w:r>
            <w:r>
              <w:rPr>
                <w:rFonts w:eastAsia="Calibri"/>
                <w:color w:val="0D0D0D" w:themeColor="text1" w:themeTint="F2"/>
              </w:rPr>
              <w:t>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11,1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10,0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9,1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15.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86,1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82,0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83,1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16.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общеобразовательных учреждениях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40,8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40,4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33,6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26,4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20,6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19,6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17.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тыс. рублей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157,3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161,3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180,9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181,6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185,7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182,3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18.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 xml:space="preserve">Доля детей в возрасте с 5 до 18 лет, получающих услуги по дополнительному образованию в организациях различной организационно-правовой </w:t>
            </w:r>
            <w:r>
              <w:rPr>
                <w:rFonts w:eastAsia="Calibri"/>
                <w:color w:val="0D0D0D" w:themeColor="text1" w:themeTint="F2"/>
              </w:rPr>
              <w:lastRenderedPageBreak/>
              <w:t>формы и формы собственности, в общей численности детей данной возрастной группы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lastRenderedPageBreak/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86,9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83,1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87,0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87,5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87,7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87,9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19.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 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19.1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клубами и учреждениями клубного типа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133,3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133,3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133,3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19.2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библиотеками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101,3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103,9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65,3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102,0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102,0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102,0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19.3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парками культуры и отдыха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20.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</w:t>
            </w:r>
            <w:r>
              <w:rPr>
                <w:color w:val="0D0D0D" w:themeColor="text1" w:themeTint="F2"/>
              </w:rPr>
              <w:t>,0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22.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населения, систематически занимающегося физической культурой и спортом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59,7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66,3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70,5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72,0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75,0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75,0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23.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обучающихся, систематически занимающихся физической культурой и спортом, в общей численности обучающихся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91,0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91,6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89,2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89,4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89,6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24.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Общая площадь жилых помещений, приходящаяся в среднем на 1 жителя, всего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кв. метров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26,4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26,4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27,0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27,2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27,4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27,6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24.1.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Общая площадь жилых помещений, приходящаяся в среднем на 1 жителя, в том числе введенная в действие за 1 год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кв. метров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1,1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1,2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25.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Площадь земельных участков, предоставленных для строительства в расчете на 10 тыс. человек населения, всего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гектаров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39,7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42,7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44,3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45,4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46,8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47,7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25.1.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в том числе земельных участков, предоставленных для жилищного строительства, индивидуального строительства и комплексного освоения в целях жилищного строительства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гектаров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6,0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6,5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7,6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7,9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8,7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9,5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26.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Площадь</w:t>
            </w:r>
            <w:r>
              <w:rPr>
                <w:rFonts w:eastAsia="Calibri"/>
                <w:color w:val="0D0D0D" w:themeColor="text1" w:themeTint="F2"/>
              </w:rPr>
              <w:t xml:space="preserve">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эксплуатацию: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 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lastRenderedPageBreak/>
              <w:t>26.1.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объектов жилищного строительства – в течение 3 лет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кв. метров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26.2.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иных объектов капитального строительства – в течение 5 лет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кв. метров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27.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в которых собственники помещений должны выбрать способ управления данными домами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</w:t>
            </w:r>
            <w:r>
              <w:rPr>
                <w:rFonts w:eastAsia="Calibri"/>
                <w:color w:val="0D0D0D" w:themeColor="text1" w:themeTint="F2"/>
              </w:rPr>
              <w:t>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28.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</w:t>
            </w:r>
            <w:r>
              <w:rPr>
                <w:rFonts w:eastAsia="Calibri"/>
                <w:color w:val="0D0D0D" w:themeColor="text1" w:themeTint="F2"/>
              </w:rPr>
              <w:t>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муниципального, гор</w:t>
            </w:r>
            <w:r>
              <w:rPr>
                <w:rFonts w:eastAsia="Calibri"/>
                <w:color w:val="0D0D0D" w:themeColor="text1" w:themeTint="F2"/>
              </w:rPr>
              <w:t>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муниципального, городского округа (муниципального района)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62,5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75,0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75,0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75,0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75,0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75,0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29.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30.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102,0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134,2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143,2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145,0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147,0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149,0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налоговых и не</w:t>
            </w:r>
            <w:r>
              <w:rPr>
                <w:rFonts w:eastAsia="Calibri"/>
                <w:color w:val="0D0D0D" w:themeColor="text1" w:themeTint="F2"/>
              </w:rPr>
              <w:t>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55,0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52,7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44,8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54,7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72,5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76,9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32.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 xml:space="preserve">Доля основных фондов организаций муниципальной формы собственности, находящихся в стадии банкротства, в основных фондах организаций </w:t>
            </w:r>
            <w:r>
              <w:rPr>
                <w:rFonts w:eastAsia="Calibri"/>
                <w:color w:val="0D0D0D" w:themeColor="text1" w:themeTint="F2"/>
              </w:rPr>
              <w:lastRenderedPageBreak/>
              <w:t>муниципальной формы собственности (на конец года по полной учетной стоимости)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lastRenderedPageBreak/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33.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Объем не завершенного в установленные сроки строительства, осуществляемого за счет средств бюджета муниципального, городского округа (муниципального района)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тыс. рублей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475737,2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34.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просроченной кредиторской задолженности по оплат</w:t>
            </w:r>
            <w:r>
              <w:rPr>
                <w:rFonts w:eastAsia="Calibri"/>
                <w:color w:val="0D0D0D" w:themeColor="text1" w:themeTint="F2"/>
              </w:rPr>
              <w:t>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35.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Расходы бюджета муниципального образования на содержание работников органов местного самоуправления в расчете на 1 жителя муниципального образования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рублей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4696,3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4544,5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5504,4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5286,7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5200,4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5108,4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36.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Наличие в муниципальном, городском округе (муниципальном районе) утвержденного генерального плана муниципального, городского округа (схемы территориального планирования муниципального района)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да/нет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37.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Удовлетворенность населения деятельностью местного самоуправления муниципального, городского округа (муниципального района)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 от числа опрошенных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58,7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66,8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74,8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38.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Среднегодовая численность постоянного населения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тыс. человек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104,556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109,239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110,759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112,598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114,432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116,507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39.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 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39.1.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в многоквартирных домах: электрическая энергия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кВт/ч в час на 1 проживающего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784,9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775,7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887,2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930,6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972,0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1011,7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39.2.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в многоквартирных домах: тепловая энергия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Гкал на 1 кв. метр общей площади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39.3.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в многоквартирных домах: горячая вода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куб. метров на 1 проживающего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16,3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16,2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16,1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15,9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15,9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39.4.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в многоквартирных домах: холодная вода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куб.</w:t>
            </w:r>
            <w:r>
              <w:rPr>
                <w:rFonts w:eastAsia="Calibri"/>
                <w:color w:val="0D0D0D" w:themeColor="text1" w:themeTint="F2"/>
              </w:rPr>
              <w:t xml:space="preserve"> метров на 1 проживающего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32,6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32,4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29,1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28,5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27,5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39.5.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в многоквартирных домах: природный газ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куб. метров на 1 проживающего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27,8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27,7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27,9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27,7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27,4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27,2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lastRenderedPageBreak/>
              <w:t>40.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 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40.1.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муниципальными бюджетными учреждениями: электрическая энергия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кВт/ч в час на 1 человека населения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99,3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99,0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101,6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103,8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105,9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107,8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40.2.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муниципальными бюджетными учреждениями: тепловая энергия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Гкал на 1 кв. метр общей площади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40.3.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муниципальными бюджетными учреждениями: горячая вода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куб. метров на 1 человека населения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40.4.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муниципальными бюджетными уч</w:t>
            </w:r>
            <w:r>
              <w:rPr>
                <w:rFonts w:eastAsia="Calibri"/>
                <w:color w:val="0D0D0D" w:themeColor="text1" w:themeTint="F2"/>
              </w:rPr>
              <w:t>реждениями: холодная вода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куб. метров на 1 человека населения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1,1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1,1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1,1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1,1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1,1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1,1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40.5.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муниципальными бюджетными учреждениями: природный газ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куб. метров на 1 человека населения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 xml:space="preserve">Результаты независимой оценки качества условий оказания услуг муниципальными организациями в сферах культуры, </w:t>
            </w:r>
            <w:r>
              <w:rPr>
                <w:rFonts w:eastAsia="Calibri"/>
                <w:color w:val="0D0D0D" w:themeColor="text1" w:themeTint="F2"/>
              </w:rPr>
              <w:t>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</w:t>
            </w:r>
          </w:p>
        </w:tc>
        <w:tc>
          <w:tcPr>
            <w:tcW w:w="1674" w:type="dxa"/>
          </w:tcPr>
          <w:p w:rsidR="00C1531B" w:rsidRDefault="00C1531B">
            <w:pPr>
              <w:jc w:val="center"/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41.1.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>Результаты независимой оценки качества условий оказания услуг муниципальными организациями в сфере культуры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баллов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194,8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41.2.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>Результаты независимой оценки качества условий оказания услуг муниципальными организациями в сфере охраны здоровья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баллов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41.3.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>Результаты независимой оценки качества условий оказания услуг муниципальными организациями в сфере образования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баллов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92,2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89,9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93,3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41.4.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>Результаты независимой оценки качества условий оказания услуг муниципальными организациями в сфере социального обслуживания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баллов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lastRenderedPageBreak/>
              <w:t>41.5.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>Результаты независимой оценки качества условий оказания услуг иными муниципальными организациями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баллов</w:t>
            </w:r>
          </w:p>
          <w:p w:rsidR="00C1531B" w:rsidRDefault="00C1531B">
            <w:pPr>
              <w:jc w:val="center"/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</w:tbl>
    <w:p w:rsidR="00C1531B" w:rsidRDefault="00C1531B">
      <w:pPr>
        <w:jc w:val="right"/>
        <w:rPr>
          <w:bCs/>
          <w:color w:val="0D0D0D" w:themeColor="text1" w:themeTint="F2"/>
          <w:sz w:val="28"/>
          <w:szCs w:val="28"/>
        </w:rPr>
      </w:pPr>
    </w:p>
    <w:p w:rsidR="00C1531B" w:rsidRDefault="00C1531B">
      <w:pPr>
        <w:jc w:val="right"/>
        <w:rPr>
          <w:bCs/>
          <w:color w:val="0D0D0D" w:themeColor="text1" w:themeTint="F2"/>
          <w:sz w:val="28"/>
          <w:szCs w:val="28"/>
        </w:rPr>
      </w:pPr>
    </w:p>
    <w:p w:rsidR="00C1531B" w:rsidRDefault="00FA75CB">
      <w:pPr>
        <w:jc w:val="right"/>
        <w:rPr>
          <w:bCs/>
          <w:color w:val="0D0D0D" w:themeColor="text1" w:themeTint="F2"/>
          <w:sz w:val="28"/>
          <w:szCs w:val="28"/>
        </w:rPr>
      </w:pPr>
      <w:r>
        <w:rPr>
          <w:bCs/>
          <w:color w:val="0D0D0D" w:themeColor="text1" w:themeTint="F2"/>
          <w:sz w:val="28"/>
          <w:szCs w:val="28"/>
        </w:rPr>
        <w:t>Таблица 13</w:t>
      </w:r>
    </w:p>
    <w:p w:rsidR="00C1531B" w:rsidRDefault="00FA75CB">
      <w:pPr>
        <w:jc w:val="center"/>
        <w:outlineLvl w:val="0"/>
        <w:rPr>
          <w:bCs/>
          <w:color w:val="0D0D0D" w:themeColor="text1" w:themeTint="F2"/>
          <w:sz w:val="28"/>
          <w:szCs w:val="28"/>
          <w:lang w:eastAsia="en-US"/>
        </w:rPr>
      </w:pPr>
      <w:r>
        <w:rPr>
          <w:bCs/>
          <w:color w:val="0D0D0D" w:themeColor="text1" w:themeTint="F2"/>
          <w:sz w:val="28"/>
          <w:szCs w:val="28"/>
          <w:lang w:eastAsia="en-US"/>
        </w:rPr>
        <w:t xml:space="preserve">Достигнутые значения показателей для оценки эффективности деятельности органов местного самоуправления городского округа </w:t>
      </w:r>
      <w:proofErr w:type="spellStart"/>
      <w:r>
        <w:rPr>
          <w:bCs/>
          <w:color w:val="0D0D0D" w:themeColor="text1" w:themeTint="F2"/>
          <w:sz w:val="28"/>
          <w:szCs w:val="28"/>
          <w:lang w:eastAsia="en-US"/>
        </w:rPr>
        <w:t>Югорск</w:t>
      </w:r>
      <w:proofErr w:type="spellEnd"/>
      <w:r>
        <w:rPr>
          <w:bCs/>
          <w:color w:val="0D0D0D" w:themeColor="text1" w:themeTint="F2"/>
          <w:sz w:val="28"/>
          <w:szCs w:val="28"/>
          <w:lang w:eastAsia="en-US"/>
        </w:rPr>
        <w:t xml:space="preserve"> автономного округа (далее – </w:t>
      </w:r>
      <w:proofErr w:type="spellStart"/>
      <w:r>
        <w:rPr>
          <w:bCs/>
          <w:color w:val="0D0D0D" w:themeColor="text1" w:themeTint="F2"/>
          <w:sz w:val="28"/>
          <w:szCs w:val="28"/>
          <w:lang w:eastAsia="en-US"/>
        </w:rPr>
        <w:t>Югорск</w:t>
      </w:r>
      <w:proofErr w:type="spellEnd"/>
      <w:r>
        <w:rPr>
          <w:bCs/>
          <w:color w:val="0D0D0D" w:themeColor="text1" w:themeTint="F2"/>
          <w:sz w:val="28"/>
          <w:szCs w:val="28"/>
          <w:lang w:eastAsia="en-US"/>
        </w:rPr>
        <w:t xml:space="preserve">) за 2021-2023 годы </w:t>
      </w:r>
    </w:p>
    <w:p w:rsidR="00C1531B" w:rsidRDefault="00FA75CB">
      <w:pPr>
        <w:jc w:val="center"/>
        <w:outlineLvl w:val="0"/>
        <w:rPr>
          <w:bCs/>
          <w:color w:val="0D0D0D" w:themeColor="text1" w:themeTint="F2"/>
          <w:sz w:val="28"/>
          <w:szCs w:val="28"/>
        </w:rPr>
      </w:pPr>
      <w:r>
        <w:rPr>
          <w:bCs/>
          <w:color w:val="0D0D0D" w:themeColor="text1" w:themeTint="F2"/>
          <w:sz w:val="28"/>
          <w:szCs w:val="28"/>
          <w:lang w:eastAsia="en-US"/>
        </w:rPr>
        <w:t xml:space="preserve">и их планируемые значения на 3-летний период </w:t>
      </w:r>
    </w:p>
    <w:p w:rsidR="00C1531B" w:rsidRDefault="00C1531B">
      <w:pPr>
        <w:rPr>
          <w:bCs/>
          <w:color w:val="0D0D0D" w:themeColor="text1" w:themeTint="F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974"/>
        <w:gridCol w:w="1674"/>
        <w:gridCol w:w="979"/>
        <w:gridCol w:w="1084"/>
        <w:gridCol w:w="1158"/>
        <w:gridCol w:w="1140"/>
        <w:gridCol w:w="1140"/>
        <w:gridCol w:w="1140"/>
      </w:tblGrid>
      <w:tr w:rsidR="00C1531B">
        <w:tc>
          <w:tcPr>
            <w:tcW w:w="704" w:type="dxa"/>
            <w:vMerge w:val="restart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№ п/п</w:t>
            </w:r>
          </w:p>
          <w:p w:rsidR="00C1531B" w:rsidRDefault="00C1531B">
            <w:pPr>
              <w:jc w:val="center"/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4974" w:type="dxa"/>
            <w:vMerge w:val="restart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Показатель</w:t>
            </w:r>
          </w:p>
          <w:p w:rsidR="00C1531B" w:rsidRDefault="00C1531B">
            <w:pPr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1674" w:type="dxa"/>
            <w:vMerge w:val="restart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Единица</w:t>
            </w:r>
            <w:r>
              <w:rPr>
                <w:rFonts w:eastAsia="Calibri"/>
                <w:color w:val="0D0D0D" w:themeColor="text1" w:themeTint="F2"/>
              </w:rPr>
              <w:t xml:space="preserve"> измерения</w:t>
            </w:r>
          </w:p>
          <w:p w:rsidR="00C1531B" w:rsidRDefault="00C1531B">
            <w:pPr>
              <w:jc w:val="center"/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2063" w:type="dxa"/>
            <w:gridSpan w:val="2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Завершенный период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Отчетный период</w:t>
            </w:r>
          </w:p>
        </w:tc>
        <w:tc>
          <w:tcPr>
            <w:tcW w:w="3420" w:type="dxa"/>
            <w:gridSpan w:val="3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Плановый период</w:t>
            </w:r>
          </w:p>
        </w:tc>
      </w:tr>
      <w:tr w:rsidR="00C1531B">
        <w:tc>
          <w:tcPr>
            <w:tcW w:w="704" w:type="dxa"/>
            <w:vMerge/>
          </w:tcPr>
          <w:p w:rsidR="00C1531B" w:rsidRDefault="00C1531B">
            <w:pPr>
              <w:jc w:val="center"/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4974" w:type="dxa"/>
            <w:vMerge/>
          </w:tcPr>
          <w:p w:rsidR="00C1531B" w:rsidRDefault="00C1531B">
            <w:pPr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1674" w:type="dxa"/>
            <w:vMerge/>
          </w:tcPr>
          <w:p w:rsidR="00C1531B" w:rsidRDefault="00C1531B">
            <w:pPr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20</w:t>
            </w:r>
            <w:r>
              <w:rPr>
                <w:rFonts w:eastAsia="Calibri"/>
                <w:color w:val="0D0D0D" w:themeColor="text1" w:themeTint="F2"/>
                <w:lang w:val="en-US"/>
              </w:rPr>
              <w:t>2</w:t>
            </w:r>
            <w:r>
              <w:rPr>
                <w:rFonts w:eastAsia="Calibri"/>
                <w:color w:val="0D0D0D" w:themeColor="text1" w:themeTint="F2"/>
              </w:rPr>
              <w:t>1 год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2022 год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2023 год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2024 год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2025 год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2026 год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</w:t>
            </w:r>
          </w:p>
        </w:tc>
        <w:tc>
          <w:tcPr>
            <w:tcW w:w="49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bCs/>
                <w:color w:val="0D0D0D" w:themeColor="text1" w:themeTint="F2"/>
              </w:rPr>
              <w:t>2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5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6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7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8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9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Число субъектов малого и среднего предпринимательства в расчете на 10 тыс. человек населения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единиц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309,8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306,8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311,1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311,4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311,9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312,1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16,1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15,3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13,6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13,7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13,7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13,8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Объем инвестиций в основной капитал (за исключением бюджетных средств) в расчете на 1 жителя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рублей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30881,0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44401,0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91840,0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64385,8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60859,3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60723,2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 (муниципального района)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86,4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86,4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86,4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86,4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86,4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86,5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5.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прибыльных сельскохозяйственных о</w:t>
            </w:r>
            <w:r>
              <w:rPr>
                <w:rFonts w:eastAsia="Calibri"/>
                <w:color w:val="0D0D0D" w:themeColor="text1" w:themeTint="F2"/>
              </w:rPr>
              <w:t>рганизаций в общем их числе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6.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10,4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13,7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16,2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12,8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10,8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10,8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lastRenderedPageBreak/>
              <w:t>7.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муниципального, городского округа (муниципального района), в общей численности населения муниципального, гор</w:t>
            </w:r>
            <w:r>
              <w:rPr>
                <w:rFonts w:eastAsia="Calibri"/>
                <w:color w:val="0D0D0D" w:themeColor="text1" w:themeTint="F2"/>
              </w:rPr>
              <w:t>одского округа (муниципального района)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8.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Среднемесячная номинальная начисленная заработная плата работников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 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8.1.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Среднемесячная номинальная начисленная заработная плата работников: крупных и средних предприятий и некоммерческих организаций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рублей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104503,8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121687,8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131829,3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137096,2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142580,0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148283,2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8.2.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Среднемесячная номинальная начисленная заработная плата работников: муниципальных дошкольных образовательных учреждений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рублей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48667,4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56553,6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60756,5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63186,8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65714,2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68342,8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8.3.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Среднемесячная номинальная начисленная заработная плата работников: муницип</w:t>
            </w:r>
            <w:r>
              <w:rPr>
                <w:rFonts w:eastAsia="Calibri"/>
                <w:color w:val="0D0D0D" w:themeColor="text1" w:themeTint="F2"/>
              </w:rPr>
              <w:t>альных общеобразовательных учреждений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рублей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64972,9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67465,7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77398,2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80494,1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83713,9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87062,4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8.4.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Среднемесячная номинальная начисленная заработная плата работников: учителей муниципальных общеобразовательных учреждений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рублей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76033,4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83091,6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93087,8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95032,7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98834,0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102787,3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8.5.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Среднемесячная номинальная начисленная заработная плата работников: муниципальных учреждений культуры и искусства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рублей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71038,4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79582,5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88315,2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92314,8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92314,8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92314,8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8.6.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Среднемесячная номинальная начисленная заработная плата работников: муниципальных учреждений физической культуры и спорта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рублей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50662,8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54171,5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67869,9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82507,5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82560,5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82560,5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9.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 xml:space="preserve"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учреждениях, в общей численности детей </w:t>
            </w:r>
            <w:r>
              <w:rPr>
                <w:rFonts w:eastAsia="Calibri"/>
                <w:color w:val="0D0D0D" w:themeColor="text1" w:themeTint="F2"/>
              </w:rPr>
              <w:br/>
              <w:t>в возрасте 1 - 6 лет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76,6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75,5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71,9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72,0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72,5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73,0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10.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муниципальных дошкольных образовательных учр</w:t>
            </w:r>
            <w:r>
              <w:rPr>
                <w:rFonts w:eastAsia="Calibri"/>
                <w:color w:val="0D0D0D" w:themeColor="text1" w:themeTint="F2"/>
              </w:rPr>
              <w:t xml:space="preserve">еждений, здания которых находятся в аварийном состоянии или требуют капитального ремонта, в </w:t>
            </w:r>
            <w:r>
              <w:rPr>
                <w:rFonts w:eastAsia="Calibri"/>
                <w:color w:val="0D0D0D" w:themeColor="text1" w:themeTint="F2"/>
              </w:rPr>
              <w:lastRenderedPageBreak/>
              <w:t>общем числе муниципальных дошкольных образовательных учреждений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lastRenderedPageBreak/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12.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13.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96,3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97,5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97,5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98,3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14.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муниципальных общеобразовательных учреж</w:t>
            </w:r>
            <w:r>
              <w:rPr>
                <w:rFonts w:eastAsia="Calibri"/>
                <w:color w:val="0D0D0D" w:themeColor="text1" w:themeTint="F2"/>
              </w:rPr>
              <w:t>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60,0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40,0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25,0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15.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90,1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87,6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88,1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88,2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88,3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88,4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16.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общеобразовательных учреждениях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34,8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26,0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25,9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23,9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23,0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22,1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17.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Расходы бюджета муниципаль</w:t>
            </w:r>
            <w:r>
              <w:rPr>
                <w:rFonts w:eastAsia="Calibri"/>
                <w:color w:val="0D0D0D" w:themeColor="text1" w:themeTint="F2"/>
              </w:rPr>
              <w:t>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тыс. рублей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183,7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196,1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222,0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278,4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278,6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274,8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18.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 xml:space="preserve">Доля детей в возрасте с 5 до 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 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97,0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95,7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95,2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87,5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87,7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87,9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19.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 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19.1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клубами и учреждениями клубного типа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150,0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150,0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19.2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библиотеками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93,7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93,7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70,3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70,3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70,3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70,3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19.3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парками культуры и отдыха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20.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 xml:space="preserve">Доля муниципальных учреждений культуры, здания которых находятся в аварийном состоянии или </w:t>
            </w:r>
            <w:r>
              <w:rPr>
                <w:rFonts w:eastAsia="Calibri"/>
                <w:color w:val="0D0D0D" w:themeColor="text1" w:themeTint="F2"/>
              </w:rPr>
              <w:lastRenderedPageBreak/>
              <w:t>требуют капитального ремонта, в общем количестве муниципальных учреждений культуры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lastRenderedPageBreak/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</w:t>
            </w:r>
            <w:r>
              <w:rPr>
                <w:color w:val="0D0D0D" w:themeColor="text1" w:themeTint="F2"/>
              </w:rPr>
              <w:t>0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22.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населения, систематически занимающегося физической культурой и спортом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57,6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62,6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67,9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67,9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68,0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68,2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23.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обучающихся, систематически занимающихся физической культурой и спортом, в общей численности обучающихся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97,5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92,4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91,4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92,0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93,0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24.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Общая площадь жилых помещений, приходящаяся в среднем на 1 жителя, всего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кв. метров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28,4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28,8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29,3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29,6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30,2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24.1.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Общая площадь жилых помещений, приходящаяся в среднем на 1 жителя, в том числе введенная в действие за 1 год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кв. метров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1,1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25.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Площадь земельных участков, предоставленных для строительства в расчете на 10 тыс. человек населения, всего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гектаров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15,7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15,9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18,9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15,5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15,7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15,7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25.1.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в том числе земельных участков, предоставленных для жилищного строительства, индивидуального строительства и комплексного освоения в целях жилищного строительства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гектаров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2,7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2,8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2,8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3,5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2,8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2,8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26.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Площадь</w:t>
            </w:r>
            <w:r>
              <w:rPr>
                <w:rFonts w:eastAsia="Calibri"/>
                <w:color w:val="0D0D0D" w:themeColor="text1" w:themeTint="F2"/>
              </w:rPr>
              <w:t xml:space="preserve">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эксплуатацию: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 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26.1.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объектов жилищного строительства - в течение 3 лет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кв. метров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26.2.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иных объектов капитального строительства - в течение 5 лет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кв. метров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27.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в которых собственники помещений должны выбрать способ управления данными домами</w:t>
            </w:r>
          </w:p>
          <w:p w:rsidR="00C1531B" w:rsidRDefault="00C1531B">
            <w:pPr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66,9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82,2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85,0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86,7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86,8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86,8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lastRenderedPageBreak/>
              <w:t>28.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</w:t>
            </w:r>
            <w:r>
              <w:rPr>
                <w:rFonts w:eastAsia="Calibri"/>
                <w:color w:val="0D0D0D" w:themeColor="text1" w:themeTint="F2"/>
              </w:rPr>
              <w:t>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муниципального, городского округа (муниципального района) в уставном капитале кото</w:t>
            </w:r>
            <w:r>
              <w:rPr>
                <w:rFonts w:eastAsia="Calibri"/>
                <w:color w:val="0D0D0D" w:themeColor="text1" w:themeTint="F2"/>
              </w:rPr>
              <w:t>рых составляет не более 25 процентов, в общем числе организаций коммунального комплекса, осуществляющих свою деятельность на территории муниципального, городского округа (муниципального района)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80,0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80,0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29.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30.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56,4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56,4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56,1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56,2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56,8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56,8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налоговых и неналого</w:t>
            </w:r>
            <w:r>
              <w:rPr>
                <w:rFonts w:eastAsia="Calibri"/>
                <w:color w:val="0D0D0D" w:themeColor="text1" w:themeTint="F2"/>
              </w:rPr>
              <w:t>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51,8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53,5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43,0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43,2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55,8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63,8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32.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33.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Объем не завершенного в установленные сроки строительства, осуществляемого за счет средств бюджета муниципального, городского округа (муниципального района)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тыс. рублей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34.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просроченной кредиторской задолженности по оплате тру</w:t>
            </w:r>
            <w:r>
              <w:rPr>
                <w:rFonts w:eastAsia="Calibri"/>
                <w:color w:val="0D0D0D" w:themeColor="text1" w:themeTint="F2"/>
              </w:rPr>
              <w:t xml:space="preserve">да (включая начисления на оплату труда) муниципальных учреждений в общем объеме расходов </w:t>
            </w:r>
            <w:r>
              <w:rPr>
                <w:rFonts w:eastAsia="Calibri"/>
                <w:color w:val="0D0D0D" w:themeColor="text1" w:themeTint="F2"/>
              </w:rPr>
              <w:lastRenderedPageBreak/>
              <w:t>муниципального образования на оплату труда (включая начисления на оплату труда)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lastRenderedPageBreak/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35.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Расходы бюджета муниципального образования на содержание работников органов местного самоуправления в расчете на 1 жителя муниципального образования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рублей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5766,2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6296,8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6889,5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7202,3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7166,7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7102,0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36.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Наличие в муниципальном, городском округе (муниципальном районе) утвержденного генерального плана муниципального, городского округа (схемы территориального планирования муниципального района)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да/нет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37.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Удовлетворенность населения деятельностью местного самоуправления муниципального, городского округа (муниципального района)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 от числа опрошенных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37,9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58,0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71,7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38.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Среднегодовая численность постоянного населения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тыс. человек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38,705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38,462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38,922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39,403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39,757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40,110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39.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 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39.1.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в многоквартирных домах: электрическая энергия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кВт/ч в час на 1 проживающего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972,8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939,2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819,4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809,4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802,2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795,1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39.2.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в многоквартирных домах: тепловая энергия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Гкал на 1 кв. метр общей площади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39.3.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в многоквартирных домах: горячая вода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куб. метров на 1 проживающего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14,7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15,5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15,3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15,2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39.4.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в многоквартирных домах: холодная вода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куб.</w:t>
            </w:r>
            <w:r>
              <w:rPr>
                <w:rFonts w:eastAsia="Calibri"/>
                <w:color w:val="0D0D0D" w:themeColor="text1" w:themeTint="F2"/>
              </w:rPr>
              <w:t xml:space="preserve"> метров на 1 проживающего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28,4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27,3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27,8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27,5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27,2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27,0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39.5.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в многоквартирных домах: природный газ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куб. метров на 1 проживающего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90,0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79,9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137,7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134,0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134,8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133,6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40.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 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40.1.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муниципальными бюджетными учреждениями: электрическая энергия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кВт/ч в час на 1 человека населения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107,4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108,7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103,1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93,1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92,2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91,4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40.2.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муниципальными бюджетными учреждениями: тепловая энергия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Гкал на 1 кв. метр общей площади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lastRenderedPageBreak/>
              <w:t>40.3.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муниципальными бюджетными учреждениями: горячая вода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куб. метров на 1 человека населения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40.4.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муниципальными бюджетными уч</w:t>
            </w:r>
            <w:r>
              <w:rPr>
                <w:rFonts w:eastAsia="Calibri"/>
                <w:color w:val="0D0D0D" w:themeColor="text1" w:themeTint="F2"/>
              </w:rPr>
              <w:t>реждениями: холодная вода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куб. метров на 1 человека населения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1,5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1,3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1,3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1,3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40.5.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муниципальными бюджетными учреждениями: природный газ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куб. метров на 1 человека населения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 xml:space="preserve">Результаты независимой оценки качества условий оказания услуг муниципальными организациями в сферах культуры, </w:t>
            </w:r>
            <w:r>
              <w:rPr>
                <w:rFonts w:eastAsia="Calibri"/>
                <w:color w:val="0D0D0D" w:themeColor="text1" w:themeTint="F2"/>
              </w:rPr>
              <w:t>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</w:t>
            </w:r>
          </w:p>
        </w:tc>
        <w:tc>
          <w:tcPr>
            <w:tcW w:w="1674" w:type="dxa"/>
          </w:tcPr>
          <w:p w:rsidR="00C1531B" w:rsidRDefault="00C1531B">
            <w:pPr>
              <w:jc w:val="center"/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41.1.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>Результаты независимой оценки качества условий оказания услуг муниципальными организациями в сфере культуры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баллов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41.2.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>Результаты независимой оценки качества условий оказания услуг муниципальными организациями в сфере охраны здоровья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баллов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41.3.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>Результаты независимой оценки качества условий оказания услуг муниципальными организациями в сфере образования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баллов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91,0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92,2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41.4.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>Результаты независимой оценки качества условий оказания услуг муниципальными организациями в сфере социального обслуживания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баллов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41.5.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>Результаты независимой оценки качества условий оказания услуг иными муниципальными организациями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баллов</w:t>
            </w:r>
          </w:p>
          <w:p w:rsidR="00C1531B" w:rsidRDefault="00C1531B">
            <w:pPr>
              <w:jc w:val="center"/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</w:tbl>
    <w:p w:rsidR="00C1531B" w:rsidRDefault="00C1531B">
      <w:pPr>
        <w:jc w:val="right"/>
        <w:rPr>
          <w:bCs/>
          <w:color w:val="0D0D0D" w:themeColor="text1" w:themeTint="F2"/>
          <w:sz w:val="28"/>
          <w:szCs w:val="28"/>
        </w:rPr>
      </w:pPr>
    </w:p>
    <w:p w:rsidR="00C1531B" w:rsidRDefault="00C1531B">
      <w:pPr>
        <w:jc w:val="right"/>
        <w:rPr>
          <w:bCs/>
          <w:color w:val="0D0D0D" w:themeColor="text1" w:themeTint="F2"/>
          <w:sz w:val="28"/>
          <w:szCs w:val="28"/>
        </w:rPr>
      </w:pPr>
    </w:p>
    <w:p w:rsidR="00C1531B" w:rsidRDefault="00C1531B">
      <w:pPr>
        <w:jc w:val="right"/>
        <w:rPr>
          <w:bCs/>
          <w:color w:val="0D0D0D" w:themeColor="text1" w:themeTint="F2"/>
          <w:sz w:val="28"/>
          <w:szCs w:val="28"/>
        </w:rPr>
      </w:pPr>
    </w:p>
    <w:p w:rsidR="00C1531B" w:rsidRDefault="00C1531B">
      <w:pPr>
        <w:jc w:val="right"/>
        <w:rPr>
          <w:bCs/>
          <w:color w:val="0D0D0D" w:themeColor="text1" w:themeTint="F2"/>
          <w:sz w:val="28"/>
          <w:szCs w:val="28"/>
        </w:rPr>
      </w:pPr>
    </w:p>
    <w:p w:rsidR="00C1531B" w:rsidRDefault="00C1531B">
      <w:pPr>
        <w:jc w:val="right"/>
        <w:rPr>
          <w:bCs/>
          <w:color w:val="0D0D0D" w:themeColor="text1" w:themeTint="F2"/>
          <w:sz w:val="28"/>
          <w:szCs w:val="28"/>
        </w:rPr>
      </w:pPr>
    </w:p>
    <w:p w:rsidR="00C1531B" w:rsidRDefault="00FA75CB">
      <w:pPr>
        <w:jc w:val="right"/>
        <w:rPr>
          <w:bCs/>
          <w:color w:val="0D0D0D" w:themeColor="text1" w:themeTint="F2"/>
          <w:sz w:val="28"/>
          <w:szCs w:val="28"/>
        </w:rPr>
      </w:pPr>
      <w:r>
        <w:rPr>
          <w:bCs/>
          <w:color w:val="0D0D0D" w:themeColor="text1" w:themeTint="F2"/>
          <w:sz w:val="28"/>
          <w:szCs w:val="28"/>
        </w:rPr>
        <w:lastRenderedPageBreak/>
        <w:t>Таблица 14</w:t>
      </w:r>
    </w:p>
    <w:p w:rsidR="00C1531B" w:rsidRDefault="00FA75CB">
      <w:pPr>
        <w:jc w:val="center"/>
        <w:outlineLvl w:val="0"/>
        <w:rPr>
          <w:bCs/>
          <w:color w:val="0D0D0D" w:themeColor="text1" w:themeTint="F2"/>
          <w:sz w:val="28"/>
          <w:szCs w:val="28"/>
          <w:lang w:eastAsia="en-US"/>
        </w:rPr>
      </w:pPr>
      <w:r>
        <w:rPr>
          <w:bCs/>
          <w:color w:val="0D0D0D" w:themeColor="text1" w:themeTint="F2"/>
          <w:sz w:val="28"/>
          <w:szCs w:val="28"/>
          <w:lang w:eastAsia="en-US"/>
        </w:rPr>
        <w:t xml:space="preserve">Достигнутые значения показателей для оценки эффективности деятельности органов местного самоуправления Белоярского муниципального района автономного округа (далее – Белоярский район) за 2021-2023 годы </w:t>
      </w:r>
    </w:p>
    <w:p w:rsidR="00C1531B" w:rsidRDefault="00FA75CB">
      <w:pPr>
        <w:jc w:val="center"/>
        <w:outlineLvl w:val="0"/>
        <w:rPr>
          <w:bCs/>
          <w:color w:val="0D0D0D" w:themeColor="text1" w:themeTint="F2"/>
          <w:sz w:val="28"/>
          <w:szCs w:val="28"/>
        </w:rPr>
      </w:pPr>
      <w:r>
        <w:rPr>
          <w:bCs/>
          <w:color w:val="0D0D0D" w:themeColor="text1" w:themeTint="F2"/>
          <w:sz w:val="28"/>
          <w:szCs w:val="28"/>
          <w:lang w:eastAsia="en-US"/>
        </w:rPr>
        <w:t xml:space="preserve">и их планируемые значения на 3-летний период </w:t>
      </w:r>
    </w:p>
    <w:p w:rsidR="00C1531B" w:rsidRDefault="00C1531B">
      <w:pPr>
        <w:jc w:val="center"/>
        <w:outlineLvl w:val="0"/>
        <w:rPr>
          <w:bCs/>
          <w:color w:val="0D0D0D" w:themeColor="text1" w:themeTint="F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974"/>
        <w:gridCol w:w="1674"/>
        <w:gridCol w:w="979"/>
        <w:gridCol w:w="1084"/>
        <w:gridCol w:w="1158"/>
        <w:gridCol w:w="1140"/>
        <w:gridCol w:w="1140"/>
        <w:gridCol w:w="1140"/>
      </w:tblGrid>
      <w:tr w:rsidR="00C1531B">
        <w:tc>
          <w:tcPr>
            <w:tcW w:w="704" w:type="dxa"/>
            <w:vMerge w:val="restart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№ п/п</w:t>
            </w:r>
          </w:p>
          <w:p w:rsidR="00C1531B" w:rsidRDefault="00C1531B">
            <w:pPr>
              <w:jc w:val="center"/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4974" w:type="dxa"/>
            <w:vMerge w:val="restart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Показатель</w:t>
            </w:r>
          </w:p>
          <w:p w:rsidR="00C1531B" w:rsidRDefault="00C1531B">
            <w:pPr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1674" w:type="dxa"/>
            <w:vMerge w:val="restart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Единица измерения</w:t>
            </w:r>
          </w:p>
          <w:p w:rsidR="00C1531B" w:rsidRDefault="00C1531B">
            <w:pPr>
              <w:jc w:val="center"/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2063" w:type="dxa"/>
            <w:gridSpan w:val="2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Завершенный период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Отчетный период</w:t>
            </w:r>
          </w:p>
        </w:tc>
        <w:tc>
          <w:tcPr>
            <w:tcW w:w="3420" w:type="dxa"/>
            <w:gridSpan w:val="3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Плановый период</w:t>
            </w:r>
          </w:p>
        </w:tc>
      </w:tr>
      <w:tr w:rsidR="00C1531B">
        <w:tc>
          <w:tcPr>
            <w:tcW w:w="704" w:type="dxa"/>
            <w:vMerge/>
          </w:tcPr>
          <w:p w:rsidR="00C1531B" w:rsidRDefault="00C1531B">
            <w:pPr>
              <w:jc w:val="center"/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4974" w:type="dxa"/>
            <w:vMerge/>
          </w:tcPr>
          <w:p w:rsidR="00C1531B" w:rsidRDefault="00C1531B">
            <w:pPr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1674" w:type="dxa"/>
            <w:vMerge/>
          </w:tcPr>
          <w:p w:rsidR="00C1531B" w:rsidRDefault="00C1531B">
            <w:pPr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20</w:t>
            </w:r>
            <w:r>
              <w:rPr>
                <w:rFonts w:eastAsia="Calibri"/>
                <w:color w:val="0D0D0D" w:themeColor="text1" w:themeTint="F2"/>
                <w:lang w:val="en-US"/>
              </w:rPr>
              <w:t>2</w:t>
            </w:r>
            <w:r>
              <w:rPr>
                <w:rFonts w:eastAsia="Calibri"/>
                <w:color w:val="0D0D0D" w:themeColor="text1" w:themeTint="F2"/>
              </w:rPr>
              <w:t>1 год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2022 год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2023 год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2024 год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2025 год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2026 год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</w:t>
            </w:r>
          </w:p>
        </w:tc>
        <w:tc>
          <w:tcPr>
            <w:tcW w:w="49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bCs/>
                <w:color w:val="0D0D0D" w:themeColor="text1" w:themeTint="F2"/>
              </w:rPr>
              <w:t>2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5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6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7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8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9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Число субъектов малого и среднего предпринимательства в расчете на 10 тыс. человек населения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единиц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216,2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202,6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201,8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201,8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201,8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201,8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10,2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10,6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11,6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11,6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11,6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11,6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Объем инвестиций в основной капитал (за исключением бюджетных средств) в расчете на 1 жителя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рублей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264911,0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227144,0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450342,0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438309,0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446012,0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463909,0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 (муниципального района)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41,3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41,4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41,4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41,4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41,4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41,4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5.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прибыльных сельскохозяйственных о</w:t>
            </w:r>
            <w:r>
              <w:rPr>
                <w:rFonts w:eastAsia="Calibri"/>
                <w:color w:val="0D0D0D" w:themeColor="text1" w:themeTint="F2"/>
              </w:rPr>
              <w:t>рганизаций в общем их числе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50,0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6.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9,9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9,1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8,8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8,7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8,6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7.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муниципального, городского округа (муниципального района), в общей численности населения муниципального, гор</w:t>
            </w:r>
            <w:r>
              <w:rPr>
                <w:rFonts w:eastAsia="Calibri"/>
                <w:color w:val="0D0D0D" w:themeColor="text1" w:themeTint="F2"/>
              </w:rPr>
              <w:t>одского округа (муниципального района)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5,9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6,5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6,4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6,4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6,4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6,4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lastRenderedPageBreak/>
              <w:t>8.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Среднемесячная номинальная начисленная заработная плата работников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 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8.1.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Среднемесячная номинальная начисленная заработная плата работников: крупных и средних предприятий и некоммерческих организаций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рублей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105899,5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121713,4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132721,4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140037,6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146685,6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154224,5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8.2.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Среднемесячная номинальная начисленная заработная плата работников: муниципальных дошкольных образовательных учреждений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рублей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53648,3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58377,3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67646,1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67646,1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67646,1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67646,1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8.3.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Среднемесячная номинальная начисленная заработная плата работников: муницип</w:t>
            </w:r>
            <w:r>
              <w:rPr>
                <w:rFonts w:eastAsia="Calibri"/>
                <w:color w:val="0D0D0D" w:themeColor="text1" w:themeTint="F2"/>
              </w:rPr>
              <w:t>альных общеобразовательных учреждений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рублей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70522,7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78479,3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85985,8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85985,8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85985,8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85985,8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8.4.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Среднемесячная номинальная начисленная заработная плата работников: учителей муниципальных общеобразовательных учреждений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рублей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88762,6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94630,2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106844,2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106844,2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106844,2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106844,2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8.5.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Среднемесячная номинальная начисленная заработная плата работников: муниципальных учреждений культуры и искусства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рублей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74965,5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83435,5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89261,3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92831,7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96544,9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96544,9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8.6.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Среднемесячная номинальная начисленная заработная плата работников: муниципальных учреждений физической культуры и спорта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рублей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46868,2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55214,8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65078,6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65078,6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65078,6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65078,9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9.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учреждениях, в общей численности детей в возрасте 1 - 6 лет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91,4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94,2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73,7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73,7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73,7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73,7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10.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12.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1,1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lastRenderedPageBreak/>
              <w:t>13.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14.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муниципальных общеобразовательных у</w:t>
            </w:r>
            <w:r>
              <w:rPr>
                <w:rFonts w:eastAsia="Calibri"/>
                <w:color w:val="0D0D0D" w:themeColor="text1" w:themeTint="F2"/>
              </w:rPr>
              <w:t>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15.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75,3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73,1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71,4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71,8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71,8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71,8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16.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общеобразовательных учреждениях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17.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Расходы бюджета муниципального о</w:t>
            </w:r>
            <w:r>
              <w:rPr>
                <w:rFonts w:eastAsia="Calibri"/>
                <w:color w:val="0D0D0D" w:themeColor="text1" w:themeTint="F2"/>
              </w:rPr>
              <w:t>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тыс. рублей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232,3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247,9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269,3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303,0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323,3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323,4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18.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детей в возрасте с 5 до 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89,9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75,7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88,5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87,5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87,7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87,7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19.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 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19.1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клубами и учреждениями клубного типа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113,3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113,3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113,3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113,3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113,3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113,3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19.2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библиотеками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103,6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113,6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113,6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113,6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113,6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113,6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19.3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парками культуры и отдыха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20.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2,9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2,9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lastRenderedPageBreak/>
              <w:t>22.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населения, систематически занимающегося физической культурой и спортом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58,3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63,1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70,9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71,1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71,5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72,0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23.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обучающихся, систематически занимающихся физической культурой и спортом, в общей численности обучающихся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90,7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78,6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74,2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74,2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74,2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24.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Общая площадь жилых помещений, приходящаяся в среднем на 1 жителя, всего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кв. метров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23,9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23,9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23,7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24,0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24,0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24,0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24.1.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Общая площадь жилых помещений, приходящаяся в среднем на 1 жителя, в том числе введенная в действие за 1 год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кв. метров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25.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Площадь земельных участков, предоставленных для строительства в расчете на 10 тыс. человек населения, всего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гектаров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85,5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92,5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138,8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141,6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144,4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147,3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25.1.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в том числе земельных участков, предоставленных для жилищного строительства, индивидуального строительства и комплексного освоения в целях жилищного строительства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гектаров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1,4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26.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</w:t>
            </w:r>
            <w:r>
              <w:rPr>
                <w:rFonts w:eastAsia="Calibri"/>
                <w:color w:val="0D0D0D" w:themeColor="text1" w:themeTint="F2"/>
              </w:rPr>
              <w:t>атацию: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 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26.1.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объектов жилищного строительства – в течение 3 лет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кв. метров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26.2.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иных объектов капитального строительства – в течение 5 лет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кв. метров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27.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в которых собственники помещений должны выбрать способ управления данными домами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</w:t>
            </w:r>
            <w:r>
              <w:rPr>
                <w:rFonts w:eastAsia="Calibri"/>
                <w:color w:val="0D0D0D" w:themeColor="text1" w:themeTint="F2"/>
              </w:rPr>
              <w:t>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100,9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100,9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28.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</w:t>
            </w:r>
            <w:r>
              <w:rPr>
                <w:rFonts w:eastAsia="Calibri"/>
                <w:color w:val="0D0D0D" w:themeColor="text1" w:themeTint="F2"/>
              </w:rPr>
              <w:t xml:space="preserve">овых отходов и использующих объекты коммунальной инфраструктуры на праве частной собственности, по договору аренды или концессии, участие субъекта </w:t>
            </w:r>
            <w:r>
              <w:rPr>
                <w:rFonts w:eastAsia="Calibri"/>
                <w:color w:val="0D0D0D" w:themeColor="text1" w:themeTint="F2"/>
              </w:rPr>
              <w:lastRenderedPageBreak/>
              <w:t>Российской Федерации и (или) муниципального, городского округа (муниципального района) в уставном капитале ко</w:t>
            </w:r>
            <w:r>
              <w:rPr>
                <w:rFonts w:eastAsia="Calibri"/>
                <w:color w:val="0D0D0D" w:themeColor="text1" w:themeTint="F2"/>
              </w:rPr>
              <w:t>торых составляет не более 25 процентов, в общем числе организаций коммунального комплекса, осуществляющих свою деятельность на территории муниципального, городского округа (муниципального района)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lastRenderedPageBreak/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29.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30.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64,2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75,8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72,1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74,0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74,5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75,0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налоговых и неналого</w:t>
            </w:r>
            <w:r>
              <w:rPr>
                <w:rFonts w:eastAsia="Calibri"/>
                <w:color w:val="0D0D0D" w:themeColor="text1" w:themeTint="F2"/>
              </w:rPr>
              <w:t>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26,7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26,5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24,5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26,3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42,4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44,9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32.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33.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Объем не завершенного в установленные сроки строительства, осуществляемого за счет средств бюджета муниципального, городского округа (муниципального района)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тыс. рублей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34.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просроченной кредиторской задолженности по оплате тру</w:t>
            </w:r>
            <w:r>
              <w:rPr>
                <w:rFonts w:eastAsia="Calibri"/>
                <w:color w:val="0D0D0D" w:themeColor="text1" w:themeTint="F2"/>
              </w:rPr>
              <w:t>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35.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Расходы бюджета муниципального образования на содержание работников органов местного самоуправления в расчете на 1 жителя муниципального образования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рублей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8717,3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9597,0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11071,0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11781,1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11731,7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11750,0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36.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 xml:space="preserve">Наличие в муниципальном, городском округе (муниципальном районе) утвержденного генерального плана муниципального, городского округа (схемы </w:t>
            </w:r>
            <w:r>
              <w:rPr>
                <w:rFonts w:eastAsia="Calibri"/>
                <w:color w:val="0D0D0D" w:themeColor="text1" w:themeTint="F2"/>
              </w:rPr>
              <w:lastRenderedPageBreak/>
              <w:t>территориального планирования муниципального района)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lastRenderedPageBreak/>
              <w:t>да/нет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37.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 xml:space="preserve">Удовлетворенность населения </w:t>
            </w:r>
            <w:r>
              <w:rPr>
                <w:rFonts w:eastAsia="Calibri"/>
                <w:color w:val="0D0D0D" w:themeColor="text1" w:themeTint="F2"/>
              </w:rPr>
              <w:t>деятельностью местного самоуправления муниципального, городского округа (муниципального района)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 от числа опрошенных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69,3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81,2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92,3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38.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Среднегодовая численность постоянного населения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тыс. человек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28,717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28,829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28,638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28,638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28,638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28,638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39.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 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39.1.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в многоквартирных домах: электрическая энергия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кВт/ч в час на 1 проживающего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782,9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782,8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782,7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782,6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782,6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782,5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39.2.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в многоквартирных домах: тепловая энергия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Гкал на 1 кв. метр общей площади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39.3.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в многоквартирных домах: горячая вода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куб. метров на 1 проживающего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6,4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6,4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6,2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6,2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6,2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6,2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39.4.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в многоквартирных домах: холодная вода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куб. метро</w:t>
            </w:r>
            <w:r>
              <w:rPr>
                <w:rFonts w:eastAsia="Calibri"/>
                <w:color w:val="0D0D0D" w:themeColor="text1" w:themeTint="F2"/>
              </w:rPr>
              <w:t>в на 1 проживающего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12,2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12,2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11,6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11,6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11,6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11,6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39.5.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в многоквартирных домах: природный газ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куб. метров на 1 проживающего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53,0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53,0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53,0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53,0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53,0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53,0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40.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муниципальными бюджетными учреждениями:</w:t>
            </w:r>
          </w:p>
          <w:p w:rsidR="00C1531B" w:rsidRDefault="00C1531B">
            <w:pPr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 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40.1.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муниципальными бюджетными учреждениями: электрическая энергия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кВт/ч в час на 1 человек</w:t>
            </w:r>
            <w:r>
              <w:rPr>
                <w:rFonts w:eastAsia="Calibri"/>
                <w:color w:val="0D0D0D" w:themeColor="text1" w:themeTint="F2"/>
              </w:rPr>
              <w:t>а населения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89,0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85,1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85,1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85,6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85,6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85,6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40.2.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муниципальными бюджетными учреждениями: тепловая энергия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Гкал на 1 кв. метр общей площади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40.3.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муниципальными бюджетными учреждениями: горячая вода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куб. метров на 1 человека населения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40.4.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муниципальными бюджетными уч</w:t>
            </w:r>
            <w:r>
              <w:rPr>
                <w:rFonts w:eastAsia="Calibri"/>
                <w:color w:val="0D0D0D" w:themeColor="text1" w:themeTint="F2"/>
              </w:rPr>
              <w:t>реждениями: холодная вода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куб. метров на 1 человека населения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1,1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1,1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1,1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1,1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1,1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1,1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40.5.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муниципальными бюджетными учреждениями: природный газ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куб. метров на 1 человека населения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lastRenderedPageBreak/>
              <w:t>41.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 xml:space="preserve">Результаты независимой оценки качества условий оказания услуг муниципальными организациями в сферах культуры, </w:t>
            </w:r>
            <w:r>
              <w:rPr>
                <w:rFonts w:eastAsia="Calibri"/>
                <w:color w:val="0D0D0D" w:themeColor="text1" w:themeTint="F2"/>
              </w:rPr>
              <w:t>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</w:t>
            </w:r>
          </w:p>
        </w:tc>
        <w:tc>
          <w:tcPr>
            <w:tcW w:w="1674" w:type="dxa"/>
          </w:tcPr>
          <w:p w:rsidR="00C1531B" w:rsidRDefault="00C1531B">
            <w:pPr>
              <w:jc w:val="center"/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41.1.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>Результаты независимой оценки качества условий оказания услуг муниципальными организациями в сфере культуры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баллов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96,7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41.2.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>Результаты независимой оценки качества условий оказания услуг муниципальными организациями в сфере охраны здоровья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баллов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41.3.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>Результаты независимой оценки качества условий оказания услуг муниципальными организациями в сфере образования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баллов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93,6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90,6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41.4.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>Результаты независимой оценки качества условий оказания услуг муниципальными организациями в сфере социал</w:t>
            </w:r>
            <w:r>
              <w:rPr>
                <w:rFonts w:eastAsia="Calibri"/>
                <w:color w:val="0D0D0D" w:themeColor="text1" w:themeTint="F2"/>
                <w:lang w:eastAsia="en-US"/>
              </w:rPr>
              <w:t>ьного обслуживания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баллов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41.5.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>Результаты независимой оценки качества условий оказания услуг иными муниципальными организациями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баллов</w:t>
            </w:r>
          </w:p>
          <w:p w:rsidR="00C1531B" w:rsidRDefault="00C1531B">
            <w:pPr>
              <w:jc w:val="center"/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</w:tbl>
    <w:p w:rsidR="00C1531B" w:rsidRDefault="00C1531B">
      <w:pPr>
        <w:jc w:val="right"/>
        <w:rPr>
          <w:bCs/>
          <w:color w:val="0D0D0D" w:themeColor="text1" w:themeTint="F2"/>
          <w:sz w:val="28"/>
          <w:szCs w:val="28"/>
        </w:rPr>
      </w:pPr>
    </w:p>
    <w:p w:rsidR="00C1531B" w:rsidRDefault="00C1531B">
      <w:pPr>
        <w:jc w:val="right"/>
        <w:rPr>
          <w:bCs/>
          <w:color w:val="0D0D0D" w:themeColor="text1" w:themeTint="F2"/>
          <w:sz w:val="28"/>
          <w:szCs w:val="28"/>
        </w:rPr>
      </w:pPr>
    </w:p>
    <w:p w:rsidR="00C1531B" w:rsidRDefault="00FA75CB">
      <w:pPr>
        <w:jc w:val="right"/>
        <w:rPr>
          <w:bCs/>
          <w:color w:val="0D0D0D" w:themeColor="text1" w:themeTint="F2"/>
          <w:sz w:val="28"/>
          <w:szCs w:val="28"/>
        </w:rPr>
      </w:pPr>
      <w:r>
        <w:rPr>
          <w:bCs/>
          <w:color w:val="0D0D0D" w:themeColor="text1" w:themeTint="F2"/>
          <w:sz w:val="28"/>
          <w:szCs w:val="28"/>
        </w:rPr>
        <w:t>Таблица 15</w:t>
      </w:r>
    </w:p>
    <w:p w:rsidR="00C1531B" w:rsidRDefault="00FA75CB">
      <w:pPr>
        <w:jc w:val="center"/>
        <w:outlineLvl w:val="0"/>
        <w:rPr>
          <w:bCs/>
          <w:color w:val="0D0D0D" w:themeColor="text1" w:themeTint="F2"/>
          <w:sz w:val="28"/>
          <w:szCs w:val="28"/>
          <w:lang w:eastAsia="en-US"/>
        </w:rPr>
      </w:pPr>
      <w:r>
        <w:rPr>
          <w:bCs/>
          <w:color w:val="0D0D0D" w:themeColor="text1" w:themeTint="F2"/>
          <w:sz w:val="28"/>
          <w:szCs w:val="28"/>
          <w:lang w:eastAsia="en-US"/>
        </w:rPr>
        <w:t xml:space="preserve">Достигнутые значения показателей для оценки эффективности деятельности органов местного самоуправления Березовского муниципального района автономного округа (далее – Березовский район) </w:t>
      </w:r>
    </w:p>
    <w:p w:rsidR="00C1531B" w:rsidRDefault="00FA75CB">
      <w:pPr>
        <w:jc w:val="center"/>
        <w:outlineLvl w:val="0"/>
        <w:rPr>
          <w:bCs/>
          <w:color w:val="0D0D0D" w:themeColor="text1" w:themeTint="F2"/>
          <w:sz w:val="28"/>
          <w:szCs w:val="28"/>
        </w:rPr>
      </w:pPr>
      <w:r>
        <w:rPr>
          <w:bCs/>
          <w:color w:val="0D0D0D" w:themeColor="text1" w:themeTint="F2"/>
          <w:sz w:val="28"/>
          <w:szCs w:val="28"/>
          <w:lang w:eastAsia="en-US"/>
        </w:rPr>
        <w:t xml:space="preserve">за 2021-2023 годы и их планируемые значения на 3-летний период </w:t>
      </w:r>
    </w:p>
    <w:p w:rsidR="00C1531B" w:rsidRDefault="00C1531B">
      <w:pPr>
        <w:jc w:val="center"/>
        <w:outlineLvl w:val="0"/>
        <w:rPr>
          <w:bCs/>
          <w:color w:val="0D0D0D" w:themeColor="text1" w:themeTint="F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974"/>
        <w:gridCol w:w="1674"/>
        <w:gridCol w:w="979"/>
        <w:gridCol w:w="1084"/>
        <w:gridCol w:w="1158"/>
        <w:gridCol w:w="1140"/>
        <w:gridCol w:w="1140"/>
        <w:gridCol w:w="1140"/>
      </w:tblGrid>
      <w:tr w:rsidR="00C1531B">
        <w:tc>
          <w:tcPr>
            <w:tcW w:w="704" w:type="dxa"/>
            <w:vMerge w:val="restart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№ п/п</w:t>
            </w:r>
          </w:p>
          <w:p w:rsidR="00C1531B" w:rsidRDefault="00C1531B">
            <w:pPr>
              <w:jc w:val="center"/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4974" w:type="dxa"/>
            <w:vMerge w:val="restart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Показатель</w:t>
            </w:r>
          </w:p>
          <w:p w:rsidR="00C1531B" w:rsidRDefault="00C1531B">
            <w:pPr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1674" w:type="dxa"/>
            <w:vMerge w:val="restart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Единица измерения</w:t>
            </w:r>
          </w:p>
          <w:p w:rsidR="00C1531B" w:rsidRDefault="00C1531B">
            <w:pPr>
              <w:jc w:val="center"/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2063" w:type="dxa"/>
            <w:gridSpan w:val="2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Завершенный период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Отчетный период</w:t>
            </w:r>
          </w:p>
        </w:tc>
        <w:tc>
          <w:tcPr>
            <w:tcW w:w="3420" w:type="dxa"/>
            <w:gridSpan w:val="3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Плановый период</w:t>
            </w:r>
          </w:p>
        </w:tc>
      </w:tr>
      <w:tr w:rsidR="00C1531B">
        <w:tc>
          <w:tcPr>
            <w:tcW w:w="704" w:type="dxa"/>
            <w:vMerge/>
          </w:tcPr>
          <w:p w:rsidR="00C1531B" w:rsidRDefault="00C1531B">
            <w:pPr>
              <w:jc w:val="center"/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4974" w:type="dxa"/>
            <w:vMerge/>
          </w:tcPr>
          <w:p w:rsidR="00C1531B" w:rsidRDefault="00C1531B">
            <w:pPr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1674" w:type="dxa"/>
            <w:vMerge/>
          </w:tcPr>
          <w:p w:rsidR="00C1531B" w:rsidRDefault="00C1531B">
            <w:pPr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20</w:t>
            </w:r>
            <w:r>
              <w:rPr>
                <w:rFonts w:eastAsia="Calibri"/>
                <w:color w:val="0D0D0D" w:themeColor="text1" w:themeTint="F2"/>
                <w:lang w:val="en-US"/>
              </w:rPr>
              <w:t>2</w:t>
            </w:r>
            <w:r>
              <w:rPr>
                <w:rFonts w:eastAsia="Calibri"/>
                <w:color w:val="0D0D0D" w:themeColor="text1" w:themeTint="F2"/>
              </w:rPr>
              <w:t>1 год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2022 год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2023 год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2024 год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2025 год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2026 год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</w:t>
            </w:r>
          </w:p>
        </w:tc>
        <w:tc>
          <w:tcPr>
            <w:tcW w:w="49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bCs/>
                <w:color w:val="0D0D0D" w:themeColor="text1" w:themeTint="F2"/>
              </w:rPr>
              <w:t>2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5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6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7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8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9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Число субъектов малого и среднего предпринимательства в расчете на 10 тыс. человек населения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единиц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243,1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225,2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223,7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222,8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222,3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221,7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lastRenderedPageBreak/>
              <w:t>2.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12,6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13,1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13,2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13,2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13,3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Объем инвестиций в основной капитал (за исключением бюджетных средств) в расчете на 1 жителя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рублей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11625,0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38647,0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23449,0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23610,0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24050,0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24510,0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 (муниципального района)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10,3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10,4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10,5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10,7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10,8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10,9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5.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прибыльных сельскохозяйственных о</w:t>
            </w:r>
            <w:r>
              <w:rPr>
                <w:rFonts w:eastAsia="Calibri"/>
                <w:color w:val="0D0D0D" w:themeColor="text1" w:themeTint="F2"/>
              </w:rPr>
              <w:t>рганизаций в общем их числе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6.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22,2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33,4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38,5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31,6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31,6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31,6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7.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муниципального, городского округа (муниципального района), в общей численности населения муниципального, гор</w:t>
            </w:r>
            <w:r>
              <w:rPr>
                <w:rFonts w:eastAsia="Calibri"/>
                <w:color w:val="0D0D0D" w:themeColor="text1" w:themeTint="F2"/>
              </w:rPr>
              <w:t>одского округа (муниципального района)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8.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Среднемесячная номинальная начисленная заработная плата работников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 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8.1.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Среднемесячная номинальная начисленная заработная плата работников: крупных и средних предприятий и некоммерческих организаций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рублей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88834,2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99891,2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108535,8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115420,0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121515,0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127221,0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8.2.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Среднемесячная номинальная начисленная заработная плата работников: муниципальных дошкольных образовательных учреждений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рублей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51618,3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55699,7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62198,3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62521,0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69447,0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76211,0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8.3.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Среднемесячная номинальная начисленная заработная плата работников: муницип</w:t>
            </w:r>
            <w:r>
              <w:rPr>
                <w:rFonts w:eastAsia="Calibri"/>
                <w:color w:val="0D0D0D" w:themeColor="text1" w:themeTint="F2"/>
              </w:rPr>
              <w:t>альных общеобразовательных учреждений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рублей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62607,2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68728,3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76427,6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84127,7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91878,0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99650,0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8.4.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Среднемесячная номинальная начисленная заработная плата работников: учителей муниципальных общеобразовательных учреждений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рублей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85783,2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90349,1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105515,2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110025,0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112314,0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114001,0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lastRenderedPageBreak/>
              <w:t>8.5.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Среднемесячная номинальная начисленная заработная плата работников: муниципальных учреждений культуры и искусства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рублей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53131,6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59093,3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65738,9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72420,0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79100,0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85770,0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8.6.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Среднемесячная номинальная начисленная заработная плата работников: муниципальных учреждений физической культуры и спорта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рублей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45926,6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52182,9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57554,0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62970,0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68380,0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73770,0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9.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учреждениях, в общей численности детей в возрасте 1 - 6 лет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77,2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76,7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72,8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73,6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73,5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73,4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10.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муниципальных дошкольных образовательных учр</w:t>
            </w:r>
            <w:r>
              <w:rPr>
                <w:rFonts w:eastAsia="Calibri"/>
                <w:color w:val="0D0D0D" w:themeColor="text1" w:themeTint="F2"/>
              </w:rPr>
              <w:t>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12.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13.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93,2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94,3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95,3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14.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муниципальных общеобразовательных учре</w:t>
            </w:r>
            <w:r>
              <w:rPr>
                <w:rFonts w:eastAsia="Calibri"/>
                <w:color w:val="0D0D0D" w:themeColor="text1" w:themeTint="F2"/>
              </w:rPr>
              <w:t>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25,0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25,0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25,0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16,7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15.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88,4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86,3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80,9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81,0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81,1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81,2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16.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 xml:space="preserve">Доля обучающихся в муниципальных общеобразовательных учреждениях, занимающихся во вторую (третью) смену, в общей численности </w:t>
            </w:r>
            <w:r>
              <w:rPr>
                <w:rFonts w:eastAsia="Calibri"/>
                <w:color w:val="0D0D0D" w:themeColor="text1" w:themeTint="F2"/>
              </w:rPr>
              <w:lastRenderedPageBreak/>
              <w:t>обучающихся в муниципальных общеобразовательных учреждениях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lastRenderedPageBreak/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13,5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13,2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16,6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17.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Расходы бюджета муниципально</w:t>
            </w:r>
            <w:r>
              <w:rPr>
                <w:rFonts w:eastAsia="Calibri"/>
                <w:color w:val="0D0D0D" w:themeColor="text1" w:themeTint="F2"/>
              </w:rPr>
              <w:t>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тыс. рублей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264,0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299,6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326,7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390,3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396,9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395,0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18.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 xml:space="preserve">Доля детей в возрасте с 5 до 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 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82,1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74,8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87,0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87,7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87,9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88,6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19.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 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19.1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клубами и учреждениями клубного типа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142,9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142,9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142,9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135,7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135,7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135,7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19.2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библиотеками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153,5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153,5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153,5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153,5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153,5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153,5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19.3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парками культуры и отдыха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20.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3,2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63,6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63,6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63,6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63,6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63,6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63,6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22.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населения, систематически занимающегося физической культурой и спортом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51,1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55,9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63,8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68,0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72,1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74,1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23.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обучающихся, систематически занимающихся физической культурой и спортом, в общей численности обучающихся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97,2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95,0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96,1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96,2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96,3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24.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Общая площадь жилых помещений, приходящаяся в среднем на 1 жителя, всего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кв. метров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32,3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31,6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31,5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31,6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31,7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31,7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24.1.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Общая площадь жилых помещений, приходящаяся в среднем на 1 жителя, в том числе введенная в действие за 1 год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кв. метров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25.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Площадь земельных участков, предоставленных для строительства в расчете на 10 тыс. человек населения, всего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гектаров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5,0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4,5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3,7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3,7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3,7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25.1.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 xml:space="preserve">в том числе земельных участков, предоставленных для жилищного строительства, индивидуального </w:t>
            </w:r>
            <w:r>
              <w:rPr>
                <w:rFonts w:eastAsia="Calibri"/>
                <w:color w:val="0D0D0D" w:themeColor="text1" w:themeTint="F2"/>
              </w:rPr>
              <w:lastRenderedPageBreak/>
              <w:t>строительства и комплексного освоения в целях жилищного строительства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lastRenderedPageBreak/>
              <w:t>гектаров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3,0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2,9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1,1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1,1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1,1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26.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Площадь</w:t>
            </w:r>
            <w:r>
              <w:rPr>
                <w:rFonts w:eastAsia="Calibri"/>
                <w:color w:val="0D0D0D" w:themeColor="text1" w:themeTint="F2"/>
              </w:rPr>
              <w:t xml:space="preserve">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эксплуатацию: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 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26.1.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объектов жилищного строительства – в течение 3 лет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кв. метров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26.2.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иных объектов капитального строительства – в течение 5 лет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кв. метров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29623,0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18823,0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18823,0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27.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в которых собственники помещений должны выбрать способ управления данными домами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</w:t>
            </w:r>
            <w:r>
              <w:rPr>
                <w:rFonts w:eastAsia="Calibri"/>
                <w:color w:val="0D0D0D" w:themeColor="text1" w:themeTint="F2"/>
              </w:rPr>
              <w:t>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63,7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62,7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63,5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63,2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63,2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63,2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28.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</w:t>
            </w:r>
            <w:r>
              <w:rPr>
                <w:rFonts w:eastAsia="Calibri"/>
                <w:color w:val="0D0D0D" w:themeColor="text1" w:themeTint="F2"/>
              </w:rPr>
              <w:t xml:space="preserve">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муниципального, городского округа (муниципального района) в уставном капитале которых </w:t>
            </w:r>
            <w:r>
              <w:rPr>
                <w:rFonts w:eastAsia="Calibri"/>
                <w:color w:val="0D0D0D" w:themeColor="text1" w:themeTint="F2"/>
              </w:rPr>
              <w:t>составляет не более 25 процентов, в общем числе организаций коммунального комплекса, осуществляющих свою деятельность на территории муниципального, городского округа (муниципального района)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29.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30.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14,2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13,6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12,9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11,7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11,7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11,7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lastRenderedPageBreak/>
              <w:t>31.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16,2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14,1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13,6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12,9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24,8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25,8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32.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33.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Объем не завершенного в установленные сроки строительства, осуществляемого за счет средств бюджета муниципального, городского округа (муниципального района)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тыс. рублей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3645,4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7240,0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4190,8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34.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35.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Расходы бюджета муниципального образования на содержание работников органов местного самоуправления в расчете на 1 жителя муниципального образования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рублей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12787,2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12757,3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15108,2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13664,2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12506,5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12669,0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36.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Наличие в муниципальном, городском округе (муниципальном районе) утвержденного генерального плана муниципального, городского округа (схемы территориального планирования муниципального района)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да/нет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37.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 xml:space="preserve">Удовлетворенность населения </w:t>
            </w:r>
            <w:r>
              <w:rPr>
                <w:rFonts w:eastAsia="Calibri"/>
                <w:color w:val="0D0D0D" w:themeColor="text1" w:themeTint="F2"/>
              </w:rPr>
              <w:t>деятельностью местного самоуправления муниципального, городского округа (муниципального района)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 от числа опрошенных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33,8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47,2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53,9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38.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Среднегодовая численность постоянного населения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тыс. человек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22,211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22,784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22,755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22,888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23,029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23,183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39.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 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39.1.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в многоквартирных домах: электрическая энергия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кВт/ч в час на 1 проживающего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829,6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818,0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814,4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814,9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815,1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815,2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39.2.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в многоквартирных домах: тепловая энергия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Гкал на 1 кв. метр общей площади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lastRenderedPageBreak/>
              <w:t>39.3.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в многоквартирных домах: горячая вода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куб. метров на 1 проживающего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21,4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20,6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20,3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20,2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20,1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39.4.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в многоквартирных домах: холодная вода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куб.</w:t>
            </w:r>
            <w:r>
              <w:rPr>
                <w:rFonts w:eastAsia="Calibri"/>
                <w:color w:val="0D0D0D" w:themeColor="text1" w:themeTint="F2"/>
              </w:rPr>
              <w:t xml:space="preserve"> метров на 1 проживающего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39,3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38,4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37,2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37,0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36,9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36,8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39.5.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в многоквартирных домах: природный газ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куб. метров на 1 проживающего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150,1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133,1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130,7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130,6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130,5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130,4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40.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муниципальными бюджетными учреждениями:</w:t>
            </w:r>
          </w:p>
          <w:p w:rsidR="00C1531B" w:rsidRDefault="00C1531B">
            <w:pPr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 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40.1.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муниципальными бюджетными учреждениями: электрическая энергия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кВт/ч в час на 1 человек</w:t>
            </w:r>
            <w:r>
              <w:rPr>
                <w:rFonts w:eastAsia="Calibri"/>
                <w:color w:val="0D0D0D" w:themeColor="text1" w:themeTint="F2"/>
              </w:rPr>
              <w:t>а населения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167,3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161,9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160,9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159,9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158,9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157,8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40.2.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муниципальными бюджетными учреждениями: тепловая энергия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Гкал на 1 кв. метр общей площади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40.3.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муниципальными бюджетными учреждениями: горячая вода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куб. метров на 1 человека населения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40.4.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муниципальными бюджетными учреждениями: холодная вода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куб. метров на 1 человека населения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1,6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1,3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1,3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1,3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1,3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1,3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40.5.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муниципальными бюджетными учреждениями: природный газ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куб. метров на 1 человека населения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17,2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12,4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10,3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12,2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11,8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</w:t>
            </w:r>
            <w:r>
              <w:rPr>
                <w:rFonts w:eastAsia="Calibri"/>
                <w:color w:val="0D0D0D" w:themeColor="text1" w:themeTint="F2"/>
              </w:rPr>
              <w:t>ний и оказывающими услуги в указанных сферах за счет бюджетных ассигнований бюджетов муниципальных образований</w:t>
            </w:r>
          </w:p>
        </w:tc>
        <w:tc>
          <w:tcPr>
            <w:tcW w:w="1674" w:type="dxa"/>
          </w:tcPr>
          <w:p w:rsidR="00C1531B" w:rsidRDefault="00C1531B">
            <w:pPr>
              <w:jc w:val="center"/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41.1.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>Результаты независимой оценки качества условий оказания услуг муниципальными организациями в сфере культуры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балло</w:t>
            </w:r>
            <w:r>
              <w:rPr>
                <w:rFonts w:eastAsia="Calibri"/>
                <w:color w:val="0D0D0D" w:themeColor="text1" w:themeTint="F2"/>
              </w:rPr>
              <w:t>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86,6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87,0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90,9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41.2.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>Результаты независимой оценки качества условий оказания услуг муниципальными организациями в сфере охраны здоровья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баллов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lastRenderedPageBreak/>
              <w:t>41.3.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>Результаты независимой оценки качества условий оказания услуг муниципальными организациями в сфере образования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баллов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84,5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84,3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84,6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41.4.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>Результаты независимой оценки качества условий оказания услуг муниципальными организациями в сфере социа</w:t>
            </w:r>
            <w:r>
              <w:rPr>
                <w:rFonts w:eastAsia="Calibri"/>
                <w:color w:val="0D0D0D" w:themeColor="text1" w:themeTint="F2"/>
                <w:lang w:eastAsia="en-US"/>
              </w:rPr>
              <w:t>льного обслуживания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баллов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41.5.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>Результаты независимой оценки качества условий оказания услуг иными муниципальными организациями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баллов</w:t>
            </w:r>
          </w:p>
          <w:p w:rsidR="00C1531B" w:rsidRDefault="00C1531B">
            <w:pPr>
              <w:jc w:val="center"/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</w:tbl>
    <w:p w:rsidR="00C1531B" w:rsidRDefault="00C1531B">
      <w:pPr>
        <w:jc w:val="right"/>
        <w:rPr>
          <w:bCs/>
          <w:color w:val="0D0D0D" w:themeColor="text1" w:themeTint="F2"/>
          <w:sz w:val="28"/>
          <w:szCs w:val="28"/>
        </w:rPr>
      </w:pPr>
    </w:p>
    <w:p w:rsidR="00C1531B" w:rsidRDefault="00C1531B">
      <w:pPr>
        <w:jc w:val="right"/>
        <w:rPr>
          <w:bCs/>
          <w:color w:val="0D0D0D" w:themeColor="text1" w:themeTint="F2"/>
          <w:sz w:val="28"/>
          <w:szCs w:val="28"/>
        </w:rPr>
      </w:pPr>
    </w:p>
    <w:p w:rsidR="00C1531B" w:rsidRDefault="00FA75CB">
      <w:pPr>
        <w:jc w:val="right"/>
        <w:rPr>
          <w:bCs/>
          <w:color w:val="0D0D0D" w:themeColor="text1" w:themeTint="F2"/>
          <w:sz w:val="28"/>
          <w:szCs w:val="28"/>
        </w:rPr>
      </w:pPr>
      <w:r>
        <w:rPr>
          <w:bCs/>
          <w:color w:val="0D0D0D" w:themeColor="text1" w:themeTint="F2"/>
          <w:sz w:val="28"/>
          <w:szCs w:val="28"/>
        </w:rPr>
        <w:t>Таблица 16</w:t>
      </w:r>
    </w:p>
    <w:p w:rsidR="00C1531B" w:rsidRDefault="00FA75CB">
      <w:pPr>
        <w:jc w:val="center"/>
        <w:outlineLvl w:val="0"/>
        <w:rPr>
          <w:bCs/>
          <w:color w:val="0D0D0D" w:themeColor="text1" w:themeTint="F2"/>
          <w:sz w:val="28"/>
          <w:szCs w:val="28"/>
          <w:lang w:eastAsia="en-US"/>
        </w:rPr>
      </w:pPr>
      <w:r>
        <w:rPr>
          <w:bCs/>
          <w:color w:val="0D0D0D" w:themeColor="text1" w:themeTint="F2"/>
          <w:sz w:val="28"/>
          <w:szCs w:val="28"/>
          <w:lang w:eastAsia="en-US"/>
        </w:rPr>
        <w:t xml:space="preserve">Достигнутые значения показателей для оценки эффективности деятельности органов местного самоуправления </w:t>
      </w:r>
      <w:proofErr w:type="spellStart"/>
      <w:r>
        <w:rPr>
          <w:bCs/>
          <w:color w:val="0D0D0D" w:themeColor="text1" w:themeTint="F2"/>
          <w:sz w:val="28"/>
          <w:szCs w:val="28"/>
          <w:lang w:eastAsia="en-US"/>
        </w:rPr>
        <w:t>Кондинского</w:t>
      </w:r>
      <w:proofErr w:type="spellEnd"/>
      <w:r>
        <w:rPr>
          <w:bCs/>
          <w:color w:val="0D0D0D" w:themeColor="text1" w:themeTint="F2"/>
          <w:sz w:val="28"/>
          <w:szCs w:val="28"/>
          <w:lang w:eastAsia="en-US"/>
        </w:rPr>
        <w:t xml:space="preserve"> муниципального района автономного округа (далее – </w:t>
      </w:r>
      <w:proofErr w:type="spellStart"/>
      <w:r>
        <w:rPr>
          <w:bCs/>
          <w:color w:val="0D0D0D" w:themeColor="text1" w:themeTint="F2"/>
          <w:sz w:val="28"/>
          <w:szCs w:val="28"/>
          <w:lang w:eastAsia="en-US"/>
        </w:rPr>
        <w:t>Кондинский</w:t>
      </w:r>
      <w:proofErr w:type="spellEnd"/>
      <w:r>
        <w:rPr>
          <w:bCs/>
          <w:color w:val="0D0D0D" w:themeColor="text1" w:themeTint="F2"/>
          <w:sz w:val="28"/>
          <w:szCs w:val="28"/>
          <w:lang w:eastAsia="en-US"/>
        </w:rPr>
        <w:t xml:space="preserve"> район) </w:t>
      </w:r>
    </w:p>
    <w:p w:rsidR="00C1531B" w:rsidRDefault="00FA75CB">
      <w:pPr>
        <w:jc w:val="center"/>
        <w:outlineLvl w:val="0"/>
        <w:rPr>
          <w:bCs/>
          <w:color w:val="0D0D0D" w:themeColor="text1" w:themeTint="F2"/>
          <w:sz w:val="28"/>
          <w:szCs w:val="28"/>
        </w:rPr>
      </w:pPr>
      <w:r>
        <w:rPr>
          <w:bCs/>
          <w:color w:val="0D0D0D" w:themeColor="text1" w:themeTint="F2"/>
          <w:sz w:val="28"/>
          <w:szCs w:val="28"/>
          <w:lang w:eastAsia="en-US"/>
        </w:rPr>
        <w:t xml:space="preserve">за 2021-2023 годы и их планируемые значения на 3-летний период </w:t>
      </w:r>
    </w:p>
    <w:p w:rsidR="00C1531B" w:rsidRDefault="00C1531B">
      <w:pPr>
        <w:rPr>
          <w:bCs/>
          <w:color w:val="0D0D0D" w:themeColor="text1" w:themeTint="F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975"/>
        <w:gridCol w:w="1674"/>
        <w:gridCol w:w="979"/>
        <w:gridCol w:w="1067"/>
        <w:gridCol w:w="1157"/>
        <w:gridCol w:w="1247"/>
        <w:gridCol w:w="1050"/>
        <w:gridCol w:w="1140"/>
      </w:tblGrid>
      <w:tr w:rsidR="00C1531B">
        <w:tc>
          <w:tcPr>
            <w:tcW w:w="704" w:type="dxa"/>
            <w:vMerge w:val="restart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№ п/п</w:t>
            </w:r>
          </w:p>
          <w:p w:rsidR="00C1531B" w:rsidRDefault="00C1531B">
            <w:pPr>
              <w:jc w:val="center"/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4975" w:type="dxa"/>
            <w:vMerge w:val="restart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Показатель</w:t>
            </w:r>
          </w:p>
          <w:p w:rsidR="00C1531B" w:rsidRDefault="00C1531B">
            <w:pPr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1674" w:type="dxa"/>
            <w:vMerge w:val="restart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Единица измерения</w:t>
            </w:r>
          </w:p>
          <w:p w:rsidR="00C1531B" w:rsidRDefault="00C1531B">
            <w:pPr>
              <w:jc w:val="center"/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2046" w:type="dxa"/>
            <w:gridSpan w:val="2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Завершенный период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Отчетный период</w:t>
            </w:r>
          </w:p>
        </w:tc>
        <w:tc>
          <w:tcPr>
            <w:tcW w:w="3437" w:type="dxa"/>
            <w:gridSpan w:val="3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Плановый период</w:t>
            </w:r>
          </w:p>
        </w:tc>
      </w:tr>
      <w:tr w:rsidR="00C1531B">
        <w:tc>
          <w:tcPr>
            <w:tcW w:w="704" w:type="dxa"/>
            <w:vMerge/>
          </w:tcPr>
          <w:p w:rsidR="00C1531B" w:rsidRDefault="00C1531B">
            <w:pPr>
              <w:jc w:val="center"/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4975" w:type="dxa"/>
            <w:vMerge/>
          </w:tcPr>
          <w:p w:rsidR="00C1531B" w:rsidRDefault="00C1531B">
            <w:pPr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1674" w:type="dxa"/>
            <w:vMerge/>
          </w:tcPr>
          <w:p w:rsidR="00C1531B" w:rsidRDefault="00C1531B">
            <w:pPr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20</w:t>
            </w:r>
            <w:r>
              <w:rPr>
                <w:rFonts w:eastAsia="Calibri"/>
                <w:color w:val="0D0D0D" w:themeColor="text1" w:themeTint="F2"/>
                <w:lang w:val="en-US"/>
              </w:rPr>
              <w:t>2</w:t>
            </w:r>
            <w:r>
              <w:rPr>
                <w:rFonts w:eastAsia="Calibri"/>
                <w:color w:val="0D0D0D" w:themeColor="text1" w:themeTint="F2"/>
              </w:rPr>
              <w:t>1 год</w:t>
            </w:r>
          </w:p>
        </w:tc>
        <w:tc>
          <w:tcPr>
            <w:tcW w:w="1067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2022 год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2023 год</w:t>
            </w:r>
          </w:p>
        </w:tc>
        <w:tc>
          <w:tcPr>
            <w:tcW w:w="1247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2024 год</w:t>
            </w:r>
          </w:p>
        </w:tc>
        <w:tc>
          <w:tcPr>
            <w:tcW w:w="1050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2025 год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2026 год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</w:t>
            </w:r>
          </w:p>
        </w:tc>
        <w:tc>
          <w:tcPr>
            <w:tcW w:w="497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bCs/>
                <w:color w:val="0D0D0D" w:themeColor="text1" w:themeTint="F2"/>
              </w:rPr>
              <w:t>2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</w:t>
            </w:r>
          </w:p>
        </w:tc>
        <w:tc>
          <w:tcPr>
            <w:tcW w:w="1067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5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6</w:t>
            </w:r>
          </w:p>
        </w:tc>
        <w:tc>
          <w:tcPr>
            <w:tcW w:w="1247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7</w:t>
            </w:r>
          </w:p>
        </w:tc>
        <w:tc>
          <w:tcPr>
            <w:tcW w:w="1050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8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9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1.</w:t>
            </w:r>
          </w:p>
        </w:tc>
        <w:tc>
          <w:tcPr>
            <w:tcW w:w="4975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Число субъектов малого и среднего предпринимательства в расчете на 10 тыс. человек населения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единиц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223,6</w:t>
            </w:r>
          </w:p>
        </w:tc>
        <w:tc>
          <w:tcPr>
            <w:tcW w:w="10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219,4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221,4</w:t>
            </w:r>
          </w:p>
        </w:tc>
        <w:tc>
          <w:tcPr>
            <w:tcW w:w="124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221,6</w:t>
            </w:r>
          </w:p>
        </w:tc>
        <w:tc>
          <w:tcPr>
            <w:tcW w:w="105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221,9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222,3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2.</w:t>
            </w:r>
          </w:p>
        </w:tc>
        <w:tc>
          <w:tcPr>
            <w:tcW w:w="4975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28,9</w:t>
            </w:r>
          </w:p>
        </w:tc>
        <w:tc>
          <w:tcPr>
            <w:tcW w:w="10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28,9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29,9</w:t>
            </w:r>
          </w:p>
        </w:tc>
        <w:tc>
          <w:tcPr>
            <w:tcW w:w="124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30,0</w:t>
            </w:r>
          </w:p>
        </w:tc>
        <w:tc>
          <w:tcPr>
            <w:tcW w:w="105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30,2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30,2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3.</w:t>
            </w:r>
          </w:p>
        </w:tc>
        <w:tc>
          <w:tcPr>
            <w:tcW w:w="4975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Объем инвестиций в основной капитал (за исключением бюджетных средств) в расчете на 1 жителя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рублей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1569774,0</w:t>
            </w:r>
          </w:p>
        </w:tc>
        <w:tc>
          <w:tcPr>
            <w:tcW w:w="10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1957498,0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2091110,0</w:t>
            </w:r>
          </w:p>
        </w:tc>
        <w:tc>
          <w:tcPr>
            <w:tcW w:w="124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2173013,7</w:t>
            </w:r>
          </w:p>
        </w:tc>
        <w:tc>
          <w:tcPr>
            <w:tcW w:w="105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2190019,9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2278299,5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4.</w:t>
            </w:r>
          </w:p>
        </w:tc>
        <w:tc>
          <w:tcPr>
            <w:tcW w:w="4975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 (муниципального района)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93,9</w:t>
            </w:r>
          </w:p>
        </w:tc>
        <w:tc>
          <w:tcPr>
            <w:tcW w:w="10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96,7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98,9</w:t>
            </w:r>
          </w:p>
        </w:tc>
        <w:tc>
          <w:tcPr>
            <w:tcW w:w="124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99,0</w:t>
            </w:r>
          </w:p>
        </w:tc>
        <w:tc>
          <w:tcPr>
            <w:tcW w:w="105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99,1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99,2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5.</w:t>
            </w:r>
          </w:p>
        </w:tc>
        <w:tc>
          <w:tcPr>
            <w:tcW w:w="4975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24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5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lastRenderedPageBreak/>
              <w:t>6.</w:t>
            </w:r>
          </w:p>
        </w:tc>
        <w:tc>
          <w:tcPr>
            <w:tcW w:w="4975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2,5</w:t>
            </w:r>
          </w:p>
        </w:tc>
        <w:tc>
          <w:tcPr>
            <w:tcW w:w="10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  <w:tc>
          <w:tcPr>
            <w:tcW w:w="124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5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7.</w:t>
            </w:r>
          </w:p>
        </w:tc>
        <w:tc>
          <w:tcPr>
            <w:tcW w:w="4975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населения, прожива</w:t>
            </w:r>
            <w:r>
              <w:rPr>
                <w:rFonts w:eastAsia="Calibri"/>
                <w:color w:val="0D0D0D" w:themeColor="text1" w:themeTint="F2"/>
              </w:rPr>
              <w:t>ющего в населенных пунктах, не имеющих регулярного автобусного и (или) железнодорожного сообщения с административным центром муниципального, городского округа (муниципального района), в общей численности населения муниципального, городского округа (муницип</w:t>
            </w:r>
            <w:r>
              <w:rPr>
                <w:rFonts w:eastAsia="Calibri"/>
                <w:color w:val="0D0D0D" w:themeColor="text1" w:themeTint="F2"/>
              </w:rPr>
              <w:t>ального района)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24,9</w:t>
            </w:r>
          </w:p>
        </w:tc>
        <w:tc>
          <w:tcPr>
            <w:tcW w:w="10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24,6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24,2</w:t>
            </w:r>
          </w:p>
        </w:tc>
        <w:tc>
          <w:tcPr>
            <w:tcW w:w="124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24,1</w:t>
            </w:r>
          </w:p>
        </w:tc>
        <w:tc>
          <w:tcPr>
            <w:tcW w:w="105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23,8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23,6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8.</w:t>
            </w:r>
          </w:p>
        </w:tc>
        <w:tc>
          <w:tcPr>
            <w:tcW w:w="4975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Среднемесячная номинальная начисленная заработная плата работников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 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0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24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05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8.1.</w:t>
            </w:r>
          </w:p>
        </w:tc>
        <w:tc>
          <w:tcPr>
            <w:tcW w:w="4975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Среднемесячная номинальная начисленная заработная плата работников: крупных и средних предприятий и некоммерческих организаций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рублей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79629,2</w:t>
            </w:r>
          </w:p>
        </w:tc>
        <w:tc>
          <w:tcPr>
            <w:tcW w:w="10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88670,4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100557,4</w:t>
            </w:r>
          </w:p>
        </w:tc>
        <w:tc>
          <w:tcPr>
            <w:tcW w:w="124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104579,7</w:t>
            </w:r>
          </w:p>
        </w:tc>
        <w:tc>
          <w:tcPr>
            <w:tcW w:w="105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108762,9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113113,4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8.2.</w:t>
            </w:r>
          </w:p>
        </w:tc>
        <w:tc>
          <w:tcPr>
            <w:tcW w:w="4975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Среднемесячная номинальная начисленная заработная плата работников: муниципальных дошкольных образовательных учреждений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рублей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45903,6</w:t>
            </w:r>
          </w:p>
        </w:tc>
        <w:tc>
          <w:tcPr>
            <w:tcW w:w="10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51659,8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58151,8</w:t>
            </w:r>
          </w:p>
        </w:tc>
        <w:tc>
          <w:tcPr>
            <w:tcW w:w="124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60477,9</w:t>
            </w:r>
          </w:p>
        </w:tc>
        <w:tc>
          <w:tcPr>
            <w:tcW w:w="105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62897,0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65412,9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8.3.</w:t>
            </w:r>
          </w:p>
        </w:tc>
        <w:tc>
          <w:tcPr>
            <w:tcW w:w="4975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Среднемесячная номинальная начисленная заработная плата работников: муниципальных общеобразовательных учреждений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рублей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58989,2</w:t>
            </w:r>
          </w:p>
        </w:tc>
        <w:tc>
          <w:tcPr>
            <w:tcW w:w="10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66975,9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73512,6</w:t>
            </w:r>
          </w:p>
        </w:tc>
        <w:tc>
          <w:tcPr>
            <w:tcW w:w="124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76453,1</w:t>
            </w:r>
          </w:p>
        </w:tc>
        <w:tc>
          <w:tcPr>
            <w:tcW w:w="105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79511,2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82691,6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8.4.</w:t>
            </w:r>
          </w:p>
        </w:tc>
        <w:tc>
          <w:tcPr>
            <w:tcW w:w="4975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Среднемесячная номинальная начисленная заработная плата работников: учителей муниципальных общеобразовательных учреждений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рублей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76148,1</w:t>
            </w:r>
          </w:p>
        </w:tc>
        <w:tc>
          <w:tcPr>
            <w:tcW w:w="10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83542,4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95309,4</w:t>
            </w:r>
          </w:p>
        </w:tc>
        <w:tc>
          <w:tcPr>
            <w:tcW w:w="124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99151,8</w:t>
            </w:r>
          </w:p>
        </w:tc>
        <w:tc>
          <w:tcPr>
            <w:tcW w:w="105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103117,9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107242,6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8.5.</w:t>
            </w:r>
          </w:p>
        </w:tc>
        <w:tc>
          <w:tcPr>
            <w:tcW w:w="4975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Среднемесячная номинальная начисленная заработная плата работников: муниципальных учреждений культуры и искусства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рублей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47973,6</w:t>
            </w:r>
          </w:p>
        </w:tc>
        <w:tc>
          <w:tcPr>
            <w:tcW w:w="10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53876,4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59768,3</w:t>
            </w:r>
          </w:p>
        </w:tc>
        <w:tc>
          <w:tcPr>
            <w:tcW w:w="124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62159,0</w:t>
            </w:r>
          </w:p>
        </w:tc>
        <w:tc>
          <w:tcPr>
            <w:tcW w:w="105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64645,4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67231,2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8.6.</w:t>
            </w:r>
          </w:p>
        </w:tc>
        <w:tc>
          <w:tcPr>
            <w:tcW w:w="4975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Среднемесячная номинальная начисленная заработная плата работников: муниципальных учреждений физической культуры и спорта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рублей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24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5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9.</w:t>
            </w:r>
          </w:p>
        </w:tc>
        <w:tc>
          <w:tcPr>
            <w:tcW w:w="4975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 xml:space="preserve">Доля детей в возрасте 1 - 6 лет, получающих дошкольную образовательную услугу и (или) услугу по их </w:t>
            </w:r>
            <w:r>
              <w:rPr>
                <w:rFonts w:eastAsia="Calibri"/>
                <w:color w:val="0D0D0D" w:themeColor="text1" w:themeTint="F2"/>
              </w:rPr>
              <w:t>содержанию в муниципальных образовательных учреждениях, в общей численности детей в возрасте 1 - 6 лет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73,9</w:t>
            </w:r>
          </w:p>
        </w:tc>
        <w:tc>
          <w:tcPr>
            <w:tcW w:w="10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77,1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69,0</w:t>
            </w:r>
          </w:p>
        </w:tc>
        <w:tc>
          <w:tcPr>
            <w:tcW w:w="124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70,0</w:t>
            </w:r>
          </w:p>
        </w:tc>
        <w:tc>
          <w:tcPr>
            <w:tcW w:w="105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10.</w:t>
            </w:r>
          </w:p>
        </w:tc>
        <w:tc>
          <w:tcPr>
            <w:tcW w:w="4975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 xml:space="preserve">Доля детей в возрасте 1 - 6 лет, стоящих на учете для определения в муниципальные дошкольные </w:t>
            </w:r>
            <w:r>
              <w:rPr>
                <w:rFonts w:eastAsia="Calibri"/>
                <w:color w:val="0D0D0D" w:themeColor="text1" w:themeTint="F2"/>
              </w:rPr>
              <w:lastRenderedPageBreak/>
              <w:t>образовательные учреждения, в общей численности детей в возрасте 1 - 6 лет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lastRenderedPageBreak/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24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5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11.</w:t>
            </w:r>
          </w:p>
        </w:tc>
        <w:tc>
          <w:tcPr>
            <w:tcW w:w="4975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24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5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12.</w:t>
            </w:r>
          </w:p>
        </w:tc>
        <w:tc>
          <w:tcPr>
            <w:tcW w:w="4975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</w:t>
            </w:r>
          </w:p>
        </w:tc>
        <w:tc>
          <w:tcPr>
            <w:tcW w:w="124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5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13.</w:t>
            </w:r>
          </w:p>
        </w:tc>
        <w:tc>
          <w:tcPr>
            <w:tcW w:w="4975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98,3</w:t>
            </w:r>
          </w:p>
        </w:tc>
        <w:tc>
          <w:tcPr>
            <w:tcW w:w="10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98,3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97,9</w:t>
            </w:r>
          </w:p>
        </w:tc>
        <w:tc>
          <w:tcPr>
            <w:tcW w:w="124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97,9</w:t>
            </w:r>
          </w:p>
        </w:tc>
        <w:tc>
          <w:tcPr>
            <w:tcW w:w="105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97,9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97,9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14.</w:t>
            </w:r>
          </w:p>
        </w:tc>
        <w:tc>
          <w:tcPr>
            <w:tcW w:w="4975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6,7</w:t>
            </w:r>
          </w:p>
        </w:tc>
        <w:tc>
          <w:tcPr>
            <w:tcW w:w="10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6,7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20,0</w:t>
            </w:r>
          </w:p>
        </w:tc>
        <w:tc>
          <w:tcPr>
            <w:tcW w:w="124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13,3</w:t>
            </w:r>
          </w:p>
        </w:tc>
        <w:tc>
          <w:tcPr>
            <w:tcW w:w="105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13,3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13,3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15.</w:t>
            </w:r>
          </w:p>
        </w:tc>
        <w:tc>
          <w:tcPr>
            <w:tcW w:w="4975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83,1</w:t>
            </w:r>
          </w:p>
        </w:tc>
        <w:tc>
          <w:tcPr>
            <w:tcW w:w="10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92,2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78,2</w:t>
            </w:r>
          </w:p>
        </w:tc>
        <w:tc>
          <w:tcPr>
            <w:tcW w:w="124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80,0</w:t>
            </w:r>
          </w:p>
        </w:tc>
        <w:tc>
          <w:tcPr>
            <w:tcW w:w="105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83,0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85,0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16.</w:t>
            </w:r>
          </w:p>
        </w:tc>
        <w:tc>
          <w:tcPr>
            <w:tcW w:w="4975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общеобразовательных учреждениях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21,5</w:t>
            </w:r>
          </w:p>
        </w:tc>
        <w:tc>
          <w:tcPr>
            <w:tcW w:w="10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10,6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10,1</w:t>
            </w:r>
          </w:p>
        </w:tc>
        <w:tc>
          <w:tcPr>
            <w:tcW w:w="124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5,6</w:t>
            </w:r>
          </w:p>
        </w:tc>
        <w:tc>
          <w:tcPr>
            <w:tcW w:w="105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5,6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5,1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17.</w:t>
            </w:r>
          </w:p>
        </w:tc>
        <w:tc>
          <w:tcPr>
            <w:tcW w:w="4975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тыс. рублей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299,7</w:t>
            </w:r>
          </w:p>
        </w:tc>
        <w:tc>
          <w:tcPr>
            <w:tcW w:w="10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322,2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354,6</w:t>
            </w:r>
          </w:p>
        </w:tc>
        <w:tc>
          <w:tcPr>
            <w:tcW w:w="124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377,0</w:t>
            </w:r>
          </w:p>
        </w:tc>
        <w:tc>
          <w:tcPr>
            <w:tcW w:w="105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403,9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432,8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18.</w:t>
            </w:r>
          </w:p>
        </w:tc>
        <w:tc>
          <w:tcPr>
            <w:tcW w:w="4975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детей в возрасте с 5 до 18 лет, получающих услуги по допол</w:t>
            </w:r>
            <w:r>
              <w:rPr>
                <w:rFonts w:eastAsia="Calibri"/>
                <w:color w:val="0D0D0D" w:themeColor="text1" w:themeTint="F2"/>
              </w:rPr>
              <w:t xml:space="preserve">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 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94,7</w:t>
            </w:r>
          </w:p>
        </w:tc>
        <w:tc>
          <w:tcPr>
            <w:tcW w:w="10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88,9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88,0</w:t>
            </w:r>
          </w:p>
        </w:tc>
        <w:tc>
          <w:tcPr>
            <w:tcW w:w="124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87,5</w:t>
            </w:r>
          </w:p>
        </w:tc>
        <w:tc>
          <w:tcPr>
            <w:tcW w:w="105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88,8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88,8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19.</w:t>
            </w:r>
          </w:p>
        </w:tc>
        <w:tc>
          <w:tcPr>
            <w:tcW w:w="4975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 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0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24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05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19.1</w:t>
            </w:r>
          </w:p>
        </w:tc>
        <w:tc>
          <w:tcPr>
            <w:tcW w:w="4975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клубами и учреждениями клубного типа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95,2</w:t>
            </w:r>
          </w:p>
        </w:tc>
        <w:tc>
          <w:tcPr>
            <w:tcW w:w="10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24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05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lastRenderedPageBreak/>
              <w:t>19.2</w:t>
            </w:r>
          </w:p>
        </w:tc>
        <w:tc>
          <w:tcPr>
            <w:tcW w:w="4975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библиотеками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151,0</w:t>
            </w:r>
          </w:p>
        </w:tc>
        <w:tc>
          <w:tcPr>
            <w:tcW w:w="10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161,1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143,7</w:t>
            </w:r>
          </w:p>
        </w:tc>
        <w:tc>
          <w:tcPr>
            <w:tcW w:w="124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143,7</w:t>
            </w:r>
          </w:p>
        </w:tc>
        <w:tc>
          <w:tcPr>
            <w:tcW w:w="105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143,7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143,7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19.3</w:t>
            </w:r>
          </w:p>
        </w:tc>
        <w:tc>
          <w:tcPr>
            <w:tcW w:w="4975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парками культуры и отдыха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24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5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20.</w:t>
            </w:r>
          </w:p>
        </w:tc>
        <w:tc>
          <w:tcPr>
            <w:tcW w:w="4975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11,1</w:t>
            </w:r>
          </w:p>
        </w:tc>
        <w:tc>
          <w:tcPr>
            <w:tcW w:w="10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11,1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11,5</w:t>
            </w:r>
          </w:p>
        </w:tc>
        <w:tc>
          <w:tcPr>
            <w:tcW w:w="124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11,5</w:t>
            </w:r>
          </w:p>
        </w:tc>
        <w:tc>
          <w:tcPr>
            <w:tcW w:w="105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11,5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11,5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21.</w:t>
            </w:r>
          </w:p>
        </w:tc>
        <w:tc>
          <w:tcPr>
            <w:tcW w:w="4975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24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5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22.</w:t>
            </w:r>
          </w:p>
        </w:tc>
        <w:tc>
          <w:tcPr>
            <w:tcW w:w="4975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населения, систематически занимающегося физической культурой и спортом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50,1</w:t>
            </w:r>
          </w:p>
        </w:tc>
        <w:tc>
          <w:tcPr>
            <w:tcW w:w="10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58,8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61,0</w:t>
            </w:r>
          </w:p>
        </w:tc>
        <w:tc>
          <w:tcPr>
            <w:tcW w:w="124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67,0</w:t>
            </w:r>
          </w:p>
        </w:tc>
        <w:tc>
          <w:tcPr>
            <w:tcW w:w="105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72,0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72,0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23.</w:t>
            </w:r>
          </w:p>
        </w:tc>
        <w:tc>
          <w:tcPr>
            <w:tcW w:w="4975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обучающихся, систематически занимающихся физической культурой и спортом, в общей численности обучающихся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88,9</w:t>
            </w:r>
          </w:p>
        </w:tc>
        <w:tc>
          <w:tcPr>
            <w:tcW w:w="10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92,0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24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92,1</w:t>
            </w:r>
          </w:p>
        </w:tc>
        <w:tc>
          <w:tcPr>
            <w:tcW w:w="105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92,2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92,3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24.</w:t>
            </w:r>
          </w:p>
        </w:tc>
        <w:tc>
          <w:tcPr>
            <w:tcW w:w="4975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Общая площадь жилых помещений, приходящаяся в среднем на 1 жителя, всего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кв. метров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29,9</w:t>
            </w:r>
          </w:p>
        </w:tc>
        <w:tc>
          <w:tcPr>
            <w:tcW w:w="10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30,0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30,1</w:t>
            </w:r>
          </w:p>
        </w:tc>
        <w:tc>
          <w:tcPr>
            <w:tcW w:w="124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30,1</w:t>
            </w:r>
          </w:p>
        </w:tc>
        <w:tc>
          <w:tcPr>
            <w:tcW w:w="105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30,1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30,1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24.1.</w:t>
            </w:r>
          </w:p>
        </w:tc>
        <w:tc>
          <w:tcPr>
            <w:tcW w:w="4975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Общая площадь жилых помещений, приходящаяся в среднем на 1 жителя, в том числе введенная в действие за 1 год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кв. метров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</w:t>
            </w:r>
          </w:p>
        </w:tc>
        <w:tc>
          <w:tcPr>
            <w:tcW w:w="10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</w:t>
            </w:r>
          </w:p>
        </w:tc>
        <w:tc>
          <w:tcPr>
            <w:tcW w:w="124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</w:t>
            </w:r>
          </w:p>
        </w:tc>
        <w:tc>
          <w:tcPr>
            <w:tcW w:w="105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25.</w:t>
            </w:r>
          </w:p>
        </w:tc>
        <w:tc>
          <w:tcPr>
            <w:tcW w:w="4975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Площадь земельных участков, предоставленных для строительства в расчете на 10 тыс. человек населения, всего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гектаров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65,4</w:t>
            </w:r>
          </w:p>
        </w:tc>
        <w:tc>
          <w:tcPr>
            <w:tcW w:w="10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66,7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67,3</w:t>
            </w:r>
          </w:p>
        </w:tc>
        <w:tc>
          <w:tcPr>
            <w:tcW w:w="124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34,4</w:t>
            </w:r>
          </w:p>
        </w:tc>
        <w:tc>
          <w:tcPr>
            <w:tcW w:w="105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36,2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38,3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25.1.</w:t>
            </w:r>
          </w:p>
        </w:tc>
        <w:tc>
          <w:tcPr>
            <w:tcW w:w="4975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в том числе земельных участков, предоставленных для жилищного строительства, индивидуального строительства и комплексного освоения в целях жилищного строительства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гектаров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7,5</w:t>
            </w:r>
          </w:p>
        </w:tc>
        <w:tc>
          <w:tcPr>
            <w:tcW w:w="10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7,6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7,8</w:t>
            </w:r>
          </w:p>
        </w:tc>
        <w:tc>
          <w:tcPr>
            <w:tcW w:w="124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5,6</w:t>
            </w:r>
          </w:p>
        </w:tc>
        <w:tc>
          <w:tcPr>
            <w:tcW w:w="105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5,5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5,5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26.</w:t>
            </w:r>
          </w:p>
        </w:tc>
        <w:tc>
          <w:tcPr>
            <w:tcW w:w="4975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Площадь земельных участков, предоставленных для строите</w:t>
            </w:r>
            <w:r>
              <w:rPr>
                <w:rFonts w:eastAsia="Calibri"/>
                <w:color w:val="0D0D0D" w:themeColor="text1" w:themeTint="F2"/>
              </w:rPr>
              <w:t>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эксплуатацию: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 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0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24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05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26.1.</w:t>
            </w:r>
          </w:p>
        </w:tc>
        <w:tc>
          <w:tcPr>
            <w:tcW w:w="4975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объектов жилищного строительства – в течение 3 лет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кв. метров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24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5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26.2.</w:t>
            </w:r>
          </w:p>
        </w:tc>
        <w:tc>
          <w:tcPr>
            <w:tcW w:w="4975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иных объектов капитального строительства – в течение 5 лет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кв. метров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24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5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27.</w:t>
            </w:r>
          </w:p>
        </w:tc>
        <w:tc>
          <w:tcPr>
            <w:tcW w:w="4975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 xml:space="preserve">Доля многоквартирных домов, в которых собственники помещений выбрали и реализуют один из способов управления многоквартирными домами, в </w:t>
            </w:r>
            <w:r>
              <w:rPr>
                <w:rFonts w:eastAsia="Calibri"/>
                <w:color w:val="0D0D0D" w:themeColor="text1" w:themeTint="F2"/>
              </w:rPr>
              <w:lastRenderedPageBreak/>
              <w:t>общем числе многоквартирных домов, в которых собственники помещений должны выбрать способ управления данными домами</w:t>
            </w:r>
          </w:p>
          <w:p w:rsidR="00C1531B" w:rsidRDefault="00C1531B">
            <w:pPr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lastRenderedPageBreak/>
              <w:t>про</w:t>
            </w:r>
            <w:r>
              <w:rPr>
                <w:rFonts w:eastAsia="Calibri"/>
                <w:color w:val="0D0D0D" w:themeColor="text1" w:themeTint="F2"/>
              </w:rPr>
              <w:t>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0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24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05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28.</w:t>
            </w:r>
          </w:p>
        </w:tc>
        <w:tc>
          <w:tcPr>
            <w:tcW w:w="4975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</w:t>
            </w:r>
            <w:r>
              <w:rPr>
                <w:rFonts w:eastAsia="Calibri"/>
                <w:color w:val="0D0D0D" w:themeColor="text1" w:themeTint="F2"/>
              </w:rPr>
              <w:t>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муниципального, гор</w:t>
            </w:r>
            <w:r>
              <w:rPr>
                <w:rFonts w:eastAsia="Calibri"/>
                <w:color w:val="0D0D0D" w:themeColor="text1" w:themeTint="F2"/>
              </w:rPr>
              <w:t>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муниципального, городского округа (муниципального района)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80,0</w:t>
            </w:r>
          </w:p>
        </w:tc>
        <w:tc>
          <w:tcPr>
            <w:tcW w:w="10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88,9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88,9</w:t>
            </w:r>
          </w:p>
        </w:tc>
        <w:tc>
          <w:tcPr>
            <w:tcW w:w="124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88,9</w:t>
            </w:r>
          </w:p>
        </w:tc>
        <w:tc>
          <w:tcPr>
            <w:tcW w:w="105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88,9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88,9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29.</w:t>
            </w:r>
          </w:p>
        </w:tc>
        <w:tc>
          <w:tcPr>
            <w:tcW w:w="4975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92,0</w:t>
            </w:r>
          </w:p>
        </w:tc>
        <w:tc>
          <w:tcPr>
            <w:tcW w:w="10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94,1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99,1</w:t>
            </w:r>
          </w:p>
        </w:tc>
        <w:tc>
          <w:tcPr>
            <w:tcW w:w="124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99,6</w:t>
            </w:r>
          </w:p>
        </w:tc>
        <w:tc>
          <w:tcPr>
            <w:tcW w:w="105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30.</w:t>
            </w:r>
          </w:p>
        </w:tc>
        <w:tc>
          <w:tcPr>
            <w:tcW w:w="4975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8,2</w:t>
            </w:r>
          </w:p>
        </w:tc>
        <w:tc>
          <w:tcPr>
            <w:tcW w:w="10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12,1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9,5</w:t>
            </w:r>
          </w:p>
        </w:tc>
        <w:tc>
          <w:tcPr>
            <w:tcW w:w="124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9,5</w:t>
            </w:r>
          </w:p>
        </w:tc>
        <w:tc>
          <w:tcPr>
            <w:tcW w:w="105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9,5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9,5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31.</w:t>
            </w:r>
          </w:p>
        </w:tc>
        <w:tc>
          <w:tcPr>
            <w:tcW w:w="4975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21,3</w:t>
            </w:r>
          </w:p>
        </w:tc>
        <w:tc>
          <w:tcPr>
            <w:tcW w:w="10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26,2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19,</w:t>
            </w:r>
            <w:r>
              <w:rPr>
                <w:color w:val="0D0D0D" w:themeColor="text1" w:themeTint="F2"/>
              </w:rPr>
              <w:t>4</w:t>
            </w:r>
          </w:p>
        </w:tc>
        <w:tc>
          <w:tcPr>
            <w:tcW w:w="124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21,2</w:t>
            </w:r>
          </w:p>
        </w:tc>
        <w:tc>
          <w:tcPr>
            <w:tcW w:w="105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38,6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38,0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32.</w:t>
            </w:r>
          </w:p>
        </w:tc>
        <w:tc>
          <w:tcPr>
            <w:tcW w:w="4975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24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5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33.</w:t>
            </w:r>
          </w:p>
        </w:tc>
        <w:tc>
          <w:tcPr>
            <w:tcW w:w="4975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Объем не завершенного в установленные сроки строительства, осуществляемого за счет средств бюджета муниципального, городского округа (муниципального района)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тыс. рублей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24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5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lastRenderedPageBreak/>
              <w:t>34.</w:t>
            </w:r>
          </w:p>
        </w:tc>
        <w:tc>
          <w:tcPr>
            <w:tcW w:w="4975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24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5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35.</w:t>
            </w:r>
          </w:p>
        </w:tc>
        <w:tc>
          <w:tcPr>
            <w:tcW w:w="4975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Расходы бюджета муниципального образования на содержание работников органов местного самоуправления в расчете на 1 жителя муниципального образования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рублей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8532,1</w:t>
            </w:r>
          </w:p>
        </w:tc>
        <w:tc>
          <w:tcPr>
            <w:tcW w:w="10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6663,0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7314,6</w:t>
            </w:r>
          </w:p>
        </w:tc>
        <w:tc>
          <w:tcPr>
            <w:tcW w:w="124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8104,7</w:t>
            </w:r>
          </w:p>
        </w:tc>
        <w:tc>
          <w:tcPr>
            <w:tcW w:w="105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7620,4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7580,8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36.</w:t>
            </w:r>
          </w:p>
        </w:tc>
        <w:tc>
          <w:tcPr>
            <w:tcW w:w="4975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Наличие в муниципальном, городском округе (муниципальном районе) утвержденного генерального плана муниципального, городского округа (схемы территориального планирования муниципального района)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да/нет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</w:t>
            </w:r>
          </w:p>
        </w:tc>
        <w:tc>
          <w:tcPr>
            <w:tcW w:w="10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</w:t>
            </w:r>
          </w:p>
        </w:tc>
        <w:tc>
          <w:tcPr>
            <w:tcW w:w="124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</w:t>
            </w:r>
          </w:p>
        </w:tc>
        <w:tc>
          <w:tcPr>
            <w:tcW w:w="105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37.</w:t>
            </w:r>
          </w:p>
        </w:tc>
        <w:tc>
          <w:tcPr>
            <w:tcW w:w="4975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 xml:space="preserve">Удовлетворенность населения </w:t>
            </w:r>
            <w:r>
              <w:rPr>
                <w:rFonts w:eastAsia="Calibri"/>
                <w:color w:val="0D0D0D" w:themeColor="text1" w:themeTint="F2"/>
              </w:rPr>
              <w:t>деятельностью местного самоуправления муниципального, городского округа (муниципального района)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 от числа опрошенных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45,6</w:t>
            </w:r>
          </w:p>
        </w:tc>
        <w:tc>
          <w:tcPr>
            <w:tcW w:w="10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56,0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69,5</w:t>
            </w:r>
          </w:p>
        </w:tc>
        <w:tc>
          <w:tcPr>
            <w:tcW w:w="124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5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38.</w:t>
            </w:r>
          </w:p>
        </w:tc>
        <w:tc>
          <w:tcPr>
            <w:tcW w:w="4975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Среднегодовая численность постоянного населения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тыс. человек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30,452</w:t>
            </w:r>
          </w:p>
        </w:tc>
        <w:tc>
          <w:tcPr>
            <w:tcW w:w="10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30,585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30,441</w:t>
            </w:r>
          </w:p>
        </w:tc>
        <w:tc>
          <w:tcPr>
            <w:tcW w:w="124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30,510</w:t>
            </w:r>
          </w:p>
        </w:tc>
        <w:tc>
          <w:tcPr>
            <w:tcW w:w="105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30,650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30,810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39.</w:t>
            </w:r>
          </w:p>
        </w:tc>
        <w:tc>
          <w:tcPr>
            <w:tcW w:w="4975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 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0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24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05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39.1.</w:t>
            </w:r>
          </w:p>
        </w:tc>
        <w:tc>
          <w:tcPr>
            <w:tcW w:w="4975" w:type="dxa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в многоквартирных домах: электрическая энергия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кВт/ч в час на 1 проживающего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874,8</w:t>
            </w:r>
          </w:p>
        </w:tc>
        <w:tc>
          <w:tcPr>
            <w:tcW w:w="10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868,6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865,1</w:t>
            </w:r>
          </w:p>
        </w:tc>
        <w:tc>
          <w:tcPr>
            <w:tcW w:w="124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865,1</w:t>
            </w:r>
          </w:p>
        </w:tc>
        <w:tc>
          <w:tcPr>
            <w:tcW w:w="105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865,1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865,1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39.2.</w:t>
            </w:r>
          </w:p>
        </w:tc>
        <w:tc>
          <w:tcPr>
            <w:tcW w:w="4975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в многоквартирных домах: тепловая энергия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Гкал на 1 кв. метр общей площади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24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5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39.3.</w:t>
            </w:r>
          </w:p>
        </w:tc>
        <w:tc>
          <w:tcPr>
            <w:tcW w:w="4975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в многоквартирных домах: горячая вода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куб. метров на 1 проживающего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24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5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39.4.</w:t>
            </w:r>
          </w:p>
        </w:tc>
        <w:tc>
          <w:tcPr>
            <w:tcW w:w="4975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в многоквартирных домах: холодная вода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куб. метров на 1 проживающего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11,8</w:t>
            </w:r>
          </w:p>
        </w:tc>
        <w:tc>
          <w:tcPr>
            <w:tcW w:w="10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11,8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11,8</w:t>
            </w:r>
          </w:p>
        </w:tc>
        <w:tc>
          <w:tcPr>
            <w:tcW w:w="124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11,8</w:t>
            </w:r>
          </w:p>
        </w:tc>
        <w:tc>
          <w:tcPr>
            <w:tcW w:w="105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11,8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11,8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39.5.</w:t>
            </w:r>
          </w:p>
        </w:tc>
        <w:tc>
          <w:tcPr>
            <w:tcW w:w="4975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в многоквартирных домах: природный газ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куб. метров на 1 проживающего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24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5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40.</w:t>
            </w:r>
          </w:p>
        </w:tc>
        <w:tc>
          <w:tcPr>
            <w:tcW w:w="4975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 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0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24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05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40.1.</w:t>
            </w:r>
          </w:p>
        </w:tc>
        <w:tc>
          <w:tcPr>
            <w:tcW w:w="4975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муниципальными бюджетными учреждениями: электрическая энергия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кВт/ч в час на 1 человека</w:t>
            </w:r>
            <w:r>
              <w:rPr>
                <w:rFonts w:eastAsia="Calibri"/>
                <w:color w:val="0D0D0D" w:themeColor="text1" w:themeTint="F2"/>
              </w:rPr>
              <w:t xml:space="preserve"> населения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263,1</w:t>
            </w:r>
          </w:p>
        </w:tc>
        <w:tc>
          <w:tcPr>
            <w:tcW w:w="10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302,3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274,0</w:t>
            </w:r>
          </w:p>
        </w:tc>
        <w:tc>
          <w:tcPr>
            <w:tcW w:w="124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273,4</w:t>
            </w:r>
          </w:p>
        </w:tc>
        <w:tc>
          <w:tcPr>
            <w:tcW w:w="105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272,2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270,8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lastRenderedPageBreak/>
              <w:t>40.2.</w:t>
            </w:r>
          </w:p>
        </w:tc>
        <w:tc>
          <w:tcPr>
            <w:tcW w:w="4975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муниципальными бюджетными учреждениями: тепловая энергия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Гкал на 1 кв. метр общей площади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</w:t>
            </w:r>
          </w:p>
        </w:tc>
        <w:tc>
          <w:tcPr>
            <w:tcW w:w="10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</w:t>
            </w:r>
          </w:p>
        </w:tc>
        <w:tc>
          <w:tcPr>
            <w:tcW w:w="124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</w:t>
            </w:r>
          </w:p>
        </w:tc>
        <w:tc>
          <w:tcPr>
            <w:tcW w:w="105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40.3.</w:t>
            </w:r>
          </w:p>
        </w:tc>
        <w:tc>
          <w:tcPr>
            <w:tcW w:w="4975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муниципальными бюджетными учреждениями: горячая вода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куб. метров на 1 человека населения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24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5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40.4.</w:t>
            </w:r>
          </w:p>
        </w:tc>
        <w:tc>
          <w:tcPr>
            <w:tcW w:w="4975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муниципальными бюджетными учреждениями: холодная вода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куб. метров на 1 человека населения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1,3</w:t>
            </w:r>
          </w:p>
        </w:tc>
        <w:tc>
          <w:tcPr>
            <w:tcW w:w="10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1,4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1,2</w:t>
            </w:r>
          </w:p>
        </w:tc>
        <w:tc>
          <w:tcPr>
            <w:tcW w:w="124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1,2</w:t>
            </w:r>
          </w:p>
        </w:tc>
        <w:tc>
          <w:tcPr>
            <w:tcW w:w="105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1,1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1,1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40.5.</w:t>
            </w:r>
          </w:p>
        </w:tc>
        <w:tc>
          <w:tcPr>
            <w:tcW w:w="4975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муниципальными бюджетными у</w:t>
            </w:r>
            <w:r>
              <w:rPr>
                <w:rFonts w:eastAsia="Calibri"/>
                <w:color w:val="0D0D0D" w:themeColor="text1" w:themeTint="F2"/>
              </w:rPr>
              <w:t>чреждениями: природный газ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куб. метров на 1 человека населения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24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5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41.</w:t>
            </w:r>
          </w:p>
        </w:tc>
        <w:tc>
          <w:tcPr>
            <w:tcW w:w="4975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 xml:space="preserve">Результаты независимой оценки качества условий оказания услуг муниципальными организациями в сферах культуры, </w:t>
            </w:r>
            <w:r>
              <w:rPr>
                <w:rFonts w:eastAsia="Calibri"/>
                <w:color w:val="0D0D0D" w:themeColor="text1" w:themeTint="F2"/>
              </w:rPr>
              <w:t>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</w:t>
            </w:r>
          </w:p>
        </w:tc>
        <w:tc>
          <w:tcPr>
            <w:tcW w:w="1674" w:type="dxa"/>
          </w:tcPr>
          <w:p w:rsidR="00C1531B" w:rsidRDefault="00C1531B">
            <w:pPr>
              <w:jc w:val="center"/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24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5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41.1.</w:t>
            </w:r>
          </w:p>
        </w:tc>
        <w:tc>
          <w:tcPr>
            <w:tcW w:w="4975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>Результаты независимой оценки качества условий оказания услуг муниципальными организациями в сфере культуры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баллов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49,0</w:t>
            </w:r>
          </w:p>
        </w:tc>
        <w:tc>
          <w:tcPr>
            <w:tcW w:w="10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94,0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24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5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41.2.</w:t>
            </w:r>
          </w:p>
        </w:tc>
        <w:tc>
          <w:tcPr>
            <w:tcW w:w="4975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>Результаты независимой оценки качества условий оказания услуг муниципальными организациями в сфере охраны здоровья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баллов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24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5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41.3.</w:t>
            </w:r>
          </w:p>
        </w:tc>
        <w:tc>
          <w:tcPr>
            <w:tcW w:w="4975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>Результаты независимой оценки качества условий оказания услуг муниципальными организациями в сфере образования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баллов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87,6</w:t>
            </w:r>
          </w:p>
        </w:tc>
        <w:tc>
          <w:tcPr>
            <w:tcW w:w="10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84,1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24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5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41.4.</w:t>
            </w:r>
          </w:p>
        </w:tc>
        <w:tc>
          <w:tcPr>
            <w:tcW w:w="4975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>Результаты независимой оценки качества условий оказания услуг муниципальными организациями в сфере социал</w:t>
            </w:r>
            <w:r>
              <w:rPr>
                <w:rFonts w:eastAsia="Calibri"/>
                <w:color w:val="0D0D0D" w:themeColor="text1" w:themeTint="F2"/>
                <w:lang w:eastAsia="en-US"/>
              </w:rPr>
              <w:t>ьного обслуживания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баллов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24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5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41.5.</w:t>
            </w:r>
          </w:p>
        </w:tc>
        <w:tc>
          <w:tcPr>
            <w:tcW w:w="4975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>Результаты независимой оценки качества условий оказания услуг иными муниципальными организациями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баллов</w:t>
            </w:r>
          </w:p>
          <w:p w:rsidR="00C1531B" w:rsidRDefault="00C1531B">
            <w:pPr>
              <w:jc w:val="center"/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81,5</w:t>
            </w:r>
          </w:p>
        </w:tc>
        <w:tc>
          <w:tcPr>
            <w:tcW w:w="10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24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5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</w:tbl>
    <w:p w:rsidR="00C1531B" w:rsidRDefault="00C1531B">
      <w:pPr>
        <w:jc w:val="right"/>
        <w:rPr>
          <w:bCs/>
          <w:color w:val="0D0D0D" w:themeColor="text1" w:themeTint="F2"/>
          <w:sz w:val="28"/>
          <w:szCs w:val="28"/>
        </w:rPr>
      </w:pPr>
    </w:p>
    <w:p w:rsidR="00C1531B" w:rsidRDefault="00C1531B">
      <w:pPr>
        <w:jc w:val="right"/>
        <w:rPr>
          <w:bCs/>
          <w:color w:val="0D0D0D" w:themeColor="text1" w:themeTint="F2"/>
          <w:sz w:val="28"/>
          <w:szCs w:val="28"/>
        </w:rPr>
      </w:pPr>
    </w:p>
    <w:p w:rsidR="00C1531B" w:rsidRDefault="00C1531B">
      <w:pPr>
        <w:jc w:val="right"/>
        <w:rPr>
          <w:bCs/>
          <w:color w:val="0D0D0D" w:themeColor="text1" w:themeTint="F2"/>
          <w:sz w:val="28"/>
          <w:szCs w:val="28"/>
        </w:rPr>
      </w:pPr>
    </w:p>
    <w:p w:rsidR="00C1531B" w:rsidRDefault="00FA75CB">
      <w:pPr>
        <w:jc w:val="right"/>
        <w:rPr>
          <w:bCs/>
          <w:color w:val="0D0D0D" w:themeColor="text1" w:themeTint="F2"/>
          <w:sz w:val="28"/>
          <w:szCs w:val="28"/>
        </w:rPr>
      </w:pPr>
      <w:r>
        <w:rPr>
          <w:bCs/>
          <w:color w:val="0D0D0D" w:themeColor="text1" w:themeTint="F2"/>
          <w:sz w:val="28"/>
          <w:szCs w:val="28"/>
        </w:rPr>
        <w:lastRenderedPageBreak/>
        <w:t>Таблица 17</w:t>
      </w:r>
    </w:p>
    <w:p w:rsidR="00C1531B" w:rsidRDefault="00FA75CB">
      <w:pPr>
        <w:jc w:val="center"/>
        <w:outlineLvl w:val="0"/>
        <w:rPr>
          <w:bCs/>
          <w:color w:val="0D0D0D" w:themeColor="text1" w:themeTint="F2"/>
          <w:sz w:val="28"/>
          <w:szCs w:val="28"/>
          <w:lang w:eastAsia="en-US"/>
        </w:rPr>
      </w:pPr>
      <w:r>
        <w:rPr>
          <w:bCs/>
          <w:color w:val="0D0D0D" w:themeColor="text1" w:themeTint="F2"/>
          <w:sz w:val="28"/>
          <w:szCs w:val="28"/>
          <w:lang w:eastAsia="en-US"/>
        </w:rPr>
        <w:t xml:space="preserve">Достигнутые значения показателей для оценки эффективности деятельности органов местного самоуправления </w:t>
      </w:r>
      <w:proofErr w:type="spellStart"/>
      <w:r>
        <w:rPr>
          <w:bCs/>
          <w:color w:val="0D0D0D" w:themeColor="text1" w:themeTint="F2"/>
          <w:sz w:val="28"/>
          <w:szCs w:val="28"/>
          <w:lang w:eastAsia="en-US"/>
        </w:rPr>
        <w:t>Нефтеюганского</w:t>
      </w:r>
      <w:proofErr w:type="spellEnd"/>
      <w:r>
        <w:rPr>
          <w:bCs/>
          <w:color w:val="0D0D0D" w:themeColor="text1" w:themeTint="F2"/>
          <w:sz w:val="28"/>
          <w:szCs w:val="28"/>
          <w:lang w:eastAsia="en-US"/>
        </w:rPr>
        <w:t xml:space="preserve"> муниципального района автономного округа (далее – </w:t>
      </w:r>
      <w:proofErr w:type="spellStart"/>
      <w:r>
        <w:rPr>
          <w:bCs/>
          <w:color w:val="0D0D0D" w:themeColor="text1" w:themeTint="F2"/>
          <w:sz w:val="28"/>
          <w:szCs w:val="28"/>
          <w:lang w:eastAsia="en-US"/>
        </w:rPr>
        <w:t>Нефтеюганский</w:t>
      </w:r>
      <w:proofErr w:type="spellEnd"/>
      <w:r>
        <w:rPr>
          <w:bCs/>
          <w:color w:val="0D0D0D" w:themeColor="text1" w:themeTint="F2"/>
          <w:sz w:val="28"/>
          <w:szCs w:val="28"/>
          <w:lang w:eastAsia="en-US"/>
        </w:rPr>
        <w:t xml:space="preserve"> район) </w:t>
      </w:r>
    </w:p>
    <w:p w:rsidR="00C1531B" w:rsidRDefault="00FA75CB">
      <w:pPr>
        <w:jc w:val="center"/>
        <w:outlineLvl w:val="0"/>
        <w:rPr>
          <w:bCs/>
          <w:color w:val="0D0D0D" w:themeColor="text1" w:themeTint="F2"/>
          <w:sz w:val="28"/>
          <w:szCs w:val="28"/>
        </w:rPr>
      </w:pPr>
      <w:r>
        <w:rPr>
          <w:bCs/>
          <w:color w:val="0D0D0D" w:themeColor="text1" w:themeTint="F2"/>
          <w:sz w:val="28"/>
          <w:szCs w:val="28"/>
          <w:lang w:eastAsia="en-US"/>
        </w:rPr>
        <w:t xml:space="preserve">за 2021-2023 годы и их планируемые значения на 3-летний период </w:t>
      </w:r>
    </w:p>
    <w:p w:rsidR="00C1531B" w:rsidRDefault="00C1531B">
      <w:pPr>
        <w:jc w:val="center"/>
        <w:outlineLvl w:val="0"/>
        <w:rPr>
          <w:bCs/>
          <w:color w:val="0D0D0D" w:themeColor="text1" w:themeTint="F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974"/>
        <w:gridCol w:w="1674"/>
        <w:gridCol w:w="979"/>
        <w:gridCol w:w="1097"/>
        <w:gridCol w:w="1160"/>
        <w:gridCol w:w="1135"/>
        <w:gridCol w:w="1135"/>
        <w:gridCol w:w="1135"/>
      </w:tblGrid>
      <w:tr w:rsidR="00C1531B">
        <w:tc>
          <w:tcPr>
            <w:tcW w:w="704" w:type="dxa"/>
            <w:vMerge w:val="restart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№</w:t>
            </w:r>
            <w:r>
              <w:rPr>
                <w:rFonts w:eastAsia="Calibri"/>
                <w:color w:val="0D0D0D" w:themeColor="text1" w:themeTint="F2"/>
              </w:rPr>
              <w:t xml:space="preserve"> п/п</w:t>
            </w:r>
          </w:p>
          <w:p w:rsidR="00C1531B" w:rsidRDefault="00C1531B">
            <w:pPr>
              <w:jc w:val="center"/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4974" w:type="dxa"/>
            <w:vMerge w:val="restart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Показатель</w:t>
            </w:r>
          </w:p>
          <w:p w:rsidR="00C1531B" w:rsidRDefault="00C1531B">
            <w:pPr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1674" w:type="dxa"/>
            <w:vMerge w:val="restart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Единица измерения</w:t>
            </w:r>
          </w:p>
          <w:p w:rsidR="00C1531B" w:rsidRDefault="00C1531B">
            <w:pPr>
              <w:jc w:val="center"/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2076" w:type="dxa"/>
            <w:gridSpan w:val="2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Завершенный период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Отчетный период</w:t>
            </w:r>
          </w:p>
        </w:tc>
        <w:tc>
          <w:tcPr>
            <w:tcW w:w="3405" w:type="dxa"/>
            <w:gridSpan w:val="3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Плановый период</w:t>
            </w:r>
          </w:p>
        </w:tc>
      </w:tr>
      <w:tr w:rsidR="00C1531B">
        <w:tc>
          <w:tcPr>
            <w:tcW w:w="704" w:type="dxa"/>
            <w:vMerge/>
          </w:tcPr>
          <w:p w:rsidR="00C1531B" w:rsidRDefault="00C1531B">
            <w:pPr>
              <w:jc w:val="center"/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4974" w:type="dxa"/>
            <w:vMerge/>
          </w:tcPr>
          <w:p w:rsidR="00C1531B" w:rsidRDefault="00C1531B">
            <w:pPr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1674" w:type="dxa"/>
            <w:vMerge/>
          </w:tcPr>
          <w:p w:rsidR="00C1531B" w:rsidRDefault="00C1531B">
            <w:pPr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20</w:t>
            </w:r>
            <w:r>
              <w:rPr>
                <w:rFonts w:eastAsia="Calibri"/>
                <w:color w:val="0D0D0D" w:themeColor="text1" w:themeTint="F2"/>
                <w:lang w:val="en-US"/>
              </w:rPr>
              <w:t>2</w:t>
            </w:r>
            <w:r>
              <w:rPr>
                <w:rFonts w:eastAsia="Calibri"/>
                <w:color w:val="0D0D0D" w:themeColor="text1" w:themeTint="F2"/>
              </w:rPr>
              <w:t>1 год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2022 год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2023 год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2024 год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2025 год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2026 год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</w:t>
            </w:r>
          </w:p>
        </w:tc>
        <w:tc>
          <w:tcPr>
            <w:tcW w:w="49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bCs/>
                <w:color w:val="0D0D0D" w:themeColor="text1" w:themeTint="F2"/>
              </w:rPr>
              <w:t>2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5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6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7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8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9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Число субъектов малого и среднего предпринимательства в расчете на 10 тыс. человек населения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единиц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203,4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198,9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208,9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211,2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212,3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213,3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среднесписочной численности работников (без внешних совместителей) малых и средних предприятий в среднесписочно</w:t>
            </w:r>
            <w:r>
              <w:rPr>
                <w:rFonts w:eastAsia="Calibri"/>
                <w:color w:val="0D0D0D" w:themeColor="text1" w:themeTint="F2"/>
              </w:rPr>
              <w:t>й численности работников (без внешних совместителей) всех предприятий и организаций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17,5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17,7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18,1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18,2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18,3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18,4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Объем инвестиций в основной капитал (за исключением бюджетных средств) в расчете на 1 жителя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рублей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3458514,0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3758023,0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4693088,0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4708034,0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4708034,0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4708034,0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 (муниципального района)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34,8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35,2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35,4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35,4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35,4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35,4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5.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6.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5,3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3,4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3,3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3,4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3,4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3,4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7.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муниципального, городского округа (муниципального района), в общей численности населения муниципального, гор</w:t>
            </w:r>
            <w:r>
              <w:rPr>
                <w:rFonts w:eastAsia="Calibri"/>
                <w:color w:val="0D0D0D" w:themeColor="text1" w:themeTint="F2"/>
              </w:rPr>
              <w:t>одского округа (муниципального района)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lastRenderedPageBreak/>
              <w:t>8.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Среднемесячная номинальная начисленная заработная плата работников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 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8.1.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Среднемесячная номинальная начисленная заработная плата работников: крупных и средних предприятий и некоммерческих организаций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рублей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92435,6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104736,5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117502,3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125953,0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134770,0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144203,9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8.2.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Среднемесячная номинальная начисленная заработная плата работников: муниципальных дошкольных образовательных учреждений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рублей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51118,6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55766,8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60919,3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60920,3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60920,3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60920,3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8.3.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Среднемесячная номинальная начисленная заработная плата работников: муниципальных общеобразовательных учреждений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рублей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66867,4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72366,5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78340,6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78306,2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78306,2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78306,2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8.4.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Среднемесячная номинальная начисленная заработная плата работников: учителей муниципальных общеобразовательных учреждений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рублей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82225,7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89197,3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95284,5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95284,5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95284,5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95284,5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8.5.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Среднемесячная номинальная начисленная заработная плата работников: муниципальных учреждений культуры и искусства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рублей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68587,0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77241,8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83675,2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89397,0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89397,0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89397,0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8.6.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Среднемесячная номинальная начисленная заработная плата работников: муниципальных</w:t>
            </w:r>
            <w:r>
              <w:rPr>
                <w:rFonts w:eastAsia="Calibri"/>
                <w:color w:val="0D0D0D" w:themeColor="text1" w:themeTint="F2"/>
              </w:rPr>
              <w:t xml:space="preserve"> учреждений физической культуры и спорта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рублей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61576,2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69211,0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75849,7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65966,7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65966,7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65966,7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9.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учреждениях, в общей численности детей в возрасте 1 - 6 лет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67,7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71,2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59,7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58,0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58,3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55,7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10.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муниципальных дошкольных образовательных учр</w:t>
            </w:r>
            <w:r>
              <w:rPr>
                <w:rFonts w:eastAsia="Calibri"/>
                <w:color w:val="0D0D0D" w:themeColor="text1" w:themeTint="F2"/>
              </w:rPr>
              <w:t>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12.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lastRenderedPageBreak/>
              <w:t>13.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96,6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14.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15.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88,8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83,7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87,0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81,0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82,0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82,0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16.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общеобразовательных учреждениях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13,9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13,2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11,4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10,9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10,9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10,9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17.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Расходы бюджета муниципаль</w:t>
            </w:r>
            <w:r>
              <w:rPr>
                <w:rFonts w:eastAsia="Calibri"/>
                <w:color w:val="0D0D0D" w:themeColor="text1" w:themeTint="F2"/>
              </w:rPr>
              <w:t>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тыс. рублей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262,6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284,1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297,7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286,0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307,4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307,4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18.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 xml:space="preserve">Доля детей в возрасте с 5 до 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 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86,2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76,3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88,0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87,5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87,8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87,8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19.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 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19.1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клубами и учреждениями клубного типа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19.2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библиотеками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107,7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107,7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116,7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116,7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116,7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116,7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19.3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парками культуры и отдыха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20.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lastRenderedPageBreak/>
              <w:t>22.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населения, систематически занимающегося физической культурой и спортом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49,0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51,9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55,5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57,0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61,0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61,0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23.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обучающихся, систематически занимающихся физической культурой и спортом, в общей численности обучающихся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89,1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83,7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96,4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96,4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96,4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24.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Общая площадь жилых помещений, приходящаяся в среднем на 1 жителя, всего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кв. метров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16,4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16,0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16,3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16,4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16,4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16,4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24.1.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Общая площадь жилых помещений, приходящаяся в среднем на 1 жителя, в том числе введенная в действие за 1 год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кв. метров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1,3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25.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Площадь земельных участков, предоставленных для строительства в расчете на 10 тыс. человек населения, всего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гектаров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174,6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185,9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186,2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186,2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186,2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186,2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25.1.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в том числе земельных участков, предоставленных для жилищного строительства, индивидуального строительства и комплексного освоения в целях жилищного строительства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гектаров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2,0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2,1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2,2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2,2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2,2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2,2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26.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Площадь</w:t>
            </w:r>
            <w:r>
              <w:rPr>
                <w:rFonts w:eastAsia="Calibri"/>
                <w:color w:val="0D0D0D" w:themeColor="text1" w:themeTint="F2"/>
              </w:rPr>
              <w:t xml:space="preserve">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эксплуатацию: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 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26.1.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объектов жилищного строительства - в течение 3 лет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кв. метров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26.2.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иных объектов капитального строительства - в течение 5 лет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кв. метров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27.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в которых собственники помещений должны выбрать способ управления данными домами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</w:t>
            </w:r>
            <w:r>
              <w:rPr>
                <w:rFonts w:eastAsia="Calibri"/>
                <w:color w:val="0D0D0D" w:themeColor="text1" w:themeTint="F2"/>
              </w:rPr>
              <w:t>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28.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</w:t>
            </w:r>
            <w:r>
              <w:rPr>
                <w:rFonts w:eastAsia="Calibri"/>
                <w:color w:val="0D0D0D" w:themeColor="text1" w:themeTint="F2"/>
              </w:rPr>
              <w:t xml:space="preserve">овых отходов и использующих объекты коммунальной инфраструктуры на праве частной собственности, по договору аренды или концессии, участие субъекта </w:t>
            </w:r>
            <w:r>
              <w:rPr>
                <w:rFonts w:eastAsia="Calibri"/>
                <w:color w:val="0D0D0D" w:themeColor="text1" w:themeTint="F2"/>
              </w:rPr>
              <w:lastRenderedPageBreak/>
              <w:t>Российской Федерации и (или) муниципального, городского округа (муниципального района) в уставном капитале ко</w:t>
            </w:r>
            <w:r>
              <w:rPr>
                <w:rFonts w:eastAsia="Calibri"/>
                <w:color w:val="0D0D0D" w:themeColor="text1" w:themeTint="F2"/>
              </w:rPr>
              <w:t>торых составляет не более 25 процентов, в общем числе организаций коммунального комплекса, осуществляющих свою деятельность на территории муниципального, городского округа (муниципального района)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lastRenderedPageBreak/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60,0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66,7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29.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30.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25,0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5,8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29,8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9,3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9,4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9,5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 xml:space="preserve">Доля налоговых и неналоговых </w:t>
            </w:r>
            <w:r>
              <w:rPr>
                <w:rFonts w:eastAsia="Calibri"/>
                <w:color w:val="0D0D0D" w:themeColor="text1" w:themeTint="F2"/>
              </w:rPr>
              <w:t>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59,3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54,3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59,9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70,3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80,1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83,4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32.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33.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Объем не завершенного в установленные сроки строительства, осуществляемого за счет средств бюджета муниципального, городского округа (муниципального района)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тыс. рублей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34.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35.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Расходы бюджета муниципального образования на содержание работников органов местного самоуправления в расчете на 1 жителя муниципального образования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рублей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8015,8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7713,5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7676,8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9178,5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9490,5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9490,5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36.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 xml:space="preserve">Наличие в муниципальном, городском округе (муниципальном районе) утвержденного генерального плана муниципального, городского округа (схемы </w:t>
            </w:r>
            <w:r>
              <w:rPr>
                <w:rFonts w:eastAsia="Calibri"/>
                <w:color w:val="0D0D0D" w:themeColor="text1" w:themeTint="F2"/>
              </w:rPr>
              <w:lastRenderedPageBreak/>
              <w:t>территориального планирования муниципального района)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lastRenderedPageBreak/>
              <w:t>да/нет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37.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 xml:space="preserve">Удовлетворенность населения </w:t>
            </w:r>
            <w:r>
              <w:rPr>
                <w:rFonts w:eastAsia="Calibri"/>
                <w:color w:val="0D0D0D" w:themeColor="text1" w:themeTint="F2"/>
              </w:rPr>
              <w:t>деятельностью местного самоуправления муниципального, городского округа (муниципального района)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 от числа опрошенных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45,4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60,1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70,2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38.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Среднегодовая численность постоянного населения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тыс. человек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45,073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46,861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47,250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47,250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47,250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47,250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39.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 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39.1.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в многоквартирных домах: электрическая энергия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кВт/ч в час на 1 проживающего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742,5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741,1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718,5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707,0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703,8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703,3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39.2.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в многоквартирных домах: тепловая энергия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Гкал на 1 кв. метр общей площади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39.3.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в многоквартирных домах: горячая вода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куб. метров на 1 проживающего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6,4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6,4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6,2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6,2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6,2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6,2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39.4.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в многоквартирных домах: холодная вода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куб. метров на 1 проживающего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14,3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14,3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14,2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14,2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14,2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14,2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39.5.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в многоквартирных домах: природный газ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куб. метров на 1 проживающего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113,4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113,4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113,4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113,4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40.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муниципальными бюджетными учреждениями:</w:t>
            </w:r>
          </w:p>
          <w:p w:rsidR="00C1531B" w:rsidRDefault="00C1531B">
            <w:pPr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 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40.1.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муниципальными бюджетными учреждениями: электрическая энергия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кВт/ч в час на 1 человек</w:t>
            </w:r>
            <w:r>
              <w:rPr>
                <w:rFonts w:eastAsia="Calibri"/>
                <w:color w:val="0D0D0D" w:themeColor="text1" w:themeTint="F2"/>
              </w:rPr>
              <w:t>а населения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</w:t>
            </w:r>
            <w:r>
              <w:rPr>
                <w:color w:val="0D0D0D" w:themeColor="text1" w:themeTint="F2"/>
                <w:lang w:val="en-US"/>
              </w:rPr>
              <w:t>4.9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128,9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126,9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128,2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128,2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128,2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40.2.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муниципальными бюджетными учреждениями: тепловая энергия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Гкал на 1 кв. метр общей площади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40.3.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муниципальными бюджетными учреждениями: горячая вода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куб. метров на 1 человека населения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40.4.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муниципальными бюджетными уч</w:t>
            </w:r>
            <w:r>
              <w:rPr>
                <w:rFonts w:eastAsia="Calibri"/>
                <w:color w:val="0D0D0D" w:themeColor="text1" w:themeTint="F2"/>
              </w:rPr>
              <w:t>реждениями: холодная вода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куб. метров на 1 человека населения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1,4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1,3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1,3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1,3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1,3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1,3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40.5.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муниципальными бюджетными учреждениями: природный газ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куб. метров на 1 человека населения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lastRenderedPageBreak/>
              <w:t>41.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 xml:space="preserve">Результаты независимой оценки качества условий оказания услуг муниципальными организациями в сферах культуры, </w:t>
            </w:r>
            <w:r>
              <w:rPr>
                <w:rFonts w:eastAsia="Calibri"/>
                <w:color w:val="0D0D0D" w:themeColor="text1" w:themeTint="F2"/>
              </w:rPr>
              <w:t>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</w:t>
            </w:r>
          </w:p>
        </w:tc>
        <w:tc>
          <w:tcPr>
            <w:tcW w:w="1674" w:type="dxa"/>
          </w:tcPr>
          <w:p w:rsidR="00C1531B" w:rsidRDefault="00C1531B">
            <w:pPr>
              <w:jc w:val="center"/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41.1.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>Результаты независимой оценки качества условий оказания услуг муниципальными организациями в сфере культуры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баллов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97,8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41.2.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>Результаты независимой оценки качества условий оказания услуг муниципальными организациями в сфере охраны здоровья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баллов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41.3.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>Результаты независимой оценки качества условий оказания услуг муниципальными организациями в сфере образования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баллов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87,6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92,6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41.4.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>Результаты независимой оценки качества условий оказания услуг муниципальными организациями в сфере социал</w:t>
            </w:r>
            <w:r>
              <w:rPr>
                <w:rFonts w:eastAsia="Calibri"/>
                <w:color w:val="0D0D0D" w:themeColor="text1" w:themeTint="F2"/>
                <w:lang w:eastAsia="en-US"/>
              </w:rPr>
              <w:t>ьного обслуживания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баллов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41.5.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>Результаты независимой оценки качества условий оказания услуг иными муниципальными организациями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баллов</w:t>
            </w:r>
          </w:p>
          <w:p w:rsidR="00C1531B" w:rsidRDefault="00C1531B">
            <w:pPr>
              <w:jc w:val="center"/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</w:tbl>
    <w:p w:rsidR="00C1531B" w:rsidRDefault="00C1531B">
      <w:pPr>
        <w:jc w:val="right"/>
        <w:rPr>
          <w:bCs/>
          <w:color w:val="0D0D0D" w:themeColor="text1" w:themeTint="F2"/>
          <w:sz w:val="28"/>
          <w:szCs w:val="28"/>
        </w:rPr>
      </w:pPr>
    </w:p>
    <w:p w:rsidR="00C1531B" w:rsidRDefault="00C1531B">
      <w:pPr>
        <w:jc w:val="right"/>
        <w:rPr>
          <w:bCs/>
          <w:color w:val="0D0D0D" w:themeColor="text1" w:themeTint="F2"/>
          <w:sz w:val="28"/>
          <w:szCs w:val="28"/>
        </w:rPr>
      </w:pPr>
    </w:p>
    <w:p w:rsidR="00C1531B" w:rsidRDefault="00FA75CB">
      <w:pPr>
        <w:jc w:val="right"/>
        <w:rPr>
          <w:bCs/>
          <w:color w:val="0D0D0D" w:themeColor="text1" w:themeTint="F2"/>
          <w:sz w:val="28"/>
          <w:szCs w:val="28"/>
        </w:rPr>
      </w:pPr>
      <w:r>
        <w:rPr>
          <w:bCs/>
          <w:color w:val="0D0D0D" w:themeColor="text1" w:themeTint="F2"/>
          <w:sz w:val="28"/>
          <w:szCs w:val="28"/>
        </w:rPr>
        <w:t>Таблица 18</w:t>
      </w:r>
    </w:p>
    <w:p w:rsidR="00C1531B" w:rsidRDefault="00FA75CB">
      <w:pPr>
        <w:jc w:val="center"/>
        <w:outlineLvl w:val="0"/>
        <w:rPr>
          <w:bCs/>
          <w:color w:val="0D0D0D" w:themeColor="text1" w:themeTint="F2"/>
          <w:sz w:val="28"/>
          <w:szCs w:val="28"/>
          <w:lang w:eastAsia="en-US"/>
        </w:rPr>
      </w:pPr>
      <w:r>
        <w:rPr>
          <w:bCs/>
          <w:color w:val="0D0D0D" w:themeColor="text1" w:themeTint="F2"/>
          <w:sz w:val="28"/>
          <w:szCs w:val="28"/>
          <w:lang w:eastAsia="en-US"/>
        </w:rPr>
        <w:t xml:space="preserve">Достигнутые значения показателей для оценки эффективности деятельности органов местного самоуправления </w:t>
      </w:r>
      <w:proofErr w:type="spellStart"/>
      <w:r>
        <w:rPr>
          <w:bCs/>
          <w:color w:val="0D0D0D" w:themeColor="text1" w:themeTint="F2"/>
          <w:sz w:val="28"/>
          <w:szCs w:val="28"/>
          <w:lang w:eastAsia="en-US"/>
        </w:rPr>
        <w:t>Нижневартовского</w:t>
      </w:r>
      <w:proofErr w:type="spellEnd"/>
      <w:r>
        <w:rPr>
          <w:color w:val="0D0D0D" w:themeColor="text1" w:themeTint="F2"/>
        </w:rPr>
        <w:t xml:space="preserve"> </w:t>
      </w:r>
      <w:r>
        <w:rPr>
          <w:bCs/>
          <w:color w:val="0D0D0D" w:themeColor="text1" w:themeTint="F2"/>
          <w:sz w:val="28"/>
          <w:szCs w:val="28"/>
          <w:lang w:eastAsia="en-US"/>
        </w:rPr>
        <w:t xml:space="preserve">муниципального района автономного округа (далее – </w:t>
      </w:r>
      <w:proofErr w:type="spellStart"/>
      <w:r>
        <w:rPr>
          <w:bCs/>
          <w:color w:val="0D0D0D" w:themeColor="text1" w:themeTint="F2"/>
          <w:sz w:val="28"/>
          <w:szCs w:val="28"/>
          <w:lang w:eastAsia="en-US"/>
        </w:rPr>
        <w:t>Нижневартовский</w:t>
      </w:r>
      <w:proofErr w:type="spellEnd"/>
      <w:r>
        <w:rPr>
          <w:bCs/>
          <w:color w:val="0D0D0D" w:themeColor="text1" w:themeTint="F2"/>
          <w:sz w:val="28"/>
          <w:szCs w:val="28"/>
          <w:lang w:eastAsia="en-US"/>
        </w:rPr>
        <w:t xml:space="preserve"> район) </w:t>
      </w:r>
    </w:p>
    <w:p w:rsidR="00C1531B" w:rsidRDefault="00FA75CB">
      <w:pPr>
        <w:jc w:val="center"/>
        <w:outlineLvl w:val="0"/>
        <w:rPr>
          <w:bCs/>
          <w:color w:val="0D0D0D" w:themeColor="text1" w:themeTint="F2"/>
          <w:sz w:val="28"/>
          <w:szCs w:val="28"/>
        </w:rPr>
      </w:pPr>
      <w:r>
        <w:rPr>
          <w:bCs/>
          <w:color w:val="0D0D0D" w:themeColor="text1" w:themeTint="F2"/>
          <w:sz w:val="28"/>
          <w:szCs w:val="28"/>
          <w:lang w:eastAsia="en-US"/>
        </w:rPr>
        <w:t>за 2021-2023 годы и их планируемые значения на 3-летний период</w:t>
      </w:r>
      <w:r>
        <w:rPr>
          <w:bCs/>
          <w:color w:val="0D0D0D" w:themeColor="text1" w:themeTint="F2"/>
          <w:sz w:val="28"/>
          <w:szCs w:val="28"/>
          <w:lang w:eastAsia="en-US"/>
        </w:rPr>
        <w:t xml:space="preserve"> </w:t>
      </w:r>
    </w:p>
    <w:p w:rsidR="00C1531B" w:rsidRDefault="00C1531B">
      <w:pPr>
        <w:rPr>
          <w:bCs/>
          <w:color w:val="0D0D0D" w:themeColor="text1" w:themeTint="F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974"/>
        <w:gridCol w:w="1674"/>
        <w:gridCol w:w="979"/>
        <w:gridCol w:w="1097"/>
        <w:gridCol w:w="1160"/>
        <w:gridCol w:w="1135"/>
        <w:gridCol w:w="1135"/>
        <w:gridCol w:w="1135"/>
      </w:tblGrid>
      <w:tr w:rsidR="00C1531B">
        <w:tc>
          <w:tcPr>
            <w:tcW w:w="704" w:type="dxa"/>
            <w:vMerge w:val="restart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№ п/п</w:t>
            </w:r>
          </w:p>
          <w:p w:rsidR="00C1531B" w:rsidRDefault="00C1531B">
            <w:pPr>
              <w:jc w:val="center"/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4974" w:type="dxa"/>
            <w:vMerge w:val="restart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Показатель</w:t>
            </w:r>
          </w:p>
          <w:p w:rsidR="00C1531B" w:rsidRDefault="00C1531B">
            <w:pPr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1674" w:type="dxa"/>
            <w:vMerge w:val="restart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Единица измерения</w:t>
            </w:r>
          </w:p>
          <w:p w:rsidR="00C1531B" w:rsidRDefault="00C1531B">
            <w:pPr>
              <w:jc w:val="center"/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2076" w:type="dxa"/>
            <w:gridSpan w:val="2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Завершенный период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Отчетный период</w:t>
            </w:r>
          </w:p>
        </w:tc>
        <w:tc>
          <w:tcPr>
            <w:tcW w:w="3405" w:type="dxa"/>
            <w:gridSpan w:val="3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Плановый период</w:t>
            </w:r>
          </w:p>
        </w:tc>
      </w:tr>
      <w:tr w:rsidR="00C1531B">
        <w:tc>
          <w:tcPr>
            <w:tcW w:w="704" w:type="dxa"/>
            <w:vMerge/>
          </w:tcPr>
          <w:p w:rsidR="00C1531B" w:rsidRDefault="00C1531B">
            <w:pPr>
              <w:jc w:val="center"/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4974" w:type="dxa"/>
            <w:vMerge/>
          </w:tcPr>
          <w:p w:rsidR="00C1531B" w:rsidRDefault="00C1531B">
            <w:pPr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1674" w:type="dxa"/>
            <w:vMerge/>
          </w:tcPr>
          <w:p w:rsidR="00C1531B" w:rsidRDefault="00C1531B">
            <w:pPr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20</w:t>
            </w:r>
            <w:r>
              <w:rPr>
                <w:rFonts w:eastAsia="Calibri"/>
                <w:color w:val="0D0D0D" w:themeColor="text1" w:themeTint="F2"/>
                <w:lang w:val="en-US"/>
              </w:rPr>
              <w:t>2</w:t>
            </w:r>
            <w:r>
              <w:rPr>
                <w:rFonts w:eastAsia="Calibri"/>
                <w:color w:val="0D0D0D" w:themeColor="text1" w:themeTint="F2"/>
              </w:rPr>
              <w:t>1 год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2022 год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2023 год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2024 год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2025 год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2026 год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</w:t>
            </w:r>
          </w:p>
        </w:tc>
        <w:tc>
          <w:tcPr>
            <w:tcW w:w="49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bCs/>
                <w:color w:val="0D0D0D" w:themeColor="text1" w:themeTint="F2"/>
              </w:rPr>
              <w:t>2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5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6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7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8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9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Число субъектов малого и среднего предпринимательства в расчете на 10 тыс. человек населения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единиц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223,1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215,6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218,7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219,3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219,7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221,2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lastRenderedPageBreak/>
              <w:t>2.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среднесписочной численности работников (без внешних совместителей) малых и средних предприятий в среднесписочно</w:t>
            </w:r>
            <w:r>
              <w:rPr>
                <w:rFonts w:eastAsia="Calibri"/>
                <w:color w:val="0D0D0D" w:themeColor="text1" w:themeTint="F2"/>
              </w:rPr>
              <w:t>й численности работников (без внешних совместителей) всех предприятий и организаций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8,6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10,4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12,3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12,4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12,5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12,6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Объем инвестиций в основной капитал (за исключением бюджетных средств) в расчете на 1 жителя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рублей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4122301,0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4691087,0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4817543,0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4882523,0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4980174,0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5079777,0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 (муниципального района)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33,9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33,9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33,9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33,9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33,9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34,0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5.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6.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7.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муниципального, городского округа (муниципального района), в общей численности населения муниципального, гор</w:t>
            </w:r>
            <w:r>
              <w:rPr>
                <w:rFonts w:eastAsia="Calibri"/>
                <w:color w:val="0D0D0D" w:themeColor="text1" w:themeTint="F2"/>
              </w:rPr>
              <w:t>одского округа (муниципального района)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6,6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6,1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6,2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6,2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6,2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6,2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8.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Среднемесячная номинальная начисленная заработная плата работников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 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8.1.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Среднемесячная номинальная начисленная заработная плата работников: крупных и средних предприятий и некоммерческих организаций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рублей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86827,3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96411,4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107537,9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109352,0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116460,0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121118,4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8.2.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Среднемесячная номинальная начисленная заработная плата работников: муниципальных дошкольных образовательных учреждений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рублей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49700,0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56234,0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58622,4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63544,4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66086,2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68729,6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8.3.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Среднемесячная номинальная начисленная заработная плата работников: муницип</w:t>
            </w:r>
            <w:r>
              <w:rPr>
                <w:rFonts w:eastAsia="Calibri"/>
                <w:color w:val="0D0D0D" w:themeColor="text1" w:themeTint="F2"/>
              </w:rPr>
              <w:t>альных общеобразовательных учреждений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рублей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58965,7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66808,6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69330,2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75493,7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78513,4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81653,9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8.4.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Среднемесячная номинальная начисленная заработная плата работников: учителей муниципальных общеобразовательных учреждений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рублей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78512,7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85427,5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95492,3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100770,9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109513,4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113893,9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lastRenderedPageBreak/>
              <w:t>8.5.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Среднемесячная номинальная начисленная заработная плата работников: муниципальных учреждений культуры и искусства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рублей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71054,9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80060,2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86837,9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90311,4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93923,9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97680,8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8.6.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Среднемесячная номинальная начисленная заработная плата работников: муниципальных учреждений физической культуры и спорта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рублей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49209,8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53606,4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56981,0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61325,3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63778,3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66329,4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9.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учреждениях, в общей численности детей в возрасте 1 - 6 лет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80,1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76,8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57,5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57,5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57,5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57,5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10.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муниципальных дошкольных образовательных учр</w:t>
            </w:r>
            <w:r>
              <w:rPr>
                <w:rFonts w:eastAsia="Calibri"/>
                <w:color w:val="0D0D0D" w:themeColor="text1" w:themeTint="F2"/>
              </w:rPr>
              <w:t>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12.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3,0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13.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98,0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98,0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98,0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98,0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98,0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14.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муниципальных общеобразовательных учрежд</w:t>
            </w:r>
            <w:r>
              <w:rPr>
                <w:rFonts w:eastAsia="Calibri"/>
                <w:color w:val="0D0D0D" w:themeColor="text1" w:themeTint="F2"/>
              </w:rPr>
              <w:t>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31,3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31,3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31,3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31,3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31,3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15.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93,2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86,6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92,0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92,5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93,0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93,5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16.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 xml:space="preserve">Доля обучающихся в муниципальных общеобразовательных учреждениях, занимающихся во вторую (третью) смену, в общей численности </w:t>
            </w:r>
            <w:r>
              <w:rPr>
                <w:rFonts w:eastAsia="Calibri"/>
                <w:color w:val="0D0D0D" w:themeColor="text1" w:themeTint="F2"/>
              </w:rPr>
              <w:lastRenderedPageBreak/>
              <w:t>обучающихся в муниципальных общеобразовательных учреждениях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lastRenderedPageBreak/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17.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Расходы бюджета муниципального о</w:t>
            </w:r>
            <w:r>
              <w:rPr>
                <w:rFonts w:eastAsia="Calibri"/>
                <w:color w:val="0D0D0D" w:themeColor="text1" w:themeTint="F2"/>
              </w:rPr>
              <w:t>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тыс. рублей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320,7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350,5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375,4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378,2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391,4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391,5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18.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 xml:space="preserve">Доля детей в возрасте с 5 до 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 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95,1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71,9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92,7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87,5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87,7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87,9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19.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 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19.1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клубами и учреждениями клубного типа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19.2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библиотеками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160,0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161,8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161,8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161,8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161,8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161,8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19.3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парками культуры и отдыха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20.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22.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населения, систематически занимающегося физической культурой и спортом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59,3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65,8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71,7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72,0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74,0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76,0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23.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обучающихся, систематически занимающихся физической культурой и спортом, в общей численности обучающихся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97,9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75,9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95,4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95,4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95,4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24.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Общая площадь жилых помещений, приходящаяся в среднем на 1 жителя, всего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кв. метров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18,0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17,3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17,5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18,1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18,2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24.1.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Общая площадь жилых помещений, приходящаяся в среднем на 1 жителя, в том числе введенная в действие за 1 год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кв. метров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25.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Площадь земельных участков, предоставленных для строительства в расчете на 10 тыс. человек населения, всего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гектаров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280,8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281,2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281,6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282,0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282,3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282,8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25.1.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 xml:space="preserve">в том числе земельных участков, предоставленных для жилищного строительства, индивидуального </w:t>
            </w:r>
            <w:r>
              <w:rPr>
                <w:rFonts w:eastAsia="Calibri"/>
                <w:color w:val="0D0D0D" w:themeColor="text1" w:themeTint="F2"/>
              </w:rPr>
              <w:lastRenderedPageBreak/>
              <w:t>строительства и комплексного освоения в целях жилищного строительства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lastRenderedPageBreak/>
              <w:t>гектаров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1,3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1,3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1,3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1,3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1,3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1,3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26.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Площадь</w:t>
            </w:r>
            <w:r>
              <w:rPr>
                <w:rFonts w:eastAsia="Calibri"/>
                <w:color w:val="0D0D0D" w:themeColor="text1" w:themeTint="F2"/>
              </w:rPr>
              <w:t xml:space="preserve">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эксплуатацию: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 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26.1.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объектов жилищного строительства – в течение 3 лет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кв. метров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26.2.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иных объектов капитального строительства – в течение 5 лет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кв. метров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27.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в которых собственники помещений должны выбрать способ управления данными домами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</w:t>
            </w:r>
            <w:r>
              <w:rPr>
                <w:rFonts w:eastAsia="Calibri"/>
                <w:color w:val="0D0D0D" w:themeColor="text1" w:themeTint="F2"/>
              </w:rPr>
              <w:t>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28.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</w:t>
            </w:r>
            <w:r>
              <w:rPr>
                <w:rFonts w:eastAsia="Calibri"/>
                <w:color w:val="0D0D0D" w:themeColor="text1" w:themeTint="F2"/>
              </w:rPr>
              <w:t>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муниципального, городского округа (муниципального района) в уставном капитале ко</w:t>
            </w:r>
            <w:r>
              <w:rPr>
                <w:rFonts w:eastAsia="Calibri"/>
                <w:color w:val="0D0D0D" w:themeColor="text1" w:themeTint="F2"/>
              </w:rPr>
              <w:t>торых составляет не более 25 процентов, в общем числе организаций коммунального комплекса, осуществляющих свою деятельность на территории муниципального, городского округа (муниципального района)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85,7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85,7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85,7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85,7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85,7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85,7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29.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30.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80,0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81,0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81,7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82,0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82,0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82,0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lastRenderedPageBreak/>
              <w:t>31.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налоговых и неналого</w:t>
            </w:r>
            <w:r>
              <w:rPr>
                <w:rFonts w:eastAsia="Calibri"/>
                <w:color w:val="0D0D0D" w:themeColor="text1" w:themeTint="F2"/>
              </w:rPr>
              <w:t>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74,8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74,5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75,5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75,4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84,8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85,9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32.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33.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Объем не завершенного в установленные сроки строительства, осуществляемого за счет средств бюджета муниципального, городского округа (муниципального района)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тыс. рублей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34.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35.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Расходы бюджета муниципального образования на содержание работников органов местного самоуправления в расчете на 1 жителя муниципального образования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рублей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15215,1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14919,0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17008,0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16417,2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15823,8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16884,2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36.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Наличие в муниципальном, городском округе (муниципальном районе) утвержденного генерального плана муниципального, городского округа (схемы территориального планирования муниципального района)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да/нет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37.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 xml:space="preserve">Удовлетворенность населения </w:t>
            </w:r>
            <w:r>
              <w:rPr>
                <w:rFonts w:eastAsia="Calibri"/>
                <w:color w:val="0D0D0D" w:themeColor="text1" w:themeTint="F2"/>
              </w:rPr>
              <w:t>деятельностью местного самоуправления муниципального, городского округа (муниципального района)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 от числа опрошенных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46,0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52,4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67,5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38.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Среднегодовая численность постоянного населения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тыс. человек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36,260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38,449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38,600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38,620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38,640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38,650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39.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 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39.1.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в многоквартирных домах: электрическая энергия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кВт/ч в час на 1 проживающего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739,5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739,2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739,1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738,8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738,7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738,5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39.2.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в многоквартирных домах: тепловая энергия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Гкал на 1 кв. метр общей площади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lastRenderedPageBreak/>
              <w:t>39.3.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в многоквартирных домах: горячая вода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куб. метров на 1 проживающего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6,2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6,2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6,2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6,2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6,2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6,2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39.4.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в многоквартирных домах: холодная вода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куб. метров на 1 проживающего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12,9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12,9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12,9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12,9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12,9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12,9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39.5.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в многоквартирных домах: природный газ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куб. метров на 1 проживающего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rPr>
          <w:trHeight w:val="681"/>
        </w:trPr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40.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 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40.1.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муниципальными бюджетными учреждениями: электрическая энергия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кВт/ч в час на 1 человека населения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82,9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78,2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78,1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78,1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78,0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78,0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40.2.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муниципальными бюджетными учреждениями: тепловая энергия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Гкал на 1 кв. метр общей площади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40.3.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муниципальными бюджетными учреждениями: горячая вода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куб. метров на 1 человека населения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40.4.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муниципальными бюджетными учреждениями: холодная вода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куб. метров на 1 человека населения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1,2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1,1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1,1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1,1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1,1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1,1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40.5.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муниципальными бюджетными учреждениями: природный газ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куб. метров на 1 человека населения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Результаты независимой оценки качества условий оказания услуг муниципальными органи</w:t>
            </w:r>
            <w:r>
              <w:rPr>
                <w:rFonts w:eastAsia="Calibri"/>
                <w:color w:val="0D0D0D" w:themeColor="text1" w:themeTint="F2"/>
              </w:rPr>
              <w:t>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</w:t>
            </w:r>
            <w:r>
              <w:rPr>
                <w:rFonts w:eastAsia="Calibri"/>
                <w:color w:val="0D0D0D" w:themeColor="text1" w:themeTint="F2"/>
              </w:rPr>
              <w:t>в муниципальных образований</w:t>
            </w:r>
          </w:p>
        </w:tc>
        <w:tc>
          <w:tcPr>
            <w:tcW w:w="1674" w:type="dxa"/>
          </w:tcPr>
          <w:p w:rsidR="00C1531B" w:rsidRDefault="00C1531B">
            <w:pPr>
              <w:jc w:val="center"/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41.1.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>Результаты независимой оценки качества условий оказания услуг муниципальными организациями в сфере культуры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баллов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92,6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93,5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41.2.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>Результаты независимой оценки качества условий оказания услуг муниципальными организациями в сфере охраны здоровья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баллов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lastRenderedPageBreak/>
              <w:t>41.3.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>Результаты независимой оценки качества условий оказания услуг муниципальными организациями в сфере обра</w:t>
            </w:r>
            <w:r>
              <w:rPr>
                <w:rFonts w:eastAsia="Calibri"/>
                <w:color w:val="0D0D0D" w:themeColor="text1" w:themeTint="F2"/>
                <w:lang w:eastAsia="en-US"/>
              </w:rPr>
              <w:t>зования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баллов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90,4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89,0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89,0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41.4.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>Результаты независимой оценки качества условий оказания услуг муниципальными организациями в сфере социального обслуживания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баллов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41.5.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>Результаты независимой оценки качества условий оказания услуг иными муниципальными организациями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баллов</w:t>
            </w:r>
          </w:p>
          <w:p w:rsidR="00C1531B" w:rsidRDefault="00C1531B">
            <w:pPr>
              <w:jc w:val="center"/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</w:tbl>
    <w:p w:rsidR="00C1531B" w:rsidRDefault="00C1531B">
      <w:pPr>
        <w:jc w:val="right"/>
        <w:rPr>
          <w:bCs/>
          <w:color w:val="0D0D0D" w:themeColor="text1" w:themeTint="F2"/>
          <w:sz w:val="28"/>
          <w:szCs w:val="28"/>
        </w:rPr>
      </w:pPr>
    </w:p>
    <w:p w:rsidR="00C1531B" w:rsidRDefault="00C1531B">
      <w:pPr>
        <w:jc w:val="right"/>
        <w:rPr>
          <w:bCs/>
          <w:color w:val="0D0D0D" w:themeColor="text1" w:themeTint="F2"/>
          <w:sz w:val="28"/>
          <w:szCs w:val="28"/>
        </w:rPr>
      </w:pPr>
    </w:p>
    <w:p w:rsidR="00C1531B" w:rsidRDefault="00FA75CB">
      <w:pPr>
        <w:jc w:val="right"/>
        <w:rPr>
          <w:bCs/>
          <w:color w:val="0D0D0D" w:themeColor="text1" w:themeTint="F2"/>
          <w:sz w:val="28"/>
          <w:szCs w:val="28"/>
        </w:rPr>
      </w:pPr>
      <w:r>
        <w:rPr>
          <w:bCs/>
          <w:color w:val="0D0D0D" w:themeColor="text1" w:themeTint="F2"/>
          <w:sz w:val="28"/>
          <w:szCs w:val="28"/>
        </w:rPr>
        <w:t>Таблица 19</w:t>
      </w:r>
    </w:p>
    <w:p w:rsidR="00C1531B" w:rsidRDefault="00FA75CB">
      <w:pPr>
        <w:jc w:val="center"/>
        <w:outlineLvl w:val="0"/>
        <w:rPr>
          <w:bCs/>
          <w:color w:val="0D0D0D" w:themeColor="text1" w:themeTint="F2"/>
          <w:sz w:val="28"/>
          <w:szCs w:val="28"/>
          <w:lang w:eastAsia="en-US"/>
        </w:rPr>
      </w:pPr>
      <w:r>
        <w:rPr>
          <w:bCs/>
          <w:color w:val="0D0D0D" w:themeColor="text1" w:themeTint="F2"/>
          <w:sz w:val="28"/>
          <w:szCs w:val="28"/>
          <w:lang w:eastAsia="en-US"/>
        </w:rPr>
        <w:t xml:space="preserve">Достигнутые значения показателей для оценки эффективности деятельности органов местного самоуправления Октябрьского муниципального района автономного округа (далее – Октябрьский район) </w:t>
      </w:r>
    </w:p>
    <w:p w:rsidR="00C1531B" w:rsidRDefault="00FA75CB">
      <w:pPr>
        <w:jc w:val="center"/>
        <w:outlineLvl w:val="0"/>
        <w:rPr>
          <w:bCs/>
          <w:color w:val="0D0D0D" w:themeColor="text1" w:themeTint="F2"/>
          <w:sz w:val="28"/>
          <w:szCs w:val="28"/>
        </w:rPr>
      </w:pPr>
      <w:r>
        <w:rPr>
          <w:bCs/>
          <w:color w:val="0D0D0D" w:themeColor="text1" w:themeTint="F2"/>
          <w:sz w:val="28"/>
          <w:szCs w:val="28"/>
          <w:lang w:eastAsia="en-US"/>
        </w:rPr>
        <w:t xml:space="preserve">за 2021-2023 годы и их планируемые значения на 3-летний период </w:t>
      </w:r>
    </w:p>
    <w:p w:rsidR="00C1531B" w:rsidRDefault="00C1531B">
      <w:pPr>
        <w:rPr>
          <w:bCs/>
          <w:color w:val="0D0D0D" w:themeColor="text1" w:themeTint="F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974"/>
        <w:gridCol w:w="1674"/>
        <w:gridCol w:w="979"/>
        <w:gridCol w:w="1084"/>
        <w:gridCol w:w="1158"/>
        <w:gridCol w:w="1140"/>
        <w:gridCol w:w="1140"/>
        <w:gridCol w:w="1140"/>
      </w:tblGrid>
      <w:tr w:rsidR="00C1531B">
        <w:tc>
          <w:tcPr>
            <w:tcW w:w="704" w:type="dxa"/>
            <w:vMerge w:val="restart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№ п/п</w:t>
            </w:r>
          </w:p>
          <w:p w:rsidR="00C1531B" w:rsidRDefault="00C1531B">
            <w:pPr>
              <w:jc w:val="center"/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4974" w:type="dxa"/>
            <w:vMerge w:val="restart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Показатель</w:t>
            </w:r>
          </w:p>
          <w:p w:rsidR="00C1531B" w:rsidRDefault="00C1531B">
            <w:pPr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1674" w:type="dxa"/>
            <w:vMerge w:val="restart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Единица измерения</w:t>
            </w:r>
          </w:p>
          <w:p w:rsidR="00C1531B" w:rsidRDefault="00C1531B">
            <w:pPr>
              <w:jc w:val="center"/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2063" w:type="dxa"/>
            <w:gridSpan w:val="2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Завершенный период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Отчетный период</w:t>
            </w:r>
          </w:p>
        </w:tc>
        <w:tc>
          <w:tcPr>
            <w:tcW w:w="3420" w:type="dxa"/>
            <w:gridSpan w:val="3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Плановый период</w:t>
            </w:r>
          </w:p>
        </w:tc>
      </w:tr>
      <w:tr w:rsidR="00C1531B">
        <w:tc>
          <w:tcPr>
            <w:tcW w:w="704" w:type="dxa"/>
            <w:vMerge/>
          </w:tcPr>
          <w:p w:rsidR="00C1531B" w:rsidRDefault="00C1531B">
            <w:pPr>
              <w:jc w:val="center"/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4974" w:type="dxa"/>
            <w:vMerge/>
          </w:tcPr>
          <w:p w:rsidR="00C1531B" w:rsidRDefault="00C1531B">
            <w:pPr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1674" w:type="dxa"/>
            <w:vMerge/>
          </w:tcPr>
          <w:p w:rsidR="00C1531B" w:rsidRDefault="00C1531B">
            <w:pPr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20</w:t>
            </w:r>
            <w:r>
              <w:rPr>
                <w:rFonts w:eastAsia="Calibri"/>
                <w:color w:val="0D0D0D" w:themeColor="text1" w:themeTint="F2"/>
                <w:lang w:val="en-US"/>
              </w:rPr>
              <w:t>2</w:t>
            </w:r>
            <w:r>
              <w:rPr>
                <w:rFonts w:eastAsia="Calibri"/>
                <w:color w:val="0D0D0D" w:themeColor="text1" w:themeTint="F2"/>
              </w:rPr>
              <w:t>1 год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2022 год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2023 год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2024 год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2025 год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2026 год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</w:t>
            </w:r>
          </w:p>
        </w:tc>
        <w:tc>
          <w:tcPr>
            <w:tcW w:w="49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bCs/>
                <w:color w:val="0D0D0D" w:themeColor="text1" w:themeTint="F2"/>
              </w:rPr>
              <w:t>2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5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6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7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8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9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Число субъектов малого и среднего предпринимательства в расчете на 10 тыс. человек населения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единиц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259,0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215,2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227,2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227,3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227,8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228,4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среднесписочной численности работников (без внешних совместителей) малых и средних предприятий в среднесписочно</w:t>
            </w:r>
            <w:r>
              <w:rPr>
                <w:rFonts w:eastAsia="Calibri"/>
                <w:color w:val="0D0D0D" w:themeColor="text1" w:themeTint="F2"/>
              </w:rPr>
              <w:t>й численности работников (без внешних совместителей) всех предприятий и организаций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8,4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8,8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8,5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8,5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8,5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8,5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Объем инвестиций в основной капитал (за исключением бюджетных средств) в расчете на 1 жителя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рублей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481769,0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619460,0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584671,0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621815,1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631117,2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637244,6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 (муниципального района)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60,9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61,2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61,4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61,5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61,6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61,8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5.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lastRenderedPageBreak/>
              <w:t>6.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11,7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13,6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15,5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15,5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15,5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15,5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7.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муниципального, городского округа (муниципального района), в общей численности населения муниципального, гор</w:t>
            </w:r>
            <w:r>
              <w:rPr>
                <w:rFonts w:eastAsia="Calibri"/>
                <w:color w:val="0D0D0D" w:themeColor="text1" w:themeTint="F2"/>
              </w:rPr>
              <w:t>одского округа (муниципального района)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84,3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82,2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82,5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82,4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82,3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82,0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8.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Среднемесячная номинальная начисленная заработная плата работников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 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8.1.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Среднемесячная номинальная начисленная заработная плата работников: крупных и средних предприятий и некоммерческих организаций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рублей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91071,6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106535,1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113393,5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119063,2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125016,3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131267,2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8.2.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Среднемесячная номинальная начисленная заработная плата работников: муниципальных дошкольных образовательных учреждений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рублей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50372,2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54876,2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63327,2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64213,8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65112,8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66024,4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8.3.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Среднемесячная номинальная начисленная заработная плата работников: муницип</w:t>
            </w:r>
            <w:r>
              <w:rPr>
                <w:rFonts w:eastAsia="Calibri"/>
                <w:color w:val="0D0D0D" w:themeColor="text1" w:themeTint="F2"/>
              </w:rPr>
              <w:t>альных общеобразовательных учреждений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рублей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61157,9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66067,0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71283,6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72281,6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73293,5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74319,6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8.4.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Среднемесячная номинальная начисленная заработная плата работников: учителей муниципальных общеобразовательных учреждений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рублей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81642,4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89683,2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93704,6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95016,5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96346,7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97695,5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8.5.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Среднемесячная номинальная начисленная заработная плата работников: муниципальных учреждений культуры и искусства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рублей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68940,3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70035,0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83211,2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87304,5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87304,5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87304,5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8.6.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Среднемесячная номинальная начисленная заработная плата работников: муниципальных учреждений физической культуры и спорта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рублей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50197,9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53896,1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54821,2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55698,3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55698,3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55698,3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9.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учреждениях, в общей численности детей в возрасте 1 - 6 лет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73,0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73,8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67,3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74,3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76,9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81,1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10.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 xml:space="preserve">Доля детей в возрасте 1 - 6 лет, стоящих на учете для определения в муниципальные дошкольные </w:t>
            </w:r>
            <w:r>
              <w:rPr>
                <w:rFonts w:eastAsia="Calibri"/>
                <w:color w:val="0D0D0D" w:themeColor="text1" w:themeTint="F2"/>
              </w:rPr>
              <w:lastRenderedPageBreak/>
              <w:t>образовательные учреждения, в общей численности детей в возрасте 1 - 6 лет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lastRenderedPageBreak/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муниципальных дошкольных образовательных учр</w:t>
            </w:r>
            <w:r>
              <w:rPr>
                <w:rFonts w:eastAsia="Calibri"/>
                <w:color w:val="0D0D0D" w:themeColor="text1" w:themeTint="F2"/>
              </w:rPr>
              <w:t>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12,5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12.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1,1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13.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97,2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96,9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97,2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98,0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98,4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98,5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14.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муниципальных общеобразовательных учрежде</w:t>
            </w:r>
            <w:r>
              <w:rPr>
                <w:rFonts w:eastAsia="Calibri"/>
                <w:color w:val="0D0D0D" w:themeColor="text1" w:themeTint="F2"/>
              </w:rPr>
              <w:t>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11,1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11,1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11,1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11,8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12,5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15.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85,7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88,6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86,5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86,5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86,5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86,5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16.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общеобразовательных учреждениях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6,7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4,6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3,9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3,7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3,3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3,3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17.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тыс. рублей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309,5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338,4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362,7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380,9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394,8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402,7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18.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 xml:space="preserve">Доля детей в возрасте с 5 до 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 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98,3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77,5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88,0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88,0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88,5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88,9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19.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 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19.1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клубами и учреждениями клубного типа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77,8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77,8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87,5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87,5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91,3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95,7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lastRenderedPageBreak/>
              <w:t>19.2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библиотеками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169,0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186,1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169,7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171,8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171,8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171,8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19.3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парками культуры и отдыха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20.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</w:t>
            </w:r>
            <w:r>
              <w:rPr>
                <w:color w:val="0D0D0D" w:themeColor="text1" w:themeTint="F2"/>
              </w:rPr>
              <w:t>,0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19,2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75,0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66,7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66,7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66,7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33,3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33,3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22.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населения, систематически занимающегося физической культурой и спортом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51,4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50,2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65,1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70,2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71,5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72,0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23.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обучающихся, систематически занимающихся физической культурой и спортом, в общей численности обучающихся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97,4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83,1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93,8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93,8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93,8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24.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Общая площадь жилых помещений, приходящаяся в среднем на 1 жителя, всего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кв. метров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32,6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27,3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27,4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27,4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27,5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27,5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24.1.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Общая площадь жилых помещений, приходящаяся в среднем на 1 жителя, в том числе введенная в действие за 1 год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кв. метров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25.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Площадь земельных участков, предоставленных для строительства в расчете на 10 тыс. человек населения, всего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гектаров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59,0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50,5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51,1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51,3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51,5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51,5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25.1.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в том числе земельных участков, предоставленных для жилищного строительства, индивидуального строительства и комплексного освоения в целях жилищного строительства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гектаров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4,3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3,7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4,1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4,2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4,3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4,5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26.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Площадь</w:t>
            </w:r>
            <w:r>
              <w:rPr>
                <w:rFonts w:eastAsia="Calibri"/>
                <w:color w:val="0D0D0D" w:themeColor="text1" w:themeTint="F2"/>
              </w:rPr>
              <w:t xml:space="preserve">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эксплуатацию: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 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26.1.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объектов жилищного строительства – в течение 3 лет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кв. метров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26.2.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иных объектов капитального строительства – в течение 5 лет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кв. метров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27.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 xml:space="preserve">Доля многоквартирных домов, в которых собственники помещений выбрали и реализуют один из способов управления многоквартирными домами, в </w:t>
            </w:r>
            <w:r>
              <w:rPr>
                <w:rFonts w:eastAsia="Calibri"/>
                <w:color w:val="0D0D0D" w:themeColor="text1" w:themeTint="F2"/>
              </w:rPr>
              <w:lastRenderedPageBreak/>
              <w:t>общем числе многоквартирных домов, в которых собственники помещений должны выбрать способ управления данными домами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lastRenderedPageBreak/>
              <w:t>проц</w:t>
            </w:r>
            <w:r>
              <w:rPr>
                <w:rFonts w:eastAsia="Calibri"/>
                <w:color w:val="0D0D0D" w:themeColor="text1" w:themeTint="F2"/>
              </w:rPr>
              <w:t>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99,3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99,3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99,3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99,3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99,3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99,3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28.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</w:t>
            </w:r>
            <w:r>
              <w:rPr>
                <w:rFonts w:eastAsia="Calibri"/>
                <w:color w:val="0D0D0D" w:themeColor="text1" w:themeTint="F2"/>
              </w:rPr>
              <w:t xml:space="preserve">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муниципального, городского округа (муниципального района) в уставном капитале которых </w:t>
            </w:r>
            <w:r>
              <w:rPr>
                <w:rFonts w:eastAsia="Calibri"/>
                <w:color w:val="0D0D0D" w:themeColor="text1" w:themeTint="F2"/>
              </w:rPr>
              <w:t>составляет не более 25 процентов, в общем числе организаций коммунального комплекса, осуществляющих свою деятельность на территории муниципального, городского округа (муниципального района)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52,6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52,6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75,0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75,0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75,0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75,0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29.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95,9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96,1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97,1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98,1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99,0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30.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35,3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21,2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38,6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34,6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34,6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34,6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налоговых и неналого</w:t>
            </w:r>
            <w:r>
              <w:rPr>
                <w:rFonts w:eastAsia="Calibri"/>
                <w:color w:val="0D0D0D" w:themeColor="text1" w:themeTint="F2"/>
              </w:rPr>
              <w:t>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35,8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39,3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28,7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28,7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46,5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50,1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32.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33.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Объем не завершенного в установленные сроки строительства, осуществляемого за счет средств бюджета муниципального, городского округа (муниципального района)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тыс. рублей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lastRenderedPageBreak/>
              <w:t>34.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просроченной кредиторской задолженности по оплате тру</w:t>
            </w:r>
            <w:r>
              <w:rPr>
                <w:rFonts w:eastAsia="Calibri"/>
                <w:color w:val="0D0D0D" w:themeColor="text1" w:themeTint="F2"/>
              </w:rPr>
              <w:t>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35.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Расходы бюджета муниципального образования на содержание работников органов местного самоуправления в расчете на 1 жителя муниципального образования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рублей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8023,6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7392,2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8593,2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8593,2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8593,2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8593,2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36.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Наличие в муниципальном, городском округе (муниципальном районе) утвержденного генерального плана муниципального, городского округа (схемы территориального планирования муниципального района)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да/нет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37.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 xml:space="preserve">Удовлетворенность населения </w:t>
            </w:r>
            <w:r>
              <w:rPr>
                <w:rFonts w:eastAsia="Calibri"/>
                <w:color w:val="0D0D0D" w:themeColor="text1" w:themeTint="F2"/>
              </w:rPr>
              <w:t>деятельностью местного самоуправления муниципального, городского округа (муниципального района)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 от числа опрошенных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42,5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53,3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68,3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38.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Среднегодовая численность постоянного населения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тыс. человек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27,608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32,337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32,085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32,162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32,263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32,401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39.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 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39.1.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в многоквартирных домах: электрическая энергия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кВт/ч в час на 1 проживающего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838,2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1016,9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1016,4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1015,0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1014,6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1012,9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39.2.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в многоквартирных домах: тепловая энергия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Гкал на 1 кв. метр общей площади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39.3.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в многоквартирных домах: горячая вода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куб. метров на 1 проживающего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11,5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13,1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13,1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13,1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13,1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13,1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39.4.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в многоквартирных домах: холодная вода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куб.</w:t>
            </w:r>
            <w:r>
              <w:rPr>
                <w:rFonts w:eastAsia="Calibri"/>
                <w:color w:val="0D0D0D" w:themeColor="text1" w:themeTint="F2"/>
              </w:rPr>
              <w:t xml:space="preserve"> метров на 1 проживающего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23,2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24,2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24,2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24,2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24,2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24,2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39.5.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в многоквартирных домах: природный газ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куб. метров на 1 проживающего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154,1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151,4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152,2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152,1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152,0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151,6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40.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муниципальными бюджетными учреждениями:</w:t>
            </w:r>
          </w:p>
          <w:p w:rsidR="00C1531B" w:rsidRDefault="00C1531B">
            <w:pPr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 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40.1.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муниципальными бюджетными учреждениями: электрическая энергия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кВт/ч в час на 1 человек</w:t>
            </w:r>
            <w:r>
              <w:rPr>
                <w:rFonts w:eastAsia="Calibri"/>
                <w:color w:val="0D0D0D" w:themeColor="text1" w:themeTint="F2"/>
              </w:rPr>
              <w:t>а населения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160,8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204,0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205,7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205,2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204,6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203,7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lastRenderedPageBreak/>
              <w:t>40.2.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муниципальными бюджетными учреждениями: тепловая энергия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Гкал на 1 кв. метр общей площади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40.3.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муниципальными бюджетными учреждениями: горячая вода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куб. метров на 1 человека населения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40.4.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муниципальными бюджетными уч</w:t>
            </w:r>
            <w:r>
              <w:rPr>
                <w:rFonts w:eastAsia="Calibri"/>
                <w:color w:val="0D0D0D" w:themeColor="text1" w:themeTint="F2"/>
              </w:rPr>
              <w:t>реждениями: холодная вода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куб. метров на 1 человека населения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1,6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1,6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1,7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1,6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1,6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1,6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40.5.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муниципальными бюджетными учреждениями: природный газ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куб. метров на 1 человека населения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9,4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7,4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7,5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7,5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7,5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7,4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 xml:space="preserve">Результаты независимой оценки качества условий оказания услуг муниципальными организациями в сферах культуры, </w:t>
            </w:r>
            <w:r>
              <w:rPr>
                <w:rFonts w:eastAsia="Calibri"/>
                <w:color w:val="0D0D0D" w:themeColor="text1" w:themeTint="F2"/>
              </w:rPr>
              <w:t>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</w:t>
            </w:r>
          </w:p>
        </w:tc>
        <w:tc>
          <w:tcPr>
            <w:tcW w:w="1674" w:type="dxa"/>
          </w:tcPr>
          <w:p w:rsidR="00C1531B" w:rsidRDefault="00C1531B">
            <w:pPr>
              <w:jc w:val="center"/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41.1.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>Результаты независимой оценки качества условий оказания услуг муниципальными организациями в сфере культуры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баллов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88,4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88,4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90,2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41.2.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>Результаты независимой оценки качества условий оказания услуг муниципальными организациями в сфере охраны здоровья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баллов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41.3.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>Результаты независимой оценки качества условий оказания услуг муниципальными организациями в сфере образования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баллов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83,6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95,3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94,4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41.4.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>Результаты независимой оценки качества условий оказания услуг муниципальными организациями в сфере социа</w:t>
            </w:r>
            <w:r>
              <w:rPr>
                <w:rFonts w:eastAsia="Calibri"/>
                <w:color w:val="0D0D0D" w:themeColor="text1" w:themeTint="F2"/>
                <w:lang w:eastAsia="en-US"/>
              </w:rPr>
              <w:t>льного обслуживания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баллов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41.5.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>Результаты независимой оценки качества условий оказания услуг иными муниципальными организациями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баллов</w:t>
            </w:r>
          </w:p>
          <w:p w:rsidR="00C1531B" w:rsidRDefault="00C1531B">
            <w:pPr>
              <w:jc w:val="center"/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88,9</w:t>
            </w:r>
          </w:p>
        </w:tc>
        <w:tc>
          <w:tcPr>
            <w:tcW w:w="108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88,9</w:t>
            </w:r>
          </w:p>
        </w:tc>
        <w:tc>
          <w:tcPr>
            <w:tcW w:w="115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</w:tbl>
    <w:p w:rsidR="00C1531B" w:rsidRDefault="00C1531B">
      <w:pPr>
        <w:jc w:val="right"/>
        <w:rPr>
          <w:bCs/>
          <w:color w:val="0D0D0D" w:themeColor="text1" w:themeTint="F2"/>
          <w:sz w:val="28"/>
          <w:szCs w:val="28"/>
        </w:rPr>
      </w:pPr>
    </w:p>
    <w:p w:rsidR="00C1531B" w:rsidRDefault="00C1531B">
      <w:pPr>
        <w:jc w:val="right"/>
        <w:rPr>
          <w:bCs/>
          <w:color w:val="0D0D0D" w:themeColor="text1" w:themeTint="F2"/>
          <w:sz w:val="28"/>
          <w:szCs w:val="28"/>
        </w:rPr>
      </w:pPr>
    </w:p>
    <w:p w:rsidR="00C1531B" w:rsidRDefault="00C1531B">
      <w:pPr>
        <w:jc w:val="right"/>
        <w:rPr>
          <w:bCs/>
          <w:color w:val="0D0D0D" w:themeColor="text1" w:themeTint="F2"/>
          <w:sz w:val="28"/>
          <w:szCs w:val="28"/>
        </w:rPr>
      </w:pPr>
    </w:p>
    <w:p w:rsidR="00C1531B" w:rsidRDefault="00FA75CB">
      <w:pPr>
        <w:jc w:val="right"/>
        <w:rPr>
          <w:bCs/>
          <w:color w:val="0D0D0D" w:themeColor="text1" w:themeTint="F2"/>
          <w:sz w:val="28"/>
          <w:szCs w:val="28"/>
        </w:rPr>
      </w:pPr>
      <w:r>
        <w:rPr>
          <w:bCs/>
          <w:color w:val="0D0D0D" w:themeColor="text1" w:themeTint="F2"/>
          <w:sz w:val="28"/>
          <w:szCs w:val="28"/>
        </w:rPr>
        <w:lastRenderedPageBreak/>
        <w:t>Таблица 20</w:t>
      </w:r>
    </w:p>
    <w:p w:rsidR="00C1531B" w:rsidRDefault="00FA75CB">
      <w:pPr>
        <w:jc w:val="center"/>
        <w:outlineLvl w:val="0"/>
        <w:rPr>
          <w:bCs/>
          <w:color w:val="0D0D0D" w:themeColor="text1" w:themeTint="F2"/>
          <w:sz w:val="28"/>
          <w:szCs w:val="28"/>
          <w:lang w:eastAsia="en-US"/>
        </w:rPr>
      </w:pPr>
      <w:r>
        <w:rPr>
          <w:bCs/>
          <w:color w:val="0D0D0D" w:themeColor="text1" w:themeTint="F2"/>
          <w:sz w:val="28"/>
          <w:szCs w:val="28"/>
          <w:lang w:eastAsia="en-US"/>
        </w:rPr>
        <w:t xml:space="preserve">Достигнутые значения показателей для оценки эффективности деятельности органов местного самоуправления Советского муниципального района автономного округа (далее – Советский район) </w:t>
      </w:r>
    </w:p>
    <w:p w:rsidR="00C1531B" w:rsidRDefault="00FA75CB">
      <w:pPr>
        <w:jc w:val="center"/>
        <w:outlineLvl w:val="0"/>
        <w:rPr>
          <w:bCs/>
          <w:color w:val="0D0D0D" w:themeColor="text1" w:themeTint="F2"/>
          <w:sz w:val="28"/>
          <w:szCs w:val="28"/>
        </w:rPr>
      </w:pPr>
      <w:r>
        <w:rPr>
          <w:bCs/>
          <w:color w:val="0D0D0D" w:themeColor="text1" w:themeTint="F2"/>
          <w:sz w:val="28"/>
          <w:szCs w:val="28"/>
          <w:lang w:eastAsia="en-US"/>
        </w:rPr>
        <w:t xml:space="preserve">за 2021-2023 годы и их планируемые значения на 3-летний период </w:t>
      </w:r>
    </w:p>
    <w:p w:rsidR="00C1531B" w:rsidRDefault="00C1531B">
      <w:pPr>
        <w:rPr>
          <w:bCs/>
          <w:color w:val="0D0D0D" w:themeColor="text1" w:themeTint="F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974"/>
        <w:gridCol w:w="1674"/>
        <w:gridCol w:w="979"/>
        <w:gridCol w:w="1097"/>
        <w:gridCol w:w="1160"/>
        <w:gridCol w:w="1135"/>
        <w:gridCol w:w="1135"/>
        <w:gridCol w:w="1135"/>
      </w:tblGrid>
      <w:tr w:rsidR="00C1531B">
        <w:tc>
          <w:tcPr>
            <w:tcW w:w="704" w:type="dxa"/>
            <w:vMerge w:val="restart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№ п/п</w:t>
            </w:r>
          </w:p>
          <w:p w:rsidR="00C1531B" w:rsidRDefault="00C1531B">
            <w:pPr>
              <w:jc w:val="center"/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4974" w:type="dxa"/>
            <w:vMerge w:val="restart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По</w:t>
            </w:r>
            <w:r>
              <w:rPr>
                <w:rFonts w:eastAsia="Calibri"/>
                <w:color w:val="0D0D0D" w:themeColor="text1" w:themeTint="F2"/>
              </w:rPr>
              <w:t>казатель</w:t>
            </w:r>
          </w:p>
          <w:p w:rsidR="00C1531B" w:rsidRDefault="00C1531B">
            <w:pPr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1674" w:type="dxa"/>
            <w:vMerge w:val="restart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Единица измерения</w:t>
            </w:r>
          </w:p>
          <w:p w:rsidR="00C1531B" w:rsidRDefault="00C1531B">
            <w:pPr>
              <w:jc w:val="center"/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2076" w:type="dxa"/>
            <w:gridSpan w:val="2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Завершенный период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Отчетный период</w:t>
            </w:r>
          </w:p>
        </w:tc>
        <w:tc>
          <w:tcPr>
            <w:tcW w:w="3405" w:type="dxa"/>
            <w:gridSpan w:val="3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Плановый период</w:t>
            </w:r>
          </w:p>
        </w:tc>
      </w:tr>
      <w:tr w:rsidR="00C1531B">
        <w:tc>
          <w:tcPr>
            <w:tcW w:w="704" w:type="dxa"/>
            <w:vMerge/>
          </w:tcPr>
          <w:p w:rsidR="00C1531B" w:rsidRDefault="00C1531B">
            <w:pPr>
              <w:jc w:val="center"/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4974" w:type="dxa"/>
            <w:vMerge/>
          </w:tcPr>
          <w:p w:rsidR="00C1531B" w:rsidRDefault="00C1531B">
            <w:pPr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1674" w:type="dxa"/>
            <w:vMerge/>
          </w:tcPr>
          <w:p w:rsidR="00C1531B" w:rsidRDefault="00C1531B">
            <w:pPr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20</w:t>
            </w:r>
            <w:r>
              <w:rPr>
                <w:rFonts w:eastAsia="Calibri"/>
                <w:color w:val="0D0D0D" w:themeColor="text1" w:themeTint="F2"/>
                <w:lang w:val="en-US"/>
              </w:rPr>
              <w:t>2</w:t>
            </w:r>
            <w:r>
              <w:rPr>
                <w:rFonts w:eastAsia="Calibri"/>
                <w:color w:val="0D0D0D" w:themeColor="text1" w:themeTint="F2"/>
              </w:rPr>
              <w:t>1 год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2022 год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2023 год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2024 год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2025 год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2026 год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</w:t>
            </w:r>
          </w:p>
        </w:tc>
        <w:tc>
          <w:tcPr>
            <w:tcW w:w="49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bCs/>
                <w:color w:val="0D0D0D" w:themeColor="text1" w:themeTint="F2"/>
              </w:rPr>
              <w:t>2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5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6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7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8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9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Число субъектов малого и среднего предпринимательства в расчете на 10 тыс. человек населения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единиц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305,6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302,9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321,9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334,8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343,3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349,6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13,3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11,0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12,3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12,5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12,8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13,1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Объем инвестиций в основной капитал (за исключением бюджетных средств) в расчете на 1 жителя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рублей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219097,0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215883,0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252586,0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253124,0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253620,0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253937,0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 (муниципального района)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22,2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22,3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41,9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41,9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41,9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41,9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5.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6.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27,0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26,0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24,6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23,2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22,9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22,7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7.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муниципального, городского округа (муниципального района), в общей численности населения муниципального, гор</w:t>
            </w:r>
            <w:r>
              <w:rPr>
                <w:rFonts w:eastAsia="Calibri"/>
                <w:color w:val="0D0D0D" w:themeColor="text1" w:themeTint="F2"/>
              </w:rPr>
              <w:t>одского округа (муниципального района)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lastRenderedPageBreak/>
              <w:t>8.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Среднемесячная номинальная начисленная заработная плата работников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 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8.1.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Среднемесячная номинальная начисленная заработная плата работников: крупных и средних предприятий и некоммерческих организаций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рублей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73025,2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82262,1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91953,4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97010,8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102346,4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107975,5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8.2.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Среднемесячная номинальная начисленная заработная плата работников: муниципальных дошкольных образовательных учреждений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рублей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50877,6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55682,1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68507,5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68507,5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68507,5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68507,5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8.3.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Среднемесячная номинальная начисленная заработная плата работников: муницип</w:t>
            </w:r>
            <w:r>
              <w:rPr>
                <w:rFonts w:eastAsia="Calibri"/>
                <w:color w:val="0D0D0D" w:themeColor="text1" w:themeTint="F2"/>
              </w:rPr>
              <w:t>альных общеобразовательных учреждений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рублей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64337,1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69334,6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81754,8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81754,8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81754,8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81754,8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8.4.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Среднемесячная номинальная начисленная заработная плата работников: учителей муниципальных общеобразовательных учреждений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рублей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76302,2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83345,0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98659,5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98659,5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98659,5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98659,5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8.5.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Среднемесячная номинальная начисленная заработная плата работников: муниципальных учреждений культуры и искусства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рублей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57840,1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64291,4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69550,3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71992,3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71992,3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71992,3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8.6.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Среднемесячная номинальная начисленная заработная плата работников: муниципальных учреждений физической культуры и спорта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рублей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39767,8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48311,8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53740,0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54067,0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54067,0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54067,0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9.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учреждениях, в общей численности детей в возрасте 1 - 6 лет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77,7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80,2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73,5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82,7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89,2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92,6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10.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11,9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9,1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муниципальных дошкольных образовательных уч</w:t>
            </w:r>
            <w:r>
              <w:rPr>
                <w:rFonts w:eastAsia="Calibri"/>
                <w:color w:val="0D0D0D" w:themeColor="text1" w:themeTint="F2"/>
              </w:rPr>
              <w:t>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40,0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40,0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33,3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37,5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37,5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37,5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12.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3,3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lastRenderedPageBreak/>
              <w:t>13.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89,2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89,2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89,2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92,0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94,3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94,3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14.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муниципальных общеобразовательных учрежде</w:t>
            </w:r>
            <w:r>
              <w:rPr>
                <w:rFonts w:eastAsia="Calibri"/>
                <w:color w:val="0D0D0D" w:themeColor="text1" w:themeTint="F2"/>
              </w:rPr>
              <w:t>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36,4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36,4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36,4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36,4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18,2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18,2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15.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82,1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73,6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74,8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75,0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75,2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75,5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16.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общеобразовательных учреждениях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28,6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25,6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28,4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33,0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29,3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28,2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17.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тыс. рублей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188,1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200,6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221,5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234,9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239,9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243,2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18.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 xml:space="preserve">Доля детей в возрасте с 5 до 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 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90,8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86,3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88,0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87,5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87,7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87,7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19.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 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19.1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клубами и учреждениями клубного типа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110,0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110,0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19.2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библиотеками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146,5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151,8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150,2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150,2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150,2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150,2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19.3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парками культуры и отдыха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20.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13,8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6,9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3,4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3,6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3,6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3,6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lastRenderedPageBreak/>
              <w:t>22.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населения, систематически занимающегося физической культурой и спортом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53,0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54,2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58,7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63,0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67,0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67,4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23.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обучающихся, систематически занимающихся физической культурой и спортом, в общей численности обучающихся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94,3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96,6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24.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Общая площадь жилых помещений, приходящаяся в среднем на 1 жителя, всего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кв. метров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31,9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31,9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32,5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32,9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33,2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33,5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24.1.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Общая площадь жилых помещений, приходящаяся в среднем на 1 жителя, в том числе введенная в действие за 1 год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кв. метров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25.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Площадь земельных участков, предоставленных для строительства в расчете на 10 тыс. человек населения, всего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гектаров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5,7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5,5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6,2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6,2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6,3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6,3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25.1.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в том числе земельных участков, предоставленных для жилищного строительства, индивидуального строительства и комплексного освоения в целях жилищного строительства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гектаров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1,7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1,8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1,2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1,2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1,2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1,3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26.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Площадь</w:t>
            </w:r>
            <w:r>
              <w:rPr>
                <w:rFonts w:eastAsia="Calibri"/>
                <w:color w:val="0D0D0D" w:themeColor="text1" w:themeTint="F2"/>
              </w:rPr>
              <w:t xml:space="preserve">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эксплуатацию: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 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26.1.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объектов жилищного строительства - в течение 3 лет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кв. метров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26.2.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иных объектов капитального строительства - в течение 5 лет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кв. метров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27.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в которых собственники помещений должны выбрать способ управления данными домами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</w:t>
            </w:r>
            <w:r>
              <w:rPr>
                <w:rFonts w:eastAsia="Calibri"/>
                <w:color w:val="0D0D0D" w:themeColor="text1" w:themeTint="F2"/>
              </w:rPr>
              <w:t>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87,3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91,8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94,0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94,4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94,7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94,9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28.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организаций коммунального комплекса, осуществляющих производство товаров, оказание услуг по вод</w:t>
            </w:r>
            <w:r>
              <w:rPr>
                <w:rFonts w:eastAsia="Calibri"/>
                <w:color w:val="0D0D0D" w:themeColor="text1" w:themeTint="F2"/>
              </w:rPr>
              <w:t xml:space="preserve">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</w:t>
            </w:r>
            <w:r>
              <w:rPr>
                <w:rFonts w:eastAsia="Calibri"/>
                <w:color w:val="0D0D0D" w:themeColor="text1" w:themeTint="F2"/>
              </w:rPr>
              <w:lastRenderedPageBreak/>
              <w:t>Российской Федерации и (или) муниципального,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муниципал</w:t>
            </w:r>
            <w:r>
              <w:rPr>
                <w:rFonts w:eastAsia="Calibri"/>
                <w:color w:val="0D0D0D" w:themeColor="text1" w:themeTint="F2"/>
              </w:rPr>
              <w:t>ьного, городского округа (муниципального района)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lastRenderedPageBreak/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90,0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88,9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88,9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88,9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88,9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88,9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29.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30.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7,4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7,4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7,4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7,5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7,6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7,6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23,0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25,6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23,7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27,8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40,6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43,5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32.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33.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Объем не завершенного в установленные сроки строительства, осуществляемого за счет средств бюджета муниципального, городского округа (муниципального района)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тыс. рублей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552174,3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626257,9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458302,2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195279,8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195279,8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195279,8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34.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35.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Расходы бюджета муниципального образования на содержание работников органов местного самоуправления в расчете на 1 жителя муниципального образования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рублей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7444,2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5590,9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6359,0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9253,6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8374,3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7533,9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36.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 xml:space="preserve">Наличие в муниципальном, городском округе (муниципальном районе) утвержденного генерального плана муниципального, городского округа (схемы </w:t>
            </w:r>
            <w:r>
              <w:rPr>
                <w:rFonts w:eastAsia="Calibri"/>
                <w:color w:val="0D0D0D" w:themeColor="text1" w:themeTint="F2"/>
              </w:rPr>
              <w:lastRenderedPageBreak/>
              <w:t>территориального планирования муниципального района)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lastRenderedPageBreak/>
              <w:t>да/нет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37.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Удовлетворенность населения деятельностью местного самоуправления муниципального, городского округа (муниципального района)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 от числа опрошенных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33,9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50,1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60,3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38.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Среднегодовая численность постоянного населения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тыс. человек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47,022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46,681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46,538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46,474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46,431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46,401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39.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 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39.1.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в многоквартирных домах: электрическая энергия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кВт/ч в час на 1 проживающего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972,2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972,2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972,2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972,2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972,2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972,1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39.2.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в многоквартирных домах: тепловая энергия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Гкал на 1 кв. метр общей площади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39.3.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в многоквартирных домах: горячая вода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куб. метров на 1 проживающего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5,9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5,6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5,5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5,4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5,4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5,4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39.4.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в многоквартирных домах: холодная вода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куб. метро</w:t>
            </w:r>
            <w:r>
              <w:rPr>
                <w:rFonts w:eastAsia="Calibri"/>
                <w:color w:val="0D0D0D" w:themeColor="text1" w:themeTint="F2"/>
              </w:rPr>
              <w:t>в на 1 проживающего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16,4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16,4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16,3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16,3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16,3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16,3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39.5.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в многоквартирных домах: природный газ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куб. метров на 1 проживающего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142,1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142,0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142,3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142,2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142,1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142,0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40.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 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40.1.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муниципальными бюджетными учреждениями: электрическая энергия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кВт/ч в час на 1 человека населения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160,6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151,7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144,3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144,3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144,3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144,3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40.2.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муниципальными бюджетными учреждениями: тепловая энергия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Гкал на 1 кв. метр общей площади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40.3.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муниципальными бюджетными учреждениями: горячая вода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куб. метров на 1 человека населения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40.4.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муниципальными бюджетными уч</w:t>
            </w:r>
            <w:r>
              <w:rPr>
                <w:rFonts w:eastAsia="Calibri"/>
                <w:color w:val="0D0D0D" w:themeColor="text1" w:themeTint="F2"/>
              </w:rPr>
              <w:t>реждениями: холодная вода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куб. метров на 1 человека населения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1,5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1,5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1,3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1,5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1,5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1,5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40.5.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муниципальными бюджетными учреждениями: природный газ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куб. метров на 1 человека населения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6,0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6,0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4,1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lastRenderedPageBreak/>
              <w:t>41.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 xml:space="preserve">Результаты независимой оценки качества условий оказания услуг муниципальными организациями в сферах культуры, </w:t>
            </w:r>
            <w:r>
              <w:rPr>
                <w:rFonts w:eastAsia="Calibri"/>
                <w:color w:val="0D0D0D" w:themeColor="text1" w:themeTint="F2"/>
              </w:rPr>
              <w:t>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</w:t>
            </w:r>
          </w:p>
        </w:tc>
        <w:tc>
          <w:tcPr>
            <w:tcW w:w="1674" w:type="dxa"/>
          </w:tcPr>
          <w:p w:rsidR="00C1531B" w:rsidRDefault="00C1531B">
            <w:pPr>
              <w:jc w:val="center"/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41.1.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>Результаты независимой оценки качества условий оказания услуг муниципальными организациями в сфере культуры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баллов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90,6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41.2.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>Результаты независимой оценки качества условий оказания услуг муниципальными организациями в сфере охраны здоровья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баллов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41.3.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>Результаты независимой оценки качества условий оказания услуг муниципальными организациями в сфере образования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баллов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87,4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86,2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82,6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41.4.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>Результаты независимой оценки качества условий оказания услуг муниципальными организациями в сфере социа</w:t>
            </w:r>
            <w:r>
              <w:rPr>
                <w:rFonts w:eastAsia="Calibri"/>
                <w:color w:val="0D0D0D" w:themeColor="text1" w:themeTint="F2"/>
                <w:lang w:eastAsia="en-US"/>
              </w:rPr>
              <w:t>льного обслуживания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баллов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41.5.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>Результаты независимой оценки качества условий оказания услуг иными муниципальными организациями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баллов</w:t>
            </w:r>
          </w:p>
          <w:p w:rsidR="00C1531B" w:rsidRDefault="00C1531B">
            <w:pPr>
              <w:jc w:val="center"/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</w:tbl>
    <w:p w:rsidR="00C1531B" w:rsidRDefault="00C1531B">
      <w:pPr>
        <w:jc w:val="right"/>
        <w:rPr>
          <w:bCs/>
          <w:color w:val="0D0D0D" w:themeColor="text1" w:themeTint="F2"/>
          <w:sz w:val="28"/>
          <w:szCs w:val="28"/>
        </w:rPr>
      </w:pPr>
    </w:p>
    <w:p w:rsidR="00C1531B" w:rsidRDefault="00C1531B">
      <w:pPr>
        <w:jc w:val="right"/>
        <w:rPr>
          <w:bCs/>
          <w:color w:val="0D0D0D" w:themeColor="text1" w:themeTint="F2"/>
          <w:sz w:val="28"/>
          <w:szCs w:val="28"/>
        </w:rPr>
      </w:pPr>
    </w:p>
    <w:p w:rsidR="00C1531B" w:rsidRDefault="00FA75CB">
      <w:pPr>
        <w:jc w:val="right"/>
        <w:rPr>
          <w:bCs/>
          <w:color w:val="0D0D0D" w:themeColor="text1" w:themeTint="F2"/>
          <w:sz w:val="28"/>
          <w:szCs w:val="28"/>
        </w:rPr>
      </w:pPr>
      <w:r>
        <w:rPr>
          <w:bCs/>
          <w:color w:val="0D0D0D" w:themeColor="text1" w:themeTint="F2"/>
          <w:sz w:val="28"/>
          <w:szCs w:val="28"/>
        </w:rPr>
        <w:t>Таблица 21</w:t>
      </w:r>
    </w:p>
    <w:p w:rsidR="00C1531B" w:rsidRDefault="00FA75CB">
      <w:pPr>
        <w:jc w:val="center"/>
        <w:outlineLvl w:val="0"/>
        <w:rPr>
          <w:bCs/>
          <w:color w:val="0D0D0D" w:themeColor="text1" w:themeTint="F2"/>
          <w:sz w:val="28"/>
          <w:szCs w:val="28"/>
          <w:lang w:eastAsia="en-US"/>
        </w:rPr>
      </w:pPr>
      <w:r>
        <w:rPr>
          <w:bCs/>
          <w:color w:val="0D0D0D" w:themeColor="text1" w:themeTint="F2"/>
          <w:sz w:val="28"/>
          <w:szCs w:val="28"/>
          <w:lang w:eastAsia="en-US"/>
        </w:rPr>
        <w:t xml:space="preserve">Достигнутые значения показателей для оценки эффективности деятельности органов местного самоуправления </w:t>
      </w:r>
      <w:proofErr w:type="spellStart"/>
      <w:r>
        <w:rPr>
          <w:bCs/>
          <w:color w:val="0D0D0D" w:themeColor="text1" w:themeTint="F2"/>
          <w:sz w:val="28"/>
          <w:szCs w:val="28"/>
          <w:lang w:eastAsia="en-US"/>
        </w:rPr>
        <w:t>Сургутского</w:t>
      </w:r>
      <w:proofErr w:type="spellEnd"/>
      <w:r>
        <w:rPr>
          <w:bCs/>
          <w:color w:val="0D0D0D" w:themeColor="text1" w:themeTint="F2"/>
          <w:sz w:val="28"/>
          <w:szCs w:val="28"/>
          <w:lang w:eastAsia="en-US"/>
        </w:rPr>
        <w:t xml:space="preserve"> муниципального района автономного округа (далее – Сургутский район) </w:t>
      </w:r>
    </w:p>
    <w:p w:rsidR="00C1531B" w:rsidRDefault="00FA75CB">
      <w:pPr>
        <w:jc w:val="center"/>
        <w:outlineLvl w:val="0"/>
        <w:rPr>
          <w:bCs/>
          <w:color w:val="0D0D0D" w:themeColor="text1" w:themeTint="F2"/>
          <w:sz w:val="28"/>
          <w:szCs w:val="28"/>
        </w:rPr>
      </w:pPr>
      <w:r>
        <w:rPr>
          <w:bCs/>
          <w:color w:val="0D0D0D" w:themeColor="text1" w:themeTint="F2"/>
          <w:sz w:val="28"/>
          <w:szCs w:val="28"/>
          <w:lang w:eastAsia="en-US"/>
        </w:rPr>
        <w:t xml:space="preserve">за 2021-2023 годы и их планируемые значения на 3-летний период </w:t>
      </w:r>
    </w:p>
    <w:p w:rsidR="00C1531B" w:rsidRDefault="00C1531B">
      <w:pPr>
        <w:rPr>
          <w:bCs/>
          <w:color w:val="0D0D0D" w:themeColor="text1" w:themeTint="F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974"/>
        <w:gridCol w:w="1674"/>
        <w:gridCol w:w="979"/>
        <w:gridCol w:w="1097"/>
        <w:gridCol w:w="1160"/>
        <w:gridCol w:w="1135"/>
        <w:gridCol w:w="1135"/>
        <w:gridCol w:w="1135"/>
      </w:tblGrid>
      <w:tr w:rsidR="00C1531B">
        <w:tc>
          <w:tcPr>
            <w:tcW w:w="704" w:type="dxa"/>
            <w:vMerge w:val="restart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№ п/п</w:t>
            </w:r>
          </w:p>
          <w:p w:rsidR="00C1531B" w:rsidRDefault="00C1531B">
            <w:pPr>
              <w:jc w:val="center"/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4974" w:type="dxa"/>
            <w:vMerge w:val="restart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Показатель</w:t>
            </w:r>
          </w:p>
          <w:p w:rsidR="00C1531B" w:rsidRDefault="00C1531B">
            <w:pPr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1674" w:type="dxa"/>
            <w:vMerge w:val="restart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Единица измерения</w:t>
            </w:r>
          </w:p>
          <w:p w:rsidR="00C1531B" w:rsidRDefault="00C1531B">
            <w:pPr>
              <w:jc w:val="center"/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2076" w:type="dxa"/>
            <w:gridSpan w:val="2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Завершенный период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Отчетный период</w:t>
            </w:r>
          </w:p>
        </w:tc>
        <w:tc>
          <w:tcPr>
            <w:tcW w:w="3405" w:type="dxa"/>
            <w:gridSpan w:val="3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Плановый период</w:t>
            </w:r>
          </w:p>
        </w:tc>
      </w:tr>
      <w:tr w:rsidR="00C1531B">
        <w:tc>
          <w:tcPr>
            <w:tcW w:w="704" w:type="dxa"/>
            <w:vMerge/>
          </w:tcPr>
          <w:p w:rsidR="00C1531B" w:rsidRDefault="00C1531B">
            <w:pPr>
              <w:jc w:val="center"/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4974" w:type="dxa"/>
            <w:vMerge/>
          </w:tcPr>
          <w:p w:rsidR="00C1531B" w:rsidRDefault="00C1531B">
            <w:pPr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1674" w:type="dxa"/>
            <w:vMerge/>
          </w:tcPr>
          <w:p w:rsidR="00C1531B" w:rsidRDefault="00C1531B">
            <w:pPr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20</w:t>
            </w:r>
            <w:r>
              <w:rPr>
                <w:rFonts w:eastAsia="Calibri"/>
                <w:color w:val="0D0D0D" w:themeColor="text1" w:themeTint="F2"/>
                <w:lang w:val="en-US"/>
              </w:rPr>
              <w:t>2</w:t>
            </w:r>
            <w:r>
              <w:rPr>
                <w:rFonts w:eastAsia="Calibri"/>
                <w:color w:val="0D0D0D" w:themeColor="text1" w:themeTint="F2"/>
              </w:rPr>
              <w:t>1 год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2022 год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2023 год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2024 год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2025 год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2026 год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</w:t>
            </w:r>
          </w:p>
        </w:tc>
        <w:tc>
          <w:tcPr>
            <w:tcW w:w="49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bCs/>
                <w:color w:val="0D0D0D" w:themeColor="text1" w:themeTint="F2"/>
              </w:rPr>
              <w:t>2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5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6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7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8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9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Число субъектов малого и среднего предпринимательства в расчете на 10 тыс. человек населения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единиц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195,2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195,6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213,2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217,4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221,8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lastRenderedPageBreak/>
              <w:t>2.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9,0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10,9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13,7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14,3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15,8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Объем инвестиций в основной капитал (за исключением бюджетных средств) в расчете на 1 жителя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рублей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1777914,0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2435429,0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2641589,0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2651312,0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2664608,0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2678534,0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 (муниципального района)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47,0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47,5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82,5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82,5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82,5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82,5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5.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прибыльных сельскохозяйственных о</w:t>
            </w:r>
            <w:r>
              <w:rPr>
                <w:rFonts w:eastAsia="Calibri"/>
                <w:color w:val="0D0D0D" w:themeColor="text1" w:themeTint="F2"/>
              </w:rPr>
              <w:t>рганизаций в общем их числе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6.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7,8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7,7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7,1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7,1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7,1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7,1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7.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муниципального, городского округа (муниципального района), в общей численности населения муниципального, гор</w:t>
            </w:r>
            <w:r>
              <w:rPr>
                <w:rFonts w:eastAsia="Calibri"/>
                <w:color w:val="0D0D0D" w:themeColor="text1" w:themeTint="F2"/>
              </w:rPr>
              <w:t>одского округа (муниципального района)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8.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Среднемесячная номинальная начисленная заработная плата работников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 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8.1.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Среднемесячная номинальная начисленная заработная плата работников: крупных и средних предприятий и некоммерческих организаций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рублей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98550,5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118004,9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123374,8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132965,6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139826,6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147111,5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8.2.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Среднемесячная номинальная начисленная заработная плата работников: муниципальных дошкольных образовательных учреждений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рублей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54323,4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59846,5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67145,6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67145,6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67145,6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67145,6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8.3.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Среднемесячная номинальная начисленная заработная плата работников: муницип</w:t>
            </w:r>
            <w:r>
              <w:rPr>
                <w:rFonts w:eastAsia="Calibri"/>
                <w:color w:val="0D0D0D" w:themeColor="text1" w:themeTint="F2"/>
              </w:rPr>
              <w:t>альных общеобразовательных учреждений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рублей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67947,9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76366,0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84651,2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84651,2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84651,2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84651,2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8.4.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Среднемесячная номинальная начисленная заработная плата работников: учителей муниципальных общеобразовательных учреждений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рублей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87046,4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95870,8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100266,8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100266,8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100266,8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100266,8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lastRenderedPageBreak/>
              <w:t>8.5.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Среднемесячная номинальная начисленная заработная плата работников: муниципальных учреждений культуры и искусства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рублей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68449,9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75657,7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82934,2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84645,3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86492,9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88395,7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8.6.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Среднемесячная номинальная начисленная заработная плата работников: муниципальных учреждений физической культуры и спорта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рублей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63432,9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69954,9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80432,4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80512,8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80512,8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80512,8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9.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учреждениях, в общей численности детей в возрасте 1 - 6 лет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64,9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65,3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59,3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60,2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60,6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10.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5,2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муниципальных дошкольных образовательных учр</w:t>
            </w:r>
            <w:r>
              <w:rPr>
                <w:rFonts w:eastAsia="Calibri"/>
                <w:color w:val="0D0D0D" w:themeColor="text1" w:themeTint="F2"/>
              </w:rPr>
              <w:t>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5,0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5,0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5,3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5,3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5,3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12.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1,7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13.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14.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муниципальных общеобразовательных у</w:t>
            </w:r>
            <w:r>
              <w:rPr>
                <w:rFonts w:eastAsia="Calibri"/>
                <w:color w:val="0D0D0D" w:themeColor="text1" w:themeTint="F2"/>
              </w:rPr>
              <w:t>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15.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85,8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88,6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88,1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88,1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88,1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88,1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16.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 xml:space="preserve">Доля обучающихся в муниципальных общеобразовательных учреждениях, занимающихся во вторую (третью) смену, в общей численности </w:t>
            </w:r>
            <w:r>
              <w:rPr>
                <w:rFonts w:eastAsia="Calibri"/>
                <w:color w:val="0D0D0D" w:themeColor="text1" w:themeTint="F2"/>
              </w:rPr>
              <w:lastRenderedPageBreak/>
              <w:t>обучающихся в муниципальных общеобразовательных учреждениях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lastRenderedPageBreak/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15,8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8,7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7,9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7,9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4,4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4,5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17.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тыс. рублей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195,8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199,6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222,7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229,9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238,4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247,6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18.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 xml:space="preserve">Доля детей в возрасте с 5 до 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 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89,9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96,1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95,4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87,5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87,8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87,9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19.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 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19.1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клубами и учреждениями клубного типа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19.2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библиотеками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105,9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108,0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108,9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113,6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113,6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113,6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19.3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парками культуры и отдыха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20.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1,7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22.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населения, систематически занимающегося физической культурой и спортом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62,2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73,1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74,4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76,0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76,0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76,0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23.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обучающихся, систематически занимающихся физической культурой и спортом, в общей численности обучающихся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98,7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100,1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99,9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99,9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99,9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24.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Общая площадь жилых помещений, приходящаяся в среднем на 1 жителя, всего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кв. метров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20,9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21,0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21,8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22,4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22,8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24.1.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Общая площадь жилых помещений, приходящаяся в среднем на 1 жителя, в том числе введенная в действие за 1 год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кв. метров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25.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Площадь земельных участков, предоставленных для строительства в расчете на 10 тыс. человек населения, всего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гектаров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111,1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121,9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138,0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140,2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142,0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144,0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25.1.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 xml:space="preserve">в том числе земельных участков, предоставленных для жилищного строительства, индивидуального </w:t>
            </w:r>
            <w:r>
              <w:rPr>
                <w:rFonts w:eastAsia="Calibri"/>
                <w:color w:val="0D0D0D" w:themeColor="text1" w:themeTint="F2"/>
              </w:rPr>
              <w:lastRenderedPageBreak/>
              <w:t>строительства и комплексного освоения в целях жилищного строительства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lastRenderedPageBreak/>
              <w:t>гектаров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4,0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4,1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4,5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4,5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4,5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26.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Площадь</w:t>
            </w:r>
            <w:r>
              <w:rPr>
                <w:rFonts w:eastAsia="Calibri"/>
                <w:color w:val="0D0D0D" w:themeColor="text1" w:themeTint="F2"/>
              </w:rPr>
              <w:t xml:space="preserve">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эксплуатацию: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 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26.1.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объектов жилищного строительства - в течение 3 лет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кв. метров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26.2.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иных объектов капитального строительства - в течение 5 лет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кв. метров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27.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в которых собственники помещений должны выбрать способ управления данными домами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</w:t>
            </w:r>
            <w:r>
              <w:rPr>
                <w:rFonts w:eastAsia="Calibri"/>
                <w:color w:val="0D0D0D" w:themeColor="text1" w:themeTint="F2"/>
              </w:rPr>
              <w:t>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81,6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91,4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91,4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91,4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91,4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91,4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28.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</w:t>
            </w:r>
            <w:r>
              <w:rPr>
                <w:rFonts w:eastAsia="Calibri"/>
                <w:color w:val="0D0D0D" w:themeColor="text1" w:themeTint="F2"/>
              </w:rPr>
              <w:t>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муниципального, гор</w:t>
            </w:r>
            <w:r>
              <w:rPr>
                <w:rFonts w:eastAsia="Calibri"/>
                <w:color w:val="0D0D0D" w:themeColor="text1" w:themeTint="F2"/>
              </w:rPr>
              <w:t>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муниципального, городского округа (муниципального района)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40,0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50,0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29.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30.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51,4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51,5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80,3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80,4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80,5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80,6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lastRenderedPageBreak/>
              <w:t>31.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налоговых и неналого</w:t>
            </w:r>
            <w:r>
              <w:rPr>
                <w:rFonts w:eastAsia="Calibri"/>
                <w:color w:val="0D0D0D" w:themeColor="text1" w:themeTint="F2"/>
              </w:rPr>
              <w:t>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75,6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64,6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61,7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68,1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74,9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75,8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32.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33.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Объем не завершенного в установленные сроки строительства, осуществляемого за счет средств бюджета муниципального, городского округа (муниципального района)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тыс. рублей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109994,6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50795,8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20490,3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20490,3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34.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просроченной кредиторской задолженно</w:t>
            </w:r>
            <w:r>
              <w:rPr>
                <w:rFonts w:eastAsia="Calibri"/>
                <w:color w:val="0D0D0D" w:themeColor="text1" w:themeTint="F2"/>
              </w:rPr>
              <w:t>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35.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Расходы бюджета муниципального образования на содержание работников органов местного самоуправления в расчете на 1 жителя муниципального образования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рублей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5966,1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6629,8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7824,0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8311,9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8311,9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8311,9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36.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Наличие в муниципальном, городском округе (муниципальном районе) утвержденного генерального плана муниципального, городского округа (схемы территориального планирования муниципального района)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да/нет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37.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Удовлетворенность населения деятельностью местного самоуправления муниципального, городского округа (муниципального района)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 от числа опрошенных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51,0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61,3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70,4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38.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Среднегодовая численность постоянного населения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тыс. человек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126,489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127,128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128,801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130,653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131,963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133,258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39.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 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39.1.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в многоквартирных домах: электрическая энергия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кВт/ч в час на 1 проживающего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915,9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879,1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975,9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975,9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975,9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975,9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39.2.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в многоквартирных домах: тепловая энергия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Гкал на 1 кв. метр общей площади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lastRenderedPageBreak/>
              <w:t>39.3.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в многоквартирных домах: горячая вода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куб. метров на 1 проживающего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11,7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11,7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11,2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11,2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11,2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11,2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39.4.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в многоквартирных домах: холодная вода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куб.</w:t>
            </w:r>
            <w:r>
              <w:rPr>
                <w:rFonts w:eastAsia="Calibri"/>
                <w:color w:val="0D0D0D" w:themeColor="text1" w:themeTint="F2"/>
              </w:rPr>
              <w:t xml:space="preserve"> метров на 1 проживающего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24,9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24,9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25,0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25,0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25,0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25,0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39.5.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в многоквартирных домах: природный газ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куб. метров на 1 проживающего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753,4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752,3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801,9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801,9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801,9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801,9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40.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 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40.1.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муниципальными бюджетными учреждениями: электрическая энергия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кВт/ч в час на 1 человека населения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120,2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121,3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126,8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125,0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123,7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122,5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40.2.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муниципальными бюджетными учреждениями: тепловая энергия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Гкал на 1 кв. метр общей площади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40.3.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муниципальными бюджетными учреждениями: горячая вода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куб. метров на 1 человека населения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40.4.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муниципальными бюджетными уч</w:t>
            </w:r>
            <w:r>
              <w:rPr>
                <w:rFonts w:eastAsia="Calibri"/>
                <w:color w:val="0D0D0D" w:themeColor="text1" w:themeTint="F2"/>
              </w:rPr>
              <w:t>реждениями: холодная вода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куб. метров на 1 человека населения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1,2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1,3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1,4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1,4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1,4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1,4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40.5.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муниципальными бюджетными учреждениями: природный газ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куб. метров на 1 человека населения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 xml:space="preserve">Результаты независимой оценки качества условий оказания услуг муниципальными организациями в сферах культуры, </w:t>
            </w:r>
            <w:r>
              <w:rPr>
                <w:rFonts w:eastAsia="Calibri"/>
                <w:color w:val="0D0D0D" w:themeColor="text1" w:themeTint="F2"/>
              </w:rPr>
              <w:t>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</w:t>
            </w:r>
          </w:p>
        </w:tc>
        <w:tc>
          <w:tcPr>
            <w:tcW w:w="1674" w:type="dxa"/>
          </w:tcPr>
          <w:p w:rsidR="00C1531B" w:rsidRDefault="00C1531B">
            <w:pPr>
              <w:jc w:val="center"/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41.1.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>Результаты независимой оценки качества условий оказания услуг муниципальными организациями в сфере культуры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баллов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93,2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41.2.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>Результаты независимой оценки качества условий оказания услуг муниципальными организациями в сфере охраны здоровья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баллов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lastRenderedPageBreak/>
              <w:t>41.3.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>Результаты независимой оценки качества условий оказания услуг муниципальными организациями в сфере образования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баллов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90,5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92,0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41.4.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>Результаты независимой оценки качества условий оказания услуг муниципальными организациями в сфере социального обслуживания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баллов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41.5.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>Результаты независимой оценки качества условий оказания услуг иными муниципальными организациями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баллов</w:t>
            </w:r>
          </w:p>
          <w:p w:rsidR="00C1531B" w:rsidRDefault="00C1531B">
            <w:pPr>
              <w:jc w:val="center"/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9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6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</w:tbl>
    <w:p w:rsidR="00C1531B" w:rsidRDefault="00C1531B">
      <w:pPr>
        <w:jc w:val="right"/>
        <w:rPr>
          <w:bCs/>
          <w:color w:val="0D0D0D" w:themeColor="text1" w:themeTint="F2"/>
          <w:sz w:val="28"/>
          <w:szCs w:val="28"/>
        </w:rPr>
      </w:pPr>
    </w:p>
    <w:p w:rsidR="00C1531B" w:rsidRDefault="00C1531B">
      <w:pPr>
        <w:jc w:val="right"/>
        <w:rPr>
          <w:bCs/>
          <w:color w:val="0D0D0D" w:themeColor="text1" w:themeTint="F2"/>
          <w:sz w:val="28"/>
          <w:szCs w:val="28"/>
        </w:rPr>
      </w:pPr>
    </w:p>
    <w:p w:rsidR="00C1531B" w:rsidRDefault="00FA75CB">
      <w:pPr>
        <w:jc w:val="right"/>
        <w:rPr>
          <w:bCs/>
          <w:color w:val="0D0D0D" w:themeColor="text1" w:themeTint="F2"/>
          <w:sz w:val="28"/>
          <w:szCs w:val="28"/>
        </w:rPr>
      </w:pPr>
      <w:r>
        <w:rPr>
          <w:bCs/>
          <w:color w:val="0D0D0D" w:themeColor="text1" w:themeTint="F2"/>
          <w:sz w:val="28"/>
          <w:szCs w:val="28"/>
        </w:rPr>
        <w:t>Таблица 22</w:t>
      </w:r>
    </w:p>
    <w:p w:rsidR="00C1531B" w:rsidRDefault="00FA75CB">
      <w:pPr>
        <w:jc w:val="center"/>
        <w:outlineLvl w:val="0"/>
        <w:rPr>
          <w:bCs/>
          <w:color w:val="0D0D0D" w:themeColor="text1" w:themeTint="F2"/>
          <w:sz w:val="28"/>
          <w:szCs w:val="28"/>
          <w:lang w:eastAsia="en-US"/>
        </w:rPr>
      </w:pPr>
      <w:r>
        <w:rPr>
          <w:bCs/>
          <w:color w:val="0D0D0D" w:themeColor="text1" w:themeTint="F2"/>
          <w:sz w:val="28"/>
          <w:szCs w:val="28"/>
          <w:lang w:eastAsia="en-US"/>
        </w:rPr>
        <w:t xml:space="preserve">Достигнутые значения показателей для оценки эффективности деятельности органов местного самоуправления Ханты-Мансийского муниципального района автономного округа (далее – Ханты-Мансийский район) </w:t>
      </w:r>
    </w:p>
    <w:p w:rsidR="00C1531B" w:rsidRDefault="00FA75CB">
      <w:pPr>
        <w:jc w:val="center"/>
        <w:outlineLvl w:val="0"/>
        <w:rPr>
          <w:bCs/>
          <w:color w:val="0D0D0D" w:themeColor="text1" w:themeTint="F2"/>
          <w:sz w:val="28"/>
          <w:szCs w:val="28"/>
        </w:rPr>
      </w:pPr>
      <w:r>
        <w:rPr>
          <w:bCs/>
          <w:color w:val="0D0D0D" w:themeColor="text1" w:themeTint="F2"/>
          <w:sz w:val="28"/>
          <w:szCs w:val="28"/>
          <w:lang w:eastAsia="en-US"/>
        </w:rPr>
        <w:t>за 202</w:t>
      </w:r>
      <w:r>
        <w:rPr>
          <w:bCs/>
          <w:color w:val="0D0D0D" w:themeColor="text1" w:themeTint="F2"/>
          <w:sz w:val="28"/>
          <w:szCs w:val="28"/>
        </w:rPr>
        <w:t>1</w:t>
      </w:r>
      <w:r>
        <w:rPr>
          <w:bCs/>
          <w:color w:val="0D0D0D" w:themeColor="text1" w:themeTint="F2"/>
          <w:sz w:val="28"/>
          <w:szCs w:val="28"/>
          <w:lang w:eastAsia="en-US"/>
        </w:rPr>
        <w:t>-202</w:t>
      </w:r>
      <w:r>
        <w:rPr>
          <w:bCs/>
          <w:color w:val="0D0D0D" w:themeColor="text1" w:themeTint="F2"/>
          <w:sz w:val="28"/>
          <w:szCs w:val="28"/>
        </w:rPr>
        <w:t>3</w:t>
      </w:r>
      <w:r>
        <w:rPr>
          <w:bCs/>
          <w:color w:val="0D0D0D" w:themeColor="text1" w:themeTint="F2"/>
          <w:sz w:val="28"/>
          <w:szCs w:val="28"/>
          <w:lang w:eastAsia="en-US"/>
        </w:rPr>
        <w:t xml:space="preserve"> годы и их планируемые значения на 3-летний пери</w:t>
      </w:r>
      <w:r>
        <w:rPr>
          <w:bCs/>
          <w:color w:val="0D0D0D" w:themeColor="text1" w:themeTint="F2"/>
          <w:sz w:val="28"/>
          <w:szCs w:val="28"/>
          <w:lang w:eastAsia="en-US"/>
        </w:rPr>
        <w:t xml:space="preserve">од </w:t>
      </w:r>
    </w:p>
    <w:p w:rsidR="00C1531B" w:rsidRDefault="00C1531B">
      <w:pPr>
        <w:jc w:val="center"/>
        <w:outlineLvl w:val="0"/>
        <w:rPr>
          <w:bCs/>
          <w:color w:val="0D0D0D" w:themeColor="text1" w:themeTint="F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974"/>
        <w:gridCol w:w="1674"/>
        <w:gridCol w:w="979"/>
        <w:gridCol w:w="1056"/>
        <w:gridCol w:w="1159"/>
        <w:gridCol w:w="1149"/>
        <w:gridCol w:w="1149"/>
        <w:gridCol w:w="1149"/>
      </w:tblGrid>
      <w:tr w:rsidR="00C1531B">
        <w:tc>
          <w:tcPr>
            <w:tcW w:w="704" w:type="dxa"/>
            <w:vMerge w:val="restart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№ п/п</w:t>
            </w:r>
          </w:p>
          <w:p w:rsidR="00C1531B" w:rsidRDefault="00C1531B">
            <w:pPr>
              <w:jc w:val="center"/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4974" w:type="dxa"/>
            <w:vMerge w:val="restart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Показатель</w:t>
            </w:r>
          </w:p>
          <w:p w:rsidR="00C1531B" w:rsidRDefault="00C1531B">
            <w:pPr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1674" w:type="dxa"/>
            <w:vMerge w:val="restart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Единица измерения</w:t>
            </w:r>
          </w:p>
          <w:p w:rsidR="00C1531B" w:rsidRDefault="00C1531B">
            <w:pPr>
              <w:jc w:val="center"/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2035" w:type="dxa"/>
            <w:gridSpan w:val="2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Завершенный период</w:t>
            </w:r>
          </w:p>
        </w:tc>
        <w:tc>
          <w:tcPr>
            <w:tcW w:w="1159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Отчетный период</w:t>
            </w:r>
          </w:p>
        </w:tc>
        <w:tc>
          <w:tcPr>
            <w:tcW w:w="3447" w:type="dxa"/>
            <w:gridSpan w:val="3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Плановый период</w:t>
            </w:r>
          </w:p>
        </w:tc>
      </w:tr>
      <w:tr w:rsidR="00C1531B">
        <w:tc>
          <w:tcPr>
            <w:tcW w:w="704" w:type="dxa"/>
            <w:vMerge/>
          </w:tcPr>
          <w:p w:rsidR="00C1531B" w:rsidRDefault="00C1531B">
            <w:pPr>
              <w:jc w:val="center"/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4974" w:type="dxa"/>
            <w:vMerge/>
          </w:tcPr>
          <w:p w:rsidR="00C1531B" w:rsidRDefault="00C1531B">
            <w:pPr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1674" w:type="dxa"/>
            <w:vMerge/>
          </w:tcPr>
          <w:p w:rsidR="00C1531B" w:rsidRDefault="00C1531B">
            <w:pPr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20</w:t>
            </w:r>
            <w:r>
              <w:rPr>
                <w:rFonts w:eastAsia="Calibri"/>
                <w:color w:val="0D0D0D" w:themeColor="text1" w:themeTint="F2"/>
                <w:lang w:val="en-US"/>
              </w:rPr>
              <w:t>2</w:t>
            </w:r>
            <w:r>
              <w:rPr>
                <w:rFonts w:eastAsia="Calibri"/>
                <w:color w:val="0D0D0D" w:themeColor="text1" w:themeTint="F2"/>
              </w:rPr>
              <w:t>1 год</w:t>
            </w:r>
          </w:p>
        </w:tc>
        <w:tc>
          <w:tcPr>
            <w:tcW w:w="1056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2022 год</w:t>
            </w:r>
          </w:p>
        </w:tc>
        <w:tc>
          <w:tcPr>
            <w:tcW w:w="1159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2023 год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2024 год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2025 год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2026 год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</w:t>
            </w:r>
          </w:p>
        </w:tc>
        <w:tc>
          <w:tcPr>
            <w:tcW w:w="49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bCs/>
                <w:color w:val="0D0D0D" w:themeColor="text1" w:themeTint="F2"/>
              </w:rPr>
              <w:t>2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</w:t>
            </w:r>
          </w:p>
        </w:tc>
        <w:tc>
          <w:tcPr>
            <w:tcW w:w="1056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5</w:t>
            </w:r>
          </w:p>
        </w:tc>
        <w:tc>
          <w:tcPr>
            <w:tcW w:w="1159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6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7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8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9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Число субъектов малого и среднего предпринимательства в расчете на 10 тыс. человек населения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единиц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208,8</w:t>
            </w:r>
          </w:p>
        </w:tc>
        <w:tc>
          <w:tcPr>
            <w:tcW w:w="1056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207,0</w:t>
            </w:r>
          </w:p>
        </w:tc>
        <w:tc>
          <w:tcPr>
            <w:tcW w:w="115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209,0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213,2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215,1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214,5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среднесписочной численности работников (без внешних совместителей) малых и средних предприятий в среднесписочно</w:t>
            </w:r>
            <w:r>
              <w:rPr>
                <w:rFonts w:eastAsia="Calibri"/>
                <w:color w:val="0D0D0D" w:themeColor="text1" w:themeTint="F2"/>
              </w:rPr>
              <w:t>й численности работников (без внешних совместителей) всех предприятий и организаций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8,1</w:t>
            </w:r>
          </w:p>
        </w:tc>
        <w:tc>
          <w:tcPr>
            <w:tcW w:w="1056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8,2</w:t>
            </w:r>
          </w:p>
        </w:tc>
        <w:tc>
          <w:tcPr>
            <w:tcW w:w="115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8,2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8,2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8,2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8,2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Объем инвестиций в основной капитал (за исключением бюджетных средств) в расчете на 1 жителя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рублей</w:t>
            </w:r>
          </w:p>
        </w:tc>
        <w:tc>
          <w:tcPr>
            <w:tcW w:w="979" w:type="dxa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8357381,0</w:t>
            </w:r>
          </w:p>
        </w:tc>
        <w:tc>
          <w:tcPr>
            <w:tcW w:w="1056" w:type="dxa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12240004,0</w:t>
            </w:r>
          </w:p>
        </w:tc>
        <w:tc>
          <w:tcPr>
            <w:tcW w:w="115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14899381,0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14438363,2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15111307,6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15765503,5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 (муниципального района)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37,8</w:t>
            </w:r>
          </w:p>
        </w:tc>
        <w:tc>
          <w:tcPr>
            <w:tcW w:w="1056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37,8</w:t>
            </w:r>
          </w:p>
        </w:tc>
        <w:tc>
          <w:tcPr>
            <w:tcW w:w="115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37,8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37,8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37,8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37,8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5.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56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75,0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75,0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75,0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75,0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lastRenderedPageBreak/>
              <w:t>6.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16,5</w:t>
            </w:r>
          </w:p>
        </w:tc>
        <w:tc>
          <w:tcPr>
            <w:tcW w:w="1056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16,6</w:t>
            </w:r>
          </w:p>
        </w:tc>
        <w:tc>
          <w:tcPr>
            <w:tcW w:w="115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16,6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14,0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14,0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7.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муниципального, городского округа (муниципального района), в общей численности населения муниципального, гор</w:t>
            </w:r>
            <w:r>
              <w:rPr>
                <w:rFonts w:eastAsia="Calibri"/>
                <w:color w:val="0D0D0D" w:themeColor="text1" w:themeTint="F2"/>
              </w:rPr>
              <w:t>одского округа (муниципального района)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62,0</w:t>
            </w:r>
          </w:p>
        </w:tc>
        <w:tc>
          <w:tcPr>
            <w:tcW w:w="1056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53,3</w:t>
            </w:r>
          </w:p>
        </w:tc>
        <w:tc>
          <w:tcPr>
            <w:tcW w:w="115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61,0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60,9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60,7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60,5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8.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Среднемесячная номинальная начисленная заработная плата работников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 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056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5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8.1.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Среднемесячная номинальная начисленная заработная плата работников: крупных и средних предприятий и некоммерческих организаций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рублей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93236,8</w:t>
            </w:r>
          </w:p>
        </w:tc>
        <w:tc>
          <w:tcPr>
            <w:tcW w:w="1056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107656,4</w:t>
            </w:r>
          </w:p>
        </w:tc>
        <w:tc>
          <w:tcPr>
            <w:tcW w:w="115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119745,6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120189,5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126199,0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132509,0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8.2.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Среднемесячная номинальная начисленная заработная плата работников: муниципальных дошкольных образовательных учреждений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рублей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49413,9</w:t>
            </w:r>
          </w:p>
        </w:tc>
        <w:tc>
          <w:tcPr>
            <w:tcW w:w="1056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55480,1</w:t>
            </w:r>
          </w:p>
        </w:tc>
        <w:tc>
          <w:tcPr>
            <w:tcW w:w="115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58698,8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59670,7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62952,6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66415,0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8.3.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Среднемесячная номинальная начисленная заработная плата работников: муницип</w:t>
            </w:r>
            <w:r>
              <w:rPr>
                <w:rFonts w:eastAsia="Calibri"/>
                <w:color w:val="0D0D0D" w:themeColor="text1" w:themeTint="F2"/>
              </w:rPr>
              <w:t>альных общеобразовательных учреждений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рублей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66192,6</w:t>
            </w:r>
          </w:p>
        </w:tc>
        <w:tc>
          <w:tcPr>
            <w:tcW w:w="1056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74220,9</w:t>
            </w:r>
          </w:p>
        </w:tc>
        <w:tc>
          <w:tcPr>
            <w:tcW w:w="115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79903,7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82083,5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86598,1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91361,0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8.4.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Среднемесячная номинальная начисленная заработная плата работников: учителей муниципальных общеобразовательных учреждений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рублей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77245,5</w:t>
            </w:r>
          </w:p>
        </w:tc>
        <w:tc>
          <w:tcPr>
            <w:tcW w:w="1056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88831,1</w:t>
            </w:r>
          </w:p>
        </w:tc>
        <w:tc>
          <w:tcPr>
            <w:tcW w:w="115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95178,7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100413,5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105936,2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111762,7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8.5.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Среднемесячная номинальная начисленная заработная плата работников: муниципальных учреждений культуры и искусства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рублей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67223,9</w:t>
            </w:r>
          </w:p>
        </w:tc>
        <w:tc>
          <w:tcPr>
            <w:tcW w:w="1056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75849,4</w:t>
            </w:r>
          </w:p>
        </w:tc>
        <w:tc>
          <w:tcPr>
            <w:tcW w:w="115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79241,3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88595,0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88595,0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88595,0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8.6.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Среднемесячная номинальная начисленная заработная плата работников: муниципальных учреждений физической культуры и спорта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рублей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47135,5</w:t>
            </w:r>
          </w:p>
        </w:tc>
        <w:tc>
          <w:tcPr>
            <w:tcW w:w="1056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74336,4</w:t>
            </w:r>
          </w:p>
        </w:tc>
        <w:tc>
          <w:tcPr>
            <w:tcW w:w="115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94785,4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94785,5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94785,5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94785,5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9.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учреждениях, в общей численности детей в возрасте 1 - 6 лет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60,9</w:t>
            </w:r>
          </w:p>
        </w:tc>
        <w:tc>
          <w:tcPr>
            <w:tcW w:w="1056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62,4</w:t>
            </w:r>
          </w:p>
        </w:tc>
        <w:tc>
          <w:tcPr>
            <w:tcW w:w="115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65,0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65,0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65,0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65,0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10.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 xml:space="preserve">Доля детей в возрасте 1 - 6 лет, стоящих на учете для определения в муниципальные дошкольные </w:t>
            </w:r>
            <w:r>
              <w:rPr>
                <w:rFonts w:eastAsia="Calibri"/>
                <w:color w:val="0D0D0D" w:themeColor="text1" w:themeTint="F2"/>
              </w:rPr>
              <w:lastRenderedPageBreak/>
              <w:t>образовательные учреждения, в общей численности детей в возрасте 1 - 6 лет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lastRenderedPageBreak/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56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56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12.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56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2,5</w:t>
            </w:r>
          </w:p>
        </w:tc>
        <w:tc>
          <w:tcPr>
            <w:tcW w:w="115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13.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96,1</w:t>
            </w:r>
          </w:p>
        </w:tc>
        <w:tc>
          <w:tcPr>
            <w:tcW w:w="1056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96,1</w:t>
            </w:r>
          </w:p>
        </w:tc>
        <w:tc>
          <w:tcPr>
            <w:tcW w:w="115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96,1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96,4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96,4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96,4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14.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муниципальных общеобразовательных учрежде</w:t>
            </w:r>
            <w:r>
              <w:rPr>
                <w:rFonts w:eastAsia="Calibri"/>
                <w:color w:val="0D0D0D" w:themeColor="text1" w:themeTint="F2"/>
              </w:rPr>
              <w:t>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4,2</w:t>
            </w:r>
          </w:p>
        </w:tc>
        <w:tc>
          <w:tcPr>
            <w:tcW w:w="1056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4,2</w:t>
            </w:r>
          </w:p>
        </w:tc>
        <w:tc>
          <w:tcPr>
            <w:tcW w:w="115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4,2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15.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87,7</w:t>
            </w:r>
          </w:p>
        </w:tc>
        <w:tc>
          <w:tcPr>
            <w:tcW w:w="1056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90,7</w:t>
            </w:r>
          </w:p>
        </w:tc>
        <w:tc>
          <w:tcPr>
            <w:tcW w:w="115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90,7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90,7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90,7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90,7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16.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общеобразовательных учреждениях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56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17.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Расходы бюджета муниципального о</w:t>
            </w:r>
            <w:r>
              <w:rPr>
                <w:rFonts w:eastAsia="Calibri"/>
                <w:color w:val="0D0D0D" w:themeColor="text1" w:themeTint="F2"/>
              </w:rPr>
              <w:t>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тыс. рублей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581,1</w:t>
            </w:r>
          </w:p>
        </w:tc>
        <w:tc>
          <w:tcPr>
            <w:tcW w:w="1056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611,0</w:t>
            </w:r>
          </w:p>
        </w:tc>
        <w:tc>
          <w:tcPr>
            <w:tcW w:w="115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671,9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706,1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741,4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778,5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18.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 xml:space="preserve">Доля детей в возрасте с 5 до 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 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85,0</w:t>
            </w:r>
          </w:p>
        </w:tc>
        <w:tc>
          <w:tcPr>
            <w:tcW w:w="1056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87,6</w:t>
            </w:r>
          </w:p>
        </w:tc>
        <w:tc>
          <w:tcPr>
            <w:tcW w:w="115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88,0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87,5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87,7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87,7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19.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 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056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5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19.1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клубами и учреждениями клубного типа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75,8</w:t>
            </w:r>
          </w:p>
        </w:tc>
        <w:tc>
          <w:tcPr>
            <w:tcW w:w="1056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75,8</w:t>
            </w:r>
          </w:p>
        </w:tc>
        <w:tc>
          <w:tcPr>
            <w:tcW w:w="115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92,6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92,6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92,6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92,6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lastRenderedPageBreak/>
              <w:t>19.2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библиотеками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143,3</w:t>
            </w:r>
          </w:p>
        </w:tc>
        <w:tc>
          <w:tcPr>
            <w:tcW w:w="1056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142,8</w:t>
            </w:r>
          </w:p>
        </w:tc>
        <w:tc>
          <w:tcPr>
            <w:tcW w:w="115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136,9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136,9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136,9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136,9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19.3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парками культуры и отдыха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56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20.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</w:t>
            </w:r>
            <w:r>
              <w:rPr>
                <w:color w:val="0D0D0D" w:themeColor="text1" w:themeTint="F2"/>
              </w:rPr>
              <w:t>0</w:t>
            </w:r>
          </w:p>
        </w:tc>
        <w:tc>
          <w:tcPr>
            <w:tcW w:w="1056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66,7</w:t>
            </w:r>
          </w:p>
        </w:tc>
        <w:tc>
          <w:tcPr>
            <w:tcW w:w="1056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66,7</w:t>
            </w:r>
          </w:p>
        </w:tc>
        <w:tc>
          <w:tcPr>
            <w:tcW w:w="115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66,7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66,7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66,7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66,7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22.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населения, систематически занимающегося физической культурой и спортом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46,4</w:t>
            </w:r>
          </w:p>
        </w:tc>
        <w:tc>
          <w:tcPr>
            <w:tcW w:w="1056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37,0</w:t>
            </w:r>
          </w:p>
        </w:tc>
        <w:tc>
          <w:tcPr>
            <w:tcW w:w="115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64,2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64,1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64,4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64,4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23.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обучающихся, систематически занимающихся физической культурой и спортом, в общей численности обучающихся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83,2</w:t>
            </w:r>
          </w:p>
        </w:tc>
        <w:tc>
          <w:tcPr>
            <w:tcW w:w="1056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102,8</w:t>
            </w:r>
          </w:p>
        </w:tc>
        <w:tc>
          <w:tcPr>
            <w:tcW w:w="115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83,9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83,9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83,9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24.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Общая площадь жилых помещений, приходящаяся в среднем на 1 жителя, всего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кв. метров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23,2</w:t>
            </w:r>
          </w:p>
        </w:tc>
        <w:tc>
          <w:tcPr>
            <w:tcW w:w="1056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23,7</w:t>
            </w:r>
          </w:p>
        </w:tc>
        <w:tc>
          <w:tcPr>
            <w:tcW w:w="115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23,5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23,5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23,5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23,5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24.1.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Общая площадь жилых помещений, приходящаяся в среднем на 1 жителя, в том числе введенная в действие за 1 год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кв. метров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</w:t>
            </w:r>
          </w:p>
        </w:tc>
        <w:tc>
          <w:tcPr>
            <w:tcW w:w="1056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</w:t>
            </w:r>
          </w:p>
        </w:tc>
        <w:tc>
          <w:tcPr>
            <w:tcW w:w="115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25.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Площадь земельных участков, предоставленных для строительства в расчете на 10 тыс. человек населения, всего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гектаров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1450,1</w:t>
            </w:r>
          </w:p>
        </w:tc>
        <w:tc>
          <w:tcPr>
            <w:tcW w:w="1056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1538,3</w:t>
            </w:r>
          </w:p>
        </w:tc>
        <w:tc>
          <w:tcPr>
            <w:tcW w:w="115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1570,4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1578,9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1574,1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1569,4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25.1.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в том числе земельных участков, предоставленных для жилищного строительства, индивидуального строительства и комплексного освоения в целях жилищного строительства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гектаров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2,1</w:t>
            </w:r>
          </w:p>
        </w:tc>
        <w:tc>
          <w:tcPr>
            <w:tcW w:w="1056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2,2</w:t>
            </w:r>
          </w:p>
        </w:tc>
        <w:tc>
          <w:tcPr>
            <w:tcW w:w="115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2,4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2,2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2,2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2,1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26.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Площадь</w:t>
            </w:r>
            <w:r>
              <w:rPr>
                <w:rFonts w:eastAsia="Calibri"/>
                <w:color w:val="0D0D0D" w:themeColor="text1" w:themeTint="F2"/>
              </w:rPr>
              <w:t xml:space="preserve">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эксплуатацию: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 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056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5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26.1.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объектов жилищного строительства - в течение 3 лет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кв. метров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56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26.2.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иных объектов капитального строительства - в течение 5 лет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кв. метров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56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27.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 xml:space="preserve">Доля многоквартирных домов, в которых собственники помещений выбрали и реализуют один из способов управления многоквартирными домами, в </w:t>
            </w:r>
            <w:r>
              <w:rPr>
                <w:rFonts w:eastAsia="Calibri"/>
                <w:color w:val="0D0D0D" w:themeColor="text1" w:themeTint="F2"/>
              </w:rPr>
              <w:lastRenderedPageBreak/>
              <w:t>общем числе многоквартирных домов, в которых собственники помещений должны выбрать способ управления данными домами</w:t>
            </w:r>
          </w:p>
          <w:p w:rsidR="00C1531B" w:rsidRDefault="00C1531B">
            <w:pPr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lastRenderedPageBreak/>
              <w:t>про</w:t>
            </w:r>
            <w:r>
              <w:rPr>
                <w:rFonts w:eastAsia="Calibri"/>
                <w:color w:val="0D0D0D" w:themeColor="text1" w:themeTint="F2"/>
              </w:rPr>
              <w:t>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056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97,2</w:t>
            </w:r>
          </w:p>
        </w:tc>
        <w:tc>
          <w:tcPr>
            <w:tcW w:w="115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97,2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97,1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97,1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97,1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28.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</w:t>
            </w:r>
            <w:r>
              <w:rPr>
                <w:rFonts w:eastAsia="Calibri"/>
                <w:color w:val="0D0D0D" w:themeColor="text1" w:themeTint="F2"/>
              </w:rPr>
              <w:t xml:space="preserve">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муниципального, городского округа (муниципального района) в уставном капитале которы</w:t>
            </w:r>
            <w:r>
              <w:rPr>
                <w:rFonts w:eastAsia="Calibri"/>
                <w:color w:val="0D0D0D" w:themeColor="text1" w:themeTint="F2"/>
              </w:rPr>
              <w:t>х составляет не более 25 процентов, в общем числе организаций коммунального комплекса, осуществляющих свою деятельность на территории муниципального, городского округа (муниципального района)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80,0</w:t>
            </w:r>
          </w:p>
        </w:tc>
        <w:tc>
          <w:tcPr>
            <w:tcW w:w="1056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80,0</w:t>
            </w:r>
          </w:p>
        </w:tc>
        <w:tc>
          <w:tcPr>
            <w:tcW w:w="115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80,0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80,0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80,0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29.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056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5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30.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8,5</w:t>
            </w:r>
          </w:p>
        </w:tc>
        <w:tc>
          <w:tcPr>
            <w:tcW w:w="1056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14,3</w:t>
            </w:r>
          </w:p>
        </w:tc>
        <w:tc>
          <w:tcPr>
            <w:tcW w:w="115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15,8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16,4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19,8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16,4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налоговых и неналогов</w:t>
            </w:r>
            <w:r>
              <w:rPr>
                <w:rFonts w:eastAsia="Calibri"/>
                <w:color w:val="0D0D0D" w:themeColor="text1" w:themeTint="F2"/>
              </w:rPr>
              <w:t>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63,8</w:t>
            </w:r>
          </w:p>
        </w:tc>
        <w:tc>
          <w:tcPr>
            <w:tcW w:w="1056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62,6</w:t>
            </w:r>
          </w:p>
        </w:tc>
        <w:tc>
          <w:tcPr>
            <w:tcW w:w="115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58,8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65,3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82,5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83,7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32.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56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33.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Объем не завершенного в установленные сроки строительства, осуществляемого за счет средств бюджета муниципального, городского округа (муниципального района)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тыс. рублей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507567,1</w:t>
            </w:r>
          </w:p>
        </w:tc>
        <w:tc>
          <w:tcPr>
            <w:tcW w:w="1056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562400,0</w:t>
            </w:r>
          </w:p>
        </w:tc>
        <w:tc>
          <w:tcPr>
            <w:tcW w:w="115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575141,6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570000,0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570000,0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570000,0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lastRenderedPageBreak/>
              <w:t>34.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Доля просроченной кредиторск</w:t>
            </w:r>
            <w:r>
              <w:rPr>
                <w:rFonts w:eastAsia="Calibri"/>
                <w:color w:val="0D0D0D" w:themeColor="text1" w:themeTint="F2"/>
              </w:rPr>
              <w:t>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56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35.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Расходы бюджета муниципального образования на содержание работников органов местного самоуправления в расчете на 1 жителя муниципального образования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рублей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10401,5</w:t>
            </w:r>
          </w:p>
        </w:tc>
        <w:tc>
          <w:tcPr>
            <w:tcW w:w="1056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10995,0</w:t>
            </w:r>
          </w:p>
        </w:tc>
        <w:tc>
          <w:tcPr>
            <w:tcW w:w="115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11811,8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12493,2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12449,2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12412,1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36.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Наличие в муниципальном, городском округе (муниципальном районе) утвержденного генерального плана муниципального, городского округа (схемы территориального планирования муниципального района)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да/нет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</w:t>
            </w:r>
          </w:p>
        </w:tc>
        <w:tc>
          <w:tcPr>
            <w:tcW w:w="1056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</w:t>
            </w:r>
          </w:p>
        </w:tc>
        <w:tc>
          <w:tcPr>
            <w:tcW w:w="115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37.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 xml:space="preserve">Удовлетворенность населения </w:t>
            </w:r>
            <w:r>
              <w:rPr>
                <w:rFonts w:eastAsia="Calibri"/>
                <w:color w:val="0D0D0D" w:themeColor="text1" w:themeTint="F2"/>
              </w:rPr>
              <w:t>деятельностью местного самоуправления муниципального, городского округа (муниципального района)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процентов от числа опрошенных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46,0</w:t>
            </w:r>
          </w:p>
        </w:tc>
        <w:tc>
          <w:tcPr>
            <w:tcW w:w="1056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53,1</w:t>
            </w:r>
          </w:p>
        </w:tc>
        <w:tc>
          <w:tcPr>
            <w:tcW w:w="115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61,0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38.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Среднегодовая численность постоянного населения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тыс. человек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19,440</w:t>
            </w:r>
          </w:p>
        </w:tc>
        <w:tc>
          <w:tcPr>
            <w:tcW w:w="1056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18,888</w:t>
            </w:r>
          </w:p>
        </w:tc>
        <w:tc>
          <w:tcPr>
            <w:tcW w:w="115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18,944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19,000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19,058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19,115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39.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 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056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5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39.1.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в многоквартирных домах: электрическая энергия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кВт/ч в час на 1 проживающего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1082,3</w:t>
            </w:r>
          </w:p>
        </w:tc>
        <w:tc>
          <w:tcPr>
            <w:tcW w:w="1056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985,2</w:t>
            </w:r>
          </w:p>
        </w:tc>
        <w:tc>
          <w:tcPr>
            <w:tcW w:w="115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1595,5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1647,9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1666,4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1685,2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39.2.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в многоквартирных домах: тепловая энергия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Гкал на 1 кв. метр общей площади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</w:t>
            </w:r>
          </w:p>
        </w:tc>
        <w:tc>
          <w:tcPr>
            <w:tcW w:w="1056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</w:t>
            </w:r>
          </w:p>
        </w:tc>
        <w:tc>
          <w:tcPr>
            <w:tcW w:w="115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39.3.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в многоквартирных домах: горячая вода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куб. метров на 1 проживающего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17,5</w:t>
            </w:r>
          </w:p>
        </w:tc>
        <w:tc>
          <w:tcPr>
            <w:tcW w:w="1056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20,8</w:t>
            </w:r>
          </w:p>
        </w:tc>
        <w:tc>
          <w:tcPr>
            <w:tcW w:w="115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12,3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12,3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12,3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12,3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39.4.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в многоквартирных домах: холодная вода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куб.</w:t>
            </w:r>
            <w:r>
              <w:rPr>
                <w:rFonts w:eastAsia="Calibri"/>
                <w:color w:val="0D0D0D" w:themeColor="text1" w:themeTint="F2"/>
              </w:rPr>
              <w:t xml:space="preserve"> метров на 1 проживающего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13,2</w:t>
            </w:r>
          </w:p>
        </w:tc>
        <w:tc>
          <w:tcPr>
            <w:tcW w:w="1056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13,8</w:t>
            </w:r>
          </w:p>
        </w:tc>
        <w:tc>
          <w:tcPr>
            <w:tcW w:w="115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22,9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22,9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22,9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22,9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39.5.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в многоквартирных домах: природный газ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куб. метров на 1 проживающего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103,4</w:t>
            </w:r>
          </w:p>
        </w:tc>
        <w:tc>
          <w:tcPr>
            <w:tcW w:w="1056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190,9</w:t>
            </w:r>
          </w:p>
        </w:tc>
        <w:tc>
          <w:tcPr>
            <w:tcW w:w="115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226,8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91,4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91,6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91,9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40.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 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056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5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40.1.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муниципальными бюджетными учреждениями: электрическая энергия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кВт/ч в час на 1 человека населения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382,3</w:t>
            </w:r>
          </w:p>
        </w:tc>
        <w:tc>
          <w:tcPr>
            <w:tcW w:w="1056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465,8</w:t>
            </w:r>
          </w:p>
        </w:tc>
        <w:tc>
          <w:tcPr>
            <w:tcW w:w="115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566,4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544,0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547,1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550,3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lastRenderedPageBreak/>
              <w:t>40.2.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муниципальными бюджетными учреждениями: тепловая энергия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Гкал на 1 кв. метр общей площади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</w:t>
            </w:r>
          </w:p>
        </w:tc>
        <w:tc>
          <w:tcPr>
            <w:tcW w:w="1056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  <w:tc>
          <w:tcPr>
            <w:tcW w:w="115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40.3.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муниципальными бюджетными учреждениями: горячая вода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куб. метров на 1 человека населения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</w:t>
            </w:r>
          </w:p>
        </w:tc>
        <w:tc>
          <w:tcPr>
            <w:tcW w:w="1056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</w:t>
            </w:r>
          </w:p>
        </w:tc>
        <w:tc>
          <w:tcPr>
            <w:tcW w:w="115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40.4.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муниципальными бюджетными уч</w:t>
            </w:r>
            <w:r>
              <w:rPr>
                <w:rFonts w:eastAsia="Calibri"/>
                <w:color w:val="0D0D0D" w:themeColor="text1" w:themeTint="F2"/>
              </w:rPr>
              <w:t>реждениями: холодная вода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куб. метров на 1 человека населения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4,0</w:t>
            </w:r>
          </w:p>
        </w:tc>
        <w:tc>
          <w:tcPr>
            <w:tcW w:w="1056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3,4</w:t>
            </w:r>
          </w:p>
        </w:tc>
        <w:tc>
          <w:tcPr>
            <w:tcW w:w="115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2,9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2,9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2,9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2,9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40.5.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Удельная величина потребления энергетических ресурсов муниципальными бюджетными учреждениями: природный газ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куб. метров на 1 человека населения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13,0</w:t>
            </w:r>
          </w:p>
        </w:tc>
        <w:tc>
          <w:tcPr>
            <w:tcW w:w="1056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14,2</w:t>
            </w:r>
          </w:p>
        </w:tc>
        <w:tc>
          <w:tcPr>
            <w:tcW w:w="115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3,0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3,4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3,4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3,4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 xml:space="preserve">Результаты независимой оценки качества условий оказания услуг муниципальными организациями в сферах культуры, </w:t>
            </w:r>
            <w:r>
              <w:rPr>
                <w:rFonts w:eastAsia="Calibri"/>
                <w:color w:val="0D0D0D" w:themeColor="text1" w:themeTint="F2"/>
              </w:rPr>
              <w:t>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</w:t>
            </w:r>
          </w:p>
        </w:tc>
        <w:tc>
          <w:tcPr>
            <w:tcW w:w="1674" w:type="dxa"/>
          </w:tcPr>
          <w:p w:rsidR="00C1531B" w:rsidRDefault="00C1531B">
            <w:pPr>
              <w:jc w:val="center"/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56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41.1.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>Результаты независимой оценки качества условий оказания услуг муниципальными организациями в сфере культуры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баллов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85,9</w:t>
            </w:r>
          </w:p>
        </w:tc>
        <w:tc>
          <w:tcPr>
            <w:tcW w:w="1056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88,1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41.2.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>Результаты независимой оценки качества условий оказания услуг муниципальными организациями в сфере охраны здоровья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баллов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56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41.3.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>Результаты независимой оценки качества условий оказания услуг муниципальными организациями в сфере образования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баллов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56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87,4</w:t>
            </w:r>
          </w:p>
        </w:tc>
        <w:tc>
          <w:tcPr>
            <w:tcW w:w="115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85,2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41.4.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>Результаты независимой оценки качества условий оказания услуг муниципальными организациями в сфере социального обслуживания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баллов</w:t>
            </w: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56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C1531B">
        <w:tc>
          <w:tcPr>
            <w:tcW w:w="70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41.5.</w:t>
            </w:r>
          </w:p>
        </w:tc>
        <w:tc>
          <w:tcPr>
            <w:tcW w:w="4974" w:type="dxa"/>
          </w:tcPr>
          <w:p w:rsidR="00C1531B" w:rsidRDefault="00FA75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>Результаты независимой оценки качества условий оказания услуг иными муниципальными организациями</w:t>
            </w:r>
          </w:p>
        </w:tc>
        <w:tc>
          <w:tcPr>
            <w:tcW w:w="1674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баллов</w:t>
            </w:r>
          </w:p>
          <w:p w:rsidR="00C1531B" w:rsidRDefault="00C1531B">
            <w:pPr>
              <w:jc w:val="center"/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97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56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5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</w:tr>
    </w:tbl>
    <w:p w:rsidR="00C1531B" w:rsidRDefault="00C1531B">
      <w:pPr>
        <w:widowControl w:val="0"/>
        <w:rPr>
          <w:color w:val="0D0D0D" w:themeColor="text1" w:themeTint="F2"/>
          <w:sz w:val="24"/>
          <w:szCs w:val="24"/>
        </w:rPr>
        <w:sectPr w:rsidR="00C1531B">
          <w:headerReference w:type="first" r:id="rId8"/>
          <w:pgSz w:w="16838" w:h="11906" w:orient="landscape"/>
          <w:pgMar w:top="1418" w:right="1276" w:bottom="1134" w:left="1559" w:header="709" w:footer="709" w:gutter="0"/>
          <w:cols w:space="708"/>
          <w:titlePg/>
          <w:docGrid w:linePitch="360"/>
        </w:sectPr>
      </w:pPr>
    </w:p>
    <w:p w:rsidR="00C1531B" w:rsidRDefault="00FA75CB">
      <w:pPr>
        <w:widowControl w:val="0"/>
        <w:jc w:val="center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val="en-US" w:eastAsia="en-US"/>
        </w:rPr>
        <w:lastRenderedPageBreak/>
        <w:t>III</w:t>
      </w:r>
      <w:r>
        <w:rPr>
          <w:color w:val="0D0D0D" w:themeColor="text1" w:themeTint="F2"/>
          <w:sz w:val="28"/>
          <w:szCs w:val="28"/>
          <w:lang w:eastAsia="en-US"/>
        </w:rPr>
        <w:t>. Общие сведения</w:t>
      </w:r>
    </w:p>
    <w:p w:rsidR="00C1531B" w:rsidRDefault="00C1531B">
      <w:pPr>
        <w:widowControl w:val="0"/>
        <w:jc w:val="center"/>
        <w:rPr>
          <w:color w:val="0D0D0D" w:themeColor="text1" w:themeTint="F2"/>
          <w:sz w:val="28"/>
          <w:szCs w:val="28"/>
        </w:rPr>
      </w:pPr>
    </w:p>
    <w:p w:rsidR="00C1531B" w:rsidRDefault="00FA75CB">
      <w:pPr>
        <w:widowControl w:val="0"/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На территории автономного округа образовано 13 муниципальных образований, наделенных статусом городских округов, и 9 муниципальных образований, наделенных статусом муниципальных районов.</w:t>
      </w:r>
    </w:p>
    <w:p w:rsidR="00C1531B" w:rsidRDefault="00FA75CB">
      <w:pPr>
        <w:widowControl w:val="0"/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Административным центром автономного округа является город Ханты-Манс</w:t>
      </w:r>
      <w:r>
        <w:rPr>
          <w:color w:val="0D0D0D" w:themeColor="text1" w:themeTint="F2"/>
          <w:sz w:val="28"/>
          <w:szCs w:val="28"/>
          <w:lang w:eastAsia="en-US"/>
        </w:rPr>
        <w:t>ийск.</w:t>
      </w:r>
    </w:p>
    <w:p w:rsidR="00C1531B" w:rsidRDefault="00FA75CB">
      <w:pPr>
        <w:widowControl w:val="0"/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 xml:space="preserve">В 2023 году среднегодовая численность постоянного населения в автономном округе составила 1 744,9 тыс. человек (2022 год – 1 722,1). </w:t>
      </w:r>
    </w:p>
    <w:p w:rsidR="00C1531B" w:rsidRDefault="00C1531B">
      <w:pPr>
        <w:widowControl w:val="0"/>
        <w:jc w:val="center"/>
        <w:rPr>
          <w:color w:val="0D0D0D" w:themeColor="text1" w:themeTint="F2"/>
          <w:sz w:val="28"/>
          <w:szCs w:val="28"/>
        </w:rPr>
      </w:pPr>
    </w:p>
    <w:p w:rsidR="00C1531B" w:rsidRDefault="00FA75CB">
      <w:pPr>
        <w:jc w:val="right"/>
        <w:outlineLvl w:val="0"/>
        <w:rPr>
          <w:bCs/>
          <w:color w:val="0D0D0D" w:themeColor="text1" w:themeTint="F2"/>
          <w:sz w:val="28"/>
          <w:szCs w:val="28"/>
        </w:rPr>
      </w:pPr>
      <w:r>
        <w:rPr>
          <w:bCs/>
          <w:color w:val="0D0D0D" w:themeColor="text1" w:themeTint="F2"/>
          <w:sz w:val="28"/>
          <w:szCs w:val="28"/>
          <w:lang w:eastAsia="en-US"/>
        </w:rPr>
        <w:t>Таблица 23</w:t>
      </w:r>
    </w:p>
    <w:p w:rsidR="00C1531B" w:rsidRDefault="00FA75CB">
      <w:pPr>
        <w:jc w:val="center"/>
        <w:outlineLvl w:val="0"/>
        <w:rPr>
          <w:bCs/>
          <w:color w:val="0D0D0D" w:themeColor="text1" w:themeTint="F2"/>
          <w:sz w:val="28"/>
          <w:szCs w:val="28"/>
        </w:rPr>
      </w:pPr>
      <w:r>
        <w:rPr>
          <w:bCs/>
          <w:color w:val="0D0D0D" w:themeColor="text1" w:themeTint="F2"/>
          <w:sz w:val="28"/>
          <w:szCs w:val="28"/>
          <w:lang w:eastAsia="en-US"/>
        </w:rPr>
        <w:t>Общие сведения о муниципальных образованиях автономного округа, наделенных статусом городских округов</w:t>
      </w:r>
    </w:p>
    <w:p w:rsidR="00C1531B" w:rsidRDefault="00C1531B">
      <w:pPr>
        <w:outlineLvl w:val="0"/>
        <w:rPr>
          <w:bCs/>
          <w:color w:val="0D0D0D" w:themeColor="text1" w:themeTint="F2"/>
          <w:sz w:val="28"/>
          <w:szCs w:val="28"/>
        </w:rPr>
      </w:pPr>
    </w:p>
    <w:tbl>
      <w:tblPr>
        <w:tblStyle w:val="aff6"/>
        <w:tblW w:w="51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794"/>
        <w:gridCol w:w="2737"/>
        <w:gridCol w:w="1175"/>
        <w:gridCol w:w="1329"/>
        <w:gridCol w:w="3316"/>
      </w:tblGrid>
      <w:tr w:rsidR="00C1531B">
        <w:tc>
          <w:tcPr>
            <w:tcW w:w="794" w:type="dxa"/>
            <w:vMerge w:val="restart"/>
          </w:tcPr>
          <w:p w:rsidR="00C1531B" w:rsidRDefault="00FA75CB">
            <w:pPr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737" w:type="dxa"/>
            <w:vMerge w:val="restart"/>
          </w:tcPr>
          <w:p w:rsidR="00C1531B" w:rsidRDefault="00FA75CB">
            <w:pPr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  <w:lang w:eastAsia="en-US"/>
              </w:rPr>
              <w:t>Наименование городского округа</w:t>
            </w:r>
          </w:p>
        </w:tc>
        <w:tc>
          <w:tcPr>
            <w:tcW w:w="2504" w:type="dxa"/>
            <w:gridSpan w:val="2"/>
          </w:tcPr>
          <w:p w:rsidR="00C1531B" w:rsidRDefault="00FA75CB">
            <w:pPr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  <w:lang w:eastAsia="en-US"/>
              </w:rPr>
              <w:t>Среднегодовая численность постоянного населения в отчетном году, тыс. человек</w:t>
            </w:r>
          </w:p>
        </w:tc>
        <w:tc>
          <w:tcPr>
            <w:tcW w:w="3316" w:type="dxa"/>
            <w:vMerge w:val="restart"/>
          </w:tcPr>
          <w:p w:rsidR="00C1531B" w:rsidRDefault="00FA75CB">
            <w:pPr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  <w:lang w:eastAsia="en-US"/>
              </w:rPr>
              <w:t>Информация о размещении доклада главы в сети Интернет (адрес официального сайта муниципального образования)</w:t>
            </w:r>
          </w:p>
        </w:tc>
      </w:tr>
      <w:tr w:rsidR="00C1531B">
        <w:tc>
          <w:tcPr>
            <w:tcW w:w="794" w:type="dxa"/>
            <w:vMerge/>
          </w:tcPr>
          <w:p w:rsidR="00C1531B" w:rsidRDefault="00C1531B">
            <w:pPr>
              <w:rPr>
                <w:color w:val="0D0D0D" w:themeColor="text1" w:themeTint="F2"/>
                <w:sz w:val="24"/>
                <w:szCs w:val="24"/>
                <w:lang w:eastAsia="en-US"/>
              </w:rPr>
            </w:pPr>
          </w:p>
        </w:tc>
        <w:tc>
          <w:tcPr>
            <w:tcW w:w="2737" w:type="dxa"/>
            <w:vMerge/>
          </w:tcPr>
          <w:p w:rsidR="00C1531B" w:rsidRDefault="00C1531B">
            <w:pPr>
              <w:rPr>
                <w:color w:val="0D0D0D" w:themeColor="text1" w:themeTint="F2"/>
                <w:sz w:val="24"/>
                <w:szCs w:val="24"/>
                <w:lang w:eastAsia="en-US"/>
              </w:rPr>
            </w:pPr>
          </w:p>
        </w:tc>
        <w:tc>
          <w:tcPr>
            <w:tcW w:w="1175" w:type="dxa"/>
          </w:tcPr>
          <w:p w:rsidR="00C1531B" w:rsidRDefault="00FA75CB">
            <w:pPr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  <w:lang w:eastAsia="en-US"/>
              </w:rPr>
              <w:t>2022 год</w:t>
            </w:r>
          </w:p>
        </w:tc>
        <w:tc>
          <w:tcPr>
            <w:tcW w:w="1329" w:type="dxa"/>
          </w:tcPr>
          <w:p w:rsidR="00C1531B" w:rsidRDefault="00FA75CB">
            <w:pPr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  <w:lang w:eastAsia="en-US"/>
              </w:rPr>
              <w:t>2023 год</w:t>
            </w:r>
          </w:p>
        </w:tc>
        <w:tc>
          <w:tcPr>
            <w:tcW w:w="3316" w:type="dxa"/>
            <w:vMerge/>
          </w:tcPr>
          <w:p w:rsidR="00C1531B" w:rsidRDefault="00C1531B">
            <w:pPr>
              <w:rPr>
                <w:color w:val="0D0D0D" w:themeColor="text1" w:themeTint="F2"/>
                <w:sz w:val="24"/>
                <w:szCs w:val="24"/>
                <w:lang w:eastAsia="en-US"/>
              </w:rPr>
            </w:pPr>
          </w:p>
        </w:tc>
      </w:tr>
      <w:tr w:rsidR="00C1531B">
        <w:tc>
          <w:tcPr>
            <w:tcW w:w="794" w:type="dxa"/>
          </w:tcPr>
          <w:p w:rsidR="00C1531B" w:rsidRDefault="00FA75CB">
            <w:pPr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737" w:type="dxa"/>
          </w:tcPr>
          <w:p w:rsidR="00C1531B" w:rsidRDefault="00FA75CB">
            <w:pPr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  <w:lang w:eastAsia="en-US"/>
              </w:rPr>
              <w:t>Когалым</w:t>
            </w:r>
          </w:p>
        </w:tc>
        <w:tc>
          <w:tcPr>
            <w:tcW w:w="1175" w:type="dxa"/>
          </w:tcPr>
          <w:p w:rsidR="00C1531B" w:rsidRDefault="00FA75CB">
            <w:pPr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  <w:lang w:eastAsia="en-US"/>
              </w:rPr>
              <w:t>62,2</w:t>
            </w:r>
          </w:p>
        </w:tc>
        <w:tc>
          <w:tcPr>
            <w:tcW w:w="1329" w:type="dxa"/>
          </w:tcPr>
          <w:p w:rsidR="00C1531B" w:rsidRDefault="00FA75CB">
            <w:pPr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63,2</w:t>
            </w:r>
          </w:p>
        </w:tc>
        <w:tc>
          <w:tcPr>
            <w:tcW w:w="3316" w:type="dxa"/>
          </w:tcPr>
          <w:p w:rsidR="00C1531B" w:rsidRDefault="00FA75CB">
            <w:pPr>
              <w:jc w:val="center"/>
              <w:rPr>
                <w:color w:val="0D0D0D" w:themeColor="text1" w:themeTint="F2"/>
                <w:sz w:val="24"/>
                <w:szCs w:val="24"/>
              </w:rPr>
            </w:pPr>
            <w:hyperlink r:id="rId9" w:tooltip="http://www.admkogalym.ru/" w:history="1">
              <w:r>
                <w:rPr>
                  <w:color w:val="0D0D0D" w:themeColor="text1" w:themeTint="F2"/>
                  <w:sz w:val="24"/>
                  <w:szCs w:val="24"/>
                  <w:u w:val="single"/>
                  <w:lang w:eastAsia="en-US"/>
                </w:rPr>
                <w:t xml:space="preserve">http://www.admkogalym.ru/ </w:t>
              </w:r>
            </w:hyperlink>
          </w:p>
        </w:tc>
      </w:tr>
      <w:tr w:rsidR="00C1531B">
        <w:tc>
          <w:tcPr>
            <w:tcW w:w="794" w:type="dxa"/>
          </w:tcPr>
          <w:p w:rsidR="00C1531B" w:rsidRDefault="00FA75CB">
            <w:pPr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737" w:type="dxa"/>
          </w:tcPr>
          <w:p w:rsidR="00C1531B" w:rsidRDefault="00FA75CB">
            <w:pPr>
              <w:rPr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color w:val="0D0D0D" w:themeColor="text1" w:themeTint="F2"/>
                <w:sz w:val="24"/>
                <w:szCs w:val="24"/>
                <w:lang w:eastAsia="en-US"/>
              </w:rPr>
              <w:t>Лангепас</w:t>
            </w:r>
            <w:proofErr w:type="spellEnd"/>
          </w:p>
        </w:tc>
        <w:tc>
          <w:tcPr>
            <w:tcW w:w="1175" w:type="dxa"/>
          </w:tcPr>
          <w:p w:rsidR="00C1531B" w:rsidRDefault="00FA75CB">
            <w:pPr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  <w:lang w:eastAsia="en-US"/>
              </w:rPr>
              <w:t>43,1</w:t>
            </w:r>
          </w:p>
        </w:tc>
        <w:tc>
          <w:tcPr>
            <w:tcW w:w="1329" w:type="dxa"/>
          </w:tcPr>
          <w:p w:rsidR="00C1531B" w:rsidRDefault="00FA75CB">
            <w:pPr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43,8</w:t>
            </w:r>
          </w:p>
        </w:tc>
        <w:tc>
          <w:tcPr>
            <w:tcW w:w="3316" w:type="dxa"/>
          </w:tcPr>
          <w:p w:rsidR="00C1531B" w:rsidRDefault="00FA75CB">
            <w:pPr>
              <w:jc w:val="center"/>
              <w:rPr>
                <w:color w:val="0D0D0D" w:themeColor="text1" w:themeTint="F2"/>
                <w:sz w:val="24"/>
                <w:szCs w:val="24"/>
              </w:rPr>
            </w:pPr>
            <w:hyperlink r:id="rId10" w:tooltip="http://www.admlangepas.ru/" w:history="1">
              <w:r>
                <w:rPr>
                  <w:color w:val="0D0D0D" w:themeColor="text1" w:themeTint="F2"/>
                  <w:sz w:val="24"/>
                  <w:szCs w:val="24"/>
                  <w:u w:val="single"/>
                  <w:lang w:eastAsia="en-US"/>
                </w:rPr>
                <w:t xml:space="preserve">http://www.admlangepas.ru   </w:t>
              </w:r>
            </w:hyperlink>
          </w:p>
        </w:tc>
      </w:tr>
      <w:tr w:rsidR="00C1531B">
        <w:tc>
          <w:tcPr>
            <w:tcW w:w="794" w:type="dxa"/>
          </w:tcPr>
          <w:p w:rsidR="00C1531B" w:rsidRDefault="00FA75CB">
            <w:pPr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737" w:type="dxa"/>
          </w:tcPr>
          <w:p w:rsidR="00C1531B" w:rsidRDefault="00FA75CB">
            <w:pPr>
              <w:rPr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color w:val="0D0D0D" w:themeColor="text1" w:themeTint="F2"/>
                <w:sz w:val="24"/>
                <w:szCs w:val="24"/>
                <w:lang w:eastAsia="en-US"/>
              </w:rPr>
              <w:t>Мегион</w:t>
            </w:r>
            <w:proofErr w:type="spellEnd"/>
          </w:p>
        </w:tc>
        <w:tc>
          <w:tcPr>
            <w:tcW w:w="1175" w:type="dxa"/>
          </w:tcPr>
          <w:p w:rsidR="00C1531B" w:rsidRDefault="00FA75CB">
            <w:pPr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  <w:lang w:eastAsia="en-US"/>
              </w:rPr>
              <w:t>59,3</w:t>
            </w:r>
          </w:p>
        </w:tc>
        <w:tc>
          <w:tcPr>
            <w:tcW w:w="1329" w:type="dxa"/>
          </w:tcPr>
          <w:p w:rsidR="00C1531B" w:rsidRDefault="00FA75CB">
            <w:pPr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59,4</w:t>
            </w:r>
          </w:p>
        </w:tc>
        <w:tc>
          <w:tcPr>
            <w:tcW w:w="3316" w:type="dxa"/>
          </w:tcPr>
          <w:p w:rsidR="00C1531B" w:rsidRDefault="00FA75CB">
            <w:pPr>
              <w:jc w:val="center"/>
              <w:rPr>
                <w:color w:val="0D0D0D" w:themeColor="text1" w:themeTint="F2"/>
                <w:sz w:val="24"/>
                <w:szCs w:val="24"/>
              </w:rPr>
            </w:pPr>
            <w:hyperlink r:id="rId11" w:tooltip="http://www.admmegion.ru/" w:history="1">
              <w:r>
                <w:rPr>
                  <w:color w:val="0D0D0D" w:themeColor="text1" w:themeTint="F2"/>
                  <w:sz w:val="24"/>
                  <w:szCs w:val="24"/>
                  <w:u w:val="single"/>
                  <w:lang w:eastAsia="en-US"/>
                </w:rPr>
                <w:t xml:space="preserve">http://www.admmegion.ru     </w:t>
              </w:r>
            </w:hyperlink>
          </w:p>
        </w:tc>
      </w:tr>
      <w:tr w:rsidR="00C1531B">
        <w:tc>
          <w:tcPr>
            <w:tcW w:w="794" w:type="dxa"/>
          </w:tcPr>
          <w:p w:rsidR="00C1531B" w:rsidRDefault="00FA75CB">
            <w:pPr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737" w:type="dxa"/>
          </w:tcPr>
          <w:p w:rsidR="00C1531B" w:rsidRDefault="00FA75CB">
            <w:pPr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  <w:lang w:eastAsia="en-US"/>
              </w:rPr>
              <w:t>Нефтеюганск</w:t>
            </w:r>
          </w:p>
        </w:tc>
        <w:tc>
          <w:tcPr>
            <w:tcW w:w="1175" w:type="dxa"/>
          </w:tcPr>
          <w:p w:rsidR="00C1531B" w:rsidRDefault="00FA75CB">
            <w:pPr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  <w:lang w:eastAsia="en-US"/>
              </w:rPr>
              <w:t>124,8</w:t>
            </w:r>
          </w:p>
        </w:tc>
        <w:tc>
          <w:tcPr>
            <w:tcW w:w="1329" w:type="dxa"/>
          </w:tcPr>
          <w:p w:rsidR="00C1531B" w:rsidRDefault="00FA75CB">
            <w:pPr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125,8</w:t>
            </w:r>
          </w:p>
        </w:tc>
        <w:tc>
          <w:tcPr>
            <w:tcW w:w="3316" w:type="dxa"/>
          </w:tcPr>
          <w:p w:rsidR="00C1531B" w:rsidRDefault="00FA75CB">
            <w:pPr>
              <w:jc w:val="center"/>
              <w:rPr>
                <w:color w:val="0D0D0D" w:themeColor="text1" w:themeTint="F2"/>
                <w:sz w:val="24"/>
                <w:szCs w:val="24"/>
              </w:rPr>
            </w:pPr>
            <w:hyperlink r:id="rId12" w:tooltip="http://admugansk.ru/" w:history="1">
              <w:r>
                <w:rPr>
                  <w:color w:val="0D0D0D" w:themeColor="text1" w:themeTint="F2"/>
                  <w:sz w:val="24"/>
                  <w:szCs w:val="24"/>
                  <w:u w:val="single"/>
                  <w:lang w:eastAsia="en-US"/>
                </w:rPr>
                <w:t xml:space="preserve">http://admugansk.ru          </w:t>
              </w:r>
            </w:hyperlink>
          </w:p>
        </w:tc>
      </w:tr>
      <w:tr w:rsidR="00C1531B">
        <w:tc>
          <w:tcPr>
            <w:tcW w:w="794" w:type="dxa"/>
          </w:tcPr>
          <w:p w:rsidR="00C1531B" w:rsidRDefault="00FA75CB">
            <w:pPr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737" w:type="dxa"/>
          </w:tcPr>
          <w:p w:rsidR="00C1531B" w:rsidRDefault="00FA75CB">
            <w:pPr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  <w:lang w:eastAsia="en-US"/>
              </w:rPr>
              <w:t>Нижневартовск</w:t>
            </w:r>
          </w:p>
        </w:tc>
        <w:tc>
          <w:tcPr>
            <w:tcW w:w="1175" w:type="dxa"/>
          </w:tcPr>
          <w:p w:rsidR="00C1531B" w:rsidRDefault="00FA75CB">
            <w:pPr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  <w:lang w:eastAsia="en-US"/>
              </w:rPr>
              <w:t>285,2</w:t>
            </w:r>
          </w:p>
        </w:tc>
        <w:tc>
          <w:tcPr>
            <w:tcW w:w="1329" w:type="dxa"/>
          </w:tcPr>
          <w:p w:rsidR="00C1531B" w:rsidRDefault="00FA75CB">
            <w:pPr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288,8</w:t>
            </w:r>
          </w:p>
        </w:tc>
        <w:tc>
          <w:tcPr>
            <w:tcW w:w="3316" w:type="dxa"/>
          </w:tcPr>
          <w:p w:rsidR="00C1531B" w:rsidRDefault="00FA75CB">
            <w:pPr>
              <w:jc w:val="center"/>
              <w:rPr>
                <w:color w:val="0D0D0D" w:themeColor="text1" w:themeTint="F2"/>
                <w:sz w:val="24"/>
                <w:szCs w:val="24"/>
              </w:rPr>
            </w:pPr>
            <w:hyperlink r:id="rId13" w:tooltip="http://www.n-vartovsk.ru/" w:history="1">
              <w:r>
                <w:rPr>
                  <w:color w:val="0D0D0D" w:themeColor="text1" w:themeTint="F2"/>
                  <w:sz w:val="24"/>
                  <w:szCs w:val="24"/>
                  <w:u w:val="single"/>
                  <w:lang w:eastAsia="en-US"/>
                </w:rPr>
                <w:t xml:space="preserve">http://www.n-vartovsk.ru    </w:t>
              </w:r>
            </w:hyperlink>
          </w:p>
        </w:tc>
      </w:tr>
      <w:tr w:rsidR="00C1531B">
        <w:tc>
          <w:tcPr>
            <w:tcW w:w="794" w:type="dxa"/>
          </w:tcPr>
          <w:p w:rsidR="00C1531B" w:rsidRDefault="00FA75CB">
            <w:pPr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737" w:type="dxa"/>
          </w:tcPr>
          <w:p w:rsidR="00C1531B" w:rsidRDefault="00FA75CB">
            <w:pPr>
              <w:rPr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color w:val="0D0D0D" w:themeColor="text1" w:themeTint="F2"/>
                <w:sz w:val="24"/>
                <w:szCs w:val="24"/>
                <w:lang w:eastAsia="en-US"/>
              </w:rPr>
              <w:t>Нягань</w:t>
            </w:r>
            <w:proofErr w:type="spellEnd"/>
          </w:p>
        </w:tc>
        <w:tc>
          <w:tcPr>
            <w:tcW w:w="1175" w:type="dxa"/>
          </w:tcPr>
          <w:p w:rsidR="00C1531B" w:rsidRDefault="00FA75CB">
            <w:pPr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  <w:lang w:eastAsia="en-US"/>
              </w:rPr>
              <w:t>63,0</w:t>
            </w:r>
          </w:p>
        </w:tc>
        <w:tc>
          <w:tcPr>
            <w:tcW w:w="1329" w:type="dxa"/>
          </w:tcPr>
          <w:p w:rsidR="00C1531B" w:rsidRDefault="00FA75CB">
            <w:pPr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63,3</w:t>
            </w:r>
          </w:p>
        </w:tc>
        <w:tc>
          <w:tcPr>
            <w:tcW w:w="3316" w:type="dxa"/>
          </w:tcPr>
          <w:p w:rsidR="00C1531B" w:rsidRDefault="00FA75CB">
            <w:pPr>
              <w:jc w:val="center"/>
              <w:rPr>
                <w:color w:val="0D0D0D" w:themeColor="text1" w:themeTint="F2"/>
                <w:sz w:val="24"/>
                <w:szCs w:val="24"/>
              </w:rPr>
            </w:pPr>
            <w:hyperlink r:id="rId14" w:tooltip="http://www.admnyagan.ru/" w:history="1">
              <w:r>
                <w:rPr>
                  <w:color w:val="0D0D0D" w:themeColor="text1" w:themeTint="F2"/>
                  <w:sz w:val="24"/>
                  <w:szCs w:val="24"/>
                  <w:u w:val="single"/>
                  <w:lang w:eastAsia="en-US"/>
                </w:rPr>
                <w:t xml:space="preserve">http://www.admnyagan.ru       </w:t>
              </w:r>
            </w:hyperlink>
          </w:p>
        </w:tc>
      </w:tr>
      <w:tr w:rsidR="00C1531B">
        <w:tc>
          <w:tcPr>
            <w:tcW w:w="794" w:type="dxa"/>
          </w:tcPr>
          <w:p w:rsidR="00C1531B" w:rsidRDefault="00FA75CB">
            <w:pPr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737" w:type="dxa"/>
          </w:tcPr>
          <w:p w:rsidR="00C1531B" w:rsidRDefault="00FA75CB">
            <w:pPr>
              <w:rPr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color w:val="0D0D0D" w:themeColor="text1" w:themeTint="F2"/>
                <w:sz w:val="24"/>
                <w:szCs w:val="24"/>
                <w:lang w:eastAsia="en-US"/>
              </w:rPr>
              <w:t>Покачи</w:t>
            </w:r>
            <w:proofErr w:type="spellEnd"/>
          </w:p>
        </w:tc>
        <w:tc>
          <w:tcPr>
            <w:tcW w:w="1175" w:type="dxa"/>
          </w:tcPr>
          <w:p w:rsidR="00C1531B" w:rsidRDefault="00FA75CB">
            <w:pPr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  <w:lang w:eastAsia="en-US"/>
              </w:rPr>
              <w:t>16,1</w:t>
            </w:r>
          </w:p>
        </w:tc>
        <w:tc>
          <w:tcPr>
            <w:tcW w:w="1329" w:type="dxa"/>
          </w:tcPr>
          <w:p w:rsidR="00C1531B" w:rsidRDefault="00FA75CB">
            <w:pPr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16,4</w:t>
            </w:r>
          </w:p>
        </w:tc>
        <w:tc>
          <w:tcPr>
            <w:tcW w:w="3316" w:type="dxa"/>
          </w:tcPr>
          <w:p w:rsidR="00C1531B" w:rsidRDefault="00FA75CB">
            <w:pPr>
              <w:jc w:val="center"/>
              <w:rPr>
                <w:color w:val="0D0D0D" w:themeColor="text1" w:themeTint="F2"/>
                <w:sz w:val="24"/>
                <w:szCs w:val="24"/>
              </w:rPr>
            </w:pPr>
            <w:hyperlink r:id="rId15" w:tooltip="http://www.admpokachi.ru/" w:history="1">
              <w:r>
                <w:rPr>
                  <w:color w:val="0D0D0D" w:themeColor="text1" w:themeTint="F2"/>
                  <w:sz w:val="24"/>
                  <w:szCs w:val="24"/>
                  <w:u w:val="single"/>
                  <w:lang w:eastAsia="en-US"/>
                </w:rPr>
                <w:t>http://www.admpokachi.ru</w:t>
              </w:r>
            </w:hyperlink>
          </w:p>
        </w:tc>
      </w:tr>
      <w:tr w:rsidR="00C1531B">
        <w:tc>
          <w:tcPr>
            <w:tcW w:w="794" w:type="dxa"/>
          </w:tcPr>
          <w:p w:rsidR="00C1531B" w:rsidRDefault="00FA75CB">
            <w:pPr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737" w:type="dxa"/>
          </w:tcPr>
          <w:p w:rsidR="00C1531B" w:rsidRDefault="00FA75CB">
            <w:pPr>
              <w:rPr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color w:val="0D0D0D" w:themeColor="text1" w:themeTint="F2"/>
                <w:sz w:val="24"/>
                <w:szCs w:val="24"/>
                <w:lang w:eastAsia="en-US"/>
              </w:rPr>
              <w:t>Пыть-Ях</w:t>
            </w:r>
            <w:proofErr w:type="spellEnd"/>
          </w:p>
        </w:tc>
        <w:tc>
          <w:tcPr>
            <w:tcW w:w="1175" w:type="dxa"/>
          </w:tcPr>
          <w:p w:rsidR="00C1531B" w:rsidRDefault="00FA75CB">
            <w:pPr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  <w:lang w:eastAsia="en-US"/>
              </w:rPr>
              <w:t>40,2</w:t>
            </w:r>
          </w:p>
        </w:tc>
        <w:tc>
          <w:tcPr>
            <w:tcW w:w="1329" w:type="dxa"/>
          </w:tcPr>
          <w:p w:rsidR="00C1531B" w:rsidRDefault="00FA75CB">
            <w:pPr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40,4</w:t>
            </w:r>
          </w:p>
        </w:tc>
        <w:tc>
          <w:tcPr>
            <w:tcW w:w="3316" w:type="dxa"/>
          </w:tcPr>
          <w:p w:rsidR="00C1531B" w:rsidRDefault="00FA75CB">
            <w:pPr>
              <w:jc w:val="center"/>
              <w:rPr>
                <w:color w:val="0D0D0D" w:themeColor="text1" w:themeTint="F2"/>
                <w:sz w:val="24"/>
                <w:szCs w:val="24"/>
              </w:rPr>
            </w:pPr>
            <w:hyperlink r:id="rId16" w:tooltip="http://www.pyadm.ru/" w:history="1">
              <w:r>
                <w:rPr>
                  <w:color w:val="0D0D0D" w:themeColor="text1" w:themeTint="F2"/>
                  <w:sz w:val="24"/>
                  <w:szCs w:val="24"/>
                  <w:u w:val="single"/>
                  <w:lang w:eastAsia="en-US"/>
                </w:rPr>
                <w:t>http://www.pyadm.ru</w:t>
              </w:r>
            </w:hyperlink>
          </w:p>
        </w:tc>
      </w:tr>
      <w:tr w:rsidR="00C1531B">
        <w:tc>
          <w:tcPr>
            <w:tcW w:w="794" w:type="dxa"/>
          </w:tcPr>
          <w:p w:rsidR="00C1531B" w:rsidRDefault="00FA75CB">
            <w:pPr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737" w:type="dxa"/>
          </w:tcPr>
          <w:p w:rsidR="00C1531B" w:rsidRDefault="00FA75CB">
            <w:pPr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  <w:lang w:eastAsia="en-US"/>
              </w:rPr>
              <w:t>Радужный</w:t>
            </w:r>
          </w:p>
        </w:tc>
        <w:tc>
          <w:tcPr>
            <w:tcW w:w="1175" w:type="dxa"/>
          </w:tcPr>
          <w:p w:rsidR="00C1531B" w:rsidRDefault="00FA75CB">
            <w:pPr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  <w:lang w:eastAsia="en-US"/>
              </w:rPr>
              <w:t>44,2</w:t>
            </w:r>
          </w:p>
        </w:tc>
        <w:tc>
          <w:tcPr>
            <w:tcW w:w="1329" w:type="dxa"/>
          </w:tcPr>
          <w:p w:rsidR="00C1531B" w:rsidRDefault="00FA75CB">
            <w:pPr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45,1</w:t>
            </w:r>
          </w:p>
        </w:tc>
        <w:tc>
          <w:tcPr>
            <w:tcW w:w="3316" w:type="dxa"/>
          </w:tcPr>
          <w:p w:rsidR="00C1531B" w:rsidRDefault="00FA75CB">
            <w:pPr>
              <w:jc w:val="center"/>
              <w:rPr>
                <w:color w:val="0D0D0D" w:themeColor="text1" w:themeTint="F2"/>
                <w:sz w:val="24"/>
                <w:szCs w:val="24"/>
              </w:rPr>
            </w:pPr>
            <w:hyperlink r:id="rId17" w:tooltip="http://www.admrad.ru/" w:history="1">
              <w:r>
                <w:rPr>
                  <w:color w:val="0D0D0D" w:themeColor="text1" w:themeTint="F2"/>
                  <w:sz w:val="24"/>
                  <w:szCs w:val="24"/>
                  <w:u w:val="single"/>
                  <w:lang w:eastAsia="en-US"/>
                </w:rPr>
                <w:t>http://www.admrad.ru</w:t>
              </w:r>
            </w:hyperlink>
          </w:p>
        </w:tc>
      </w:tr>
      <w:tr w:rsidR="00C1531B">
        <w:tc>
          <w:tcPr>
            <w:tcW w:w="794" w:type="dxa"/>
          </w:tcPr>
          <w:p w:rsidR="00C1531B" w:rsidRDefault="00FA75CB">
            <w:pPr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2737" w:type="dxa"/>
          </w:tcPr>
          <w:p w:rsidR="00C1531B" w:rsidRDefault="00FA75CB">
            <w:pPr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  <w:lang w:eastAsia="en-US"/>
              </w:rPr>
              <w:t>Сургут</w:t>
            </w:r>
          </w:p>
        </w:tc>
        <w:tc>
          <w:tcPr>
            <w:tcW w:w="1175" w:type="dxa"/>
          </w:tcPr>
          <w:p w:rsidR="00C1531B" w:rsidRDefault="00FA75CB">
            <w:pPr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  <w:lang w:eastAsia="en-US"/>
              </w:rPr>
              <w:t>402,7</w:t>
            </w:r>
          </w:p>
        </w:tc>
        <w:tc>
          <w:tcPr>
            <w:tcW w:w="1329" w:type="dxa"/>
          </w:tcPr>
          <w:p w:rsidR="00C1531B" w:rsidRDefault="00FA75CB">
            <w:pPr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413,6</w:t>
            </w:r>
          </w:p>
        </w:tc>
        <w:tc>
          <w:tcPr>
            <w:tcW w:w="3316" w:type="dxa"/>
          </w:tcPr>
          <w:p w:rsidR="00C1531B" w:rsidRDefault="00FA75CB">
            <w:pPr>
              <w:jc w:val="center"/>
              <w:rPr>
                <w:color w:val="0D0D0D" w:themeColor="text1" w:themeTint="F2"/>
                <w:sz w:val="24"/>
                <w:szCs w:val="24"/>
              </w:rPr>
            </w:pPr>
            <w:hyperlink r:id="rId18" w:tooltip="http://www.admsurgut.ru/" w:history="1">
              <w:r>
                <w:rPr>
                  <w:color w:val="0D0D0D" w:themeColor="text1" w:themeTint="F2"/>
                  <w:sz w:val="24"/>
                  <w:szCs w:val="24"/>
                  <w:u w:val="single"/>
                  <w:lang w:eastAsia="en-US"/>
                </w:rPr>
                <w:t>http://www.admsurgut.ru</w:t>
              </w:r>
            </w:hyperlink>
          </w:p>
        </w:tc>
      </w:tr>
      <w:tr w:rsidR="00C1531B">
        <w:tc>
          <w:tcPr>
            <w:tcW w:w="794" w:type="dxa"/>
          </w:tcPr>
          <w:p w:rsidR="00C1531B" w:rsidRDefault="00FA75CB">
            <w:pPr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2737" w:type="dxa"/>
          </w:tcPr>
          <w:p w:rsidR="00C1531B" w:rsidRDefault="00FA75CB">
            <w:pPr>
              <w:rPr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color w:val="0D0D0D" w:themeColor="text1" w:themeTint="F2"/>
                <w:sz w:val="24"/>
                <w:szCs w:val="24"/>
                <w:lang w:eastAsia="en-US"/>
              </w:rPr>
              <w:t>Урай</w:t>
            </w:r>
            <w:proofErr w:type="spellEnd"/>
          </w:p>
        </w:tc>
        <w:tc>
          <w:tcPr>
            <w:tcW w:w="1175" w:type="dxa"/>
          </w:tcPr>
          <w:p w:rsidR="00C1531B" w:rsidRDefault="00FA75CB">
            <w:pPr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  <w:lang w:eastAsia="en-US"/>
              </w:rPr>
              <w:t>41,2</w:t>
            </w:r>
          </w:p>
        </w:tc>
        <w:tc>
          <w:tcPr>
            <w:tcW w:w="1329" w:type="dxa"/>
          </w:tcPr>
          <w:p w:rsidR="00C1531B" w:rsidRDefault="00FA75CB">
            <w:pPr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41,2</w:t>
            </w:r>
          </w:p>
        </w:tc>
        <w:tc>
          <w:tcPr>
            <w:tcW w:w="3316" w:type="dxa"/>
          </w:tcPr>
          <w:p w:rsidR="00C1531B" w:rsidRDefault="00FA75CB">
            <w:pPr>
              <w:jc w:val="center"/>
              <w:rPr>
                <w:color w:val="0D0D0D" w:themeColor="text1" w:themeTint="F2"/>
                <w:sz w:val="24"/>
                <w:szCs w:val="24"/>
              </w:rPr>
            </w:pPr>
            <w:hyperlink r:id="rId19" w:tooltip="http://www.uray.ru/" w:history="1">
              <w:r>
                <w:rPr>
                  <w:color w:val="0D0D0D" w:themeColor="text1" w:themeTint="F2"/>
                  <w:sz w:val="24"/>
                  <w:szCs w:val="24"/>
                  <w:u w:val="single"/>
                  <w:lang w:eastAsia="en-US"/>
                </w:rPr>
                <w:t>http://www.uray.ru/</w:t>
              </w:r>
            </w:hyperlink>
          </w:p>
        </w:tc>
      </w:tr>
      <w:tr w:rsidR="00C1531B">
        <w:tc>
          <w:tcPr>
            <w:tcW w:w="794" w:type="dxa"/>
          </w:tcPr>
          <w:p w:rsidR="00C1531B" w:rsidRDefault="00FA75CB">
            <w:pPr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2737" w:type="dxa"/>
          </w:tcPr>
          <w:p w:rsidR="00C1531B" w:rsidRDefault="00FA75CB">
            <w:pPr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  <w:lang w:eastAsia="en-US"/>
              </w:rPr>
              <w:t>Ханты-Мансийск</w:t>
            </w:r>
          </w:p>
        </w:tc>
        <w:tc>
          <w:tcPr>
            <w:tcW w:w="1175" w:type="dxa"/>
          </w:tcPr>
          <w:p w:rsidR="00C1531B" w:rsidRDefault="00FA75CB">
            <w:pPr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  <w:lang w:eastAsia="en-US"/>
              </w:rPr>
              <w:t>109,2</w:t>
            </w:r>
          </w:p>
        </w:tc>
        <w:tc>
          <w:tcPr>
            <w:tcW w:w="1329" w:type="dxa"/>
          </w:tcPr>
          <w:p w:rsidR="00C1531B" w:rsidRDefault="00FA75CB">
            <w:pPr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110,8</w:t>
            </w:r>
          </w:p>
        </w:tc>
        <w:tc>
          <w:tcPr>
            <w:tcW w:w="3316" w:type="dxa"/>
          </w:tcPr>
          <w:p w:rsidR="00C1531B" w:rsidRDefault="00FA75CB">
            <w:pPr>
              <w:jc w:val="center"/>
              <w:rPr>
                <w:color w:val="0D0D0D" w:themeColor="text1" w:themeTint="F2"/>
                <w:sz w:val="24"/>
                <w:szCs w:val="24"/>
              </w:rPr>
            </w:pPr>
            <w:hyperlink r:id="rId20" w:tooltip="http://www.admhmansy.ru/" w:history="1">
              <w:r>
                <w:rPr>
                  <w:color w:val="0D0D0D" w:themeColor="text1" w:themeTint="F2"/>
                  <w:sz w:val="24"/>
                  <w:szCs w:val="24"/>
                  <w:u w:val="single"/>
                  <w:lang w:eastAsia="en-US"/>
                </w:rPr>
                <w:t>http://www.admhmansy.ru</w:t>
              </w:r>
            </w:hyperlink>
          </w:p>
        </w:tc>
      </w:tr>
      <w:tr w:rsidR="00C1531B">
        <w:tc>
          <w:tcPr>
            <w:tcW w:w="794" w:type="dxa"/>
          </w:tcPr>
          <w:p w:rsidR="00C1531B" w:rsidRDefault="00FA75CB">
            <w:pPr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2737" w:type="dxa"/>
          </w:tcPr>
          <w:p w:rsidR="00C1531B" w:rsidRDefault="00FA75CB">
            <w:pPr>
              <w:rPr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color w:val="0D0D0D" w:themeColor="text1" w:themeTint="F2"/>
                <w:sz w:val="24"/>
                <w:szCs w:val="24"/>
                <w:lang w:eastAsia="en-US"/>
              </w:rPr>
              <w:t>Югорск</w:t>
            </w:r>
            <w:proofErr w:type="spellEnd"/>
          </w:p>
        </w:tc>
        <w:tc>
          <w:tcPr>
            <w:tcW w:w="1175" w:type="dxa"/>
          </w:tcPr>
          <w:p w:rsidR="00C1531B" w:rsidRDefault="00FA75CB">
            <w:pPr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  <w:lang w:eastAsia="en-US"/>
              </w:rPr>
              <w:t>38,5</w:t>
            </w:r>
          </w:p>
        </w:tc>
        <w:tc>
          <w:tcPr>
            <w:tcW w:w="1329" w:type="dxa"/>
          </w:tcPr>
          <w:p w:rsidR="00C1531B" w:rsidRDefault="00FA75CB">
            <w:pPr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38,9</w:t>
            </w:r>
          </w:p>
        </w:tc>
        <w:tc>
          <w:tcPr>
            <w:tcW w:w="3316" w:type="dxa"/>
          </w:tcPr>
          <w:p w:rsidR="00C1531B" w:rsidRDefault="00FA75CB">
            <w:pPr>
              <w:jc w:val="center"/>
              <w:rPr>
                <w:color w:val="0D0D0D" w:themeColor="text1" w:themeTint="F2"/>
                <w:sz w:val="24"/>
                <w:szCs w:val="24"/>
              </w:rPr>
            </w:pPr>
            <w:hyperlink r:id="rId21" w:tooltip="http://www.ugorsk.ru/" w:history="1">
              <w:r>
                <w:rPr>
                  <w:color w:val="0D0D0D" w:themeColor="text1" w:themeTint="F2"/>
                  <w:sz w:val="24"/>
                  <w:szCs w:val="24"/>
                  <w:u w:val="single"/>
                  <w:lang w:eastAsia="en-US"/>
                </w:rPr>
                <w:t>http://www.ugorsk.ru/</w:t>
              </w:r>
            </w:hyperlink>
          </w:p>
        </w:tc>
      </w:tr>
    </w:tbl>
    <w:p w:rsidR="00C1531B" w:rsidRDefault="00C1531B">
      <w:pPr>
        <w:jc w:val="right"/>
        <w:outlineLvl w:val="0"/>
        <w:rPr>
          <w:bCs/>
          <w:color w:val="0D0D0D" w:themeColor="text1" w:themeTint="F2"/>
          <w:sz w:val="28"/>
          <w:szCs w:val="28"/>
        </w:rPr>
      </w:pPr>
    </w:p>
    <w:p w:rsidR="00C1531B" w:rsidRDefault="00FA75CB">
      <w:pPr>
        <w:jc w:val="right"/>
        <w:outlineLvl w:val="0"/>
        <w:rPr>
          <w:bCs/>
          <w:color w:val="0D0D0D" w:themeColor="text1" w:themeTint="F2"/>
          <w:sz w:val="28"/>
          <w:szCs w:val="28"/>
        </w:rPr>
      </w:pPr>
      <w:r>
        <w:rPr>
          <w:bCs/>
          <w:color w:val="0D0D0D" w:themeColor="text1" w:themeTint="F2"/>
          <w:sz w:val="28"/>
          <w:szCs w:val="28"/>
          <w:lang w:eastAsia="en-US"/>
        </w:rPr>
        <w:t>Таблица 24</w:t>
      </w:r>
    </w:p>
    <w:p w:rsidR="00C1531B" w:rsidRDefault="00FA75CB">
      <w:pPr>
        <w:jc w:val="center"/>
        <w:outlineLvl w:val="0"/>
        <w:rPr>
          <w:bCs/>
          <w:color w:val="0D0D0D" w:themeColor="text1" w:themeTint="F2"/>
          <w:sz w:val="28"/>
          <w:szCs w:val="28"/>
        </w:rPr>
      </w:pPr>
      <w:r>
        <w:rPr>
          <w:bCs/>
          <w:color w:val="0D0D0D" w:themeColor="text1" w:themeTint="F2"/>
          <w:sz w:val="28"/>
          <w:szCs w:val="28"/>
          <w:lang w:eastAsia="en-US"/>
        </w:rPr>
        <w:t>Общие сведения о муниципальных образованиях автономного округа, наделенных статусом муниципальных районов</w:t>
      </w:r>
    </w:p>
    <w:p w:rsidR="00C1531B" w:rsidRDefault="00C1531B">
      <w:pPr>
        <w:outlineLvl w:val="0"/>
        <w:rPr>
          <w:bCs/>
          <w:color w:val="0D0D0D" w:themeColor="text1" w:themeTint="F2"/>
          <w:sz w:val="28"/>
          <w:szCs w:val="28"/>
        </w:rPr>
      </w:pPr>
    </w:p>
    <w:tbl>
      <w:tblPr>
        <w:tblStyle w:val="aff6"/>
        <w:tblW w:w="51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768"/>
        <w:gridCol w:w="2798"/>
        <w:gridCol w:w="1229"/>
        <w:gridCol w:w="1272"/>
        <w:gridCol w:w="3284"/>
      </w:tblGrid>
      <w:tr w:rsidR="00C1531B">
        <w:tc>
          <w:tcPr>
            <w:tcW w:w="768" w:type="dxa"/>
            <w:vMerge w:val="restart"/>
          </w:tcPr>
          <w:p w:rsidR="00C1531B" w:rsidRDefault="00FA75CB">
            <w:pPr>
              <w:jc w:val="center"/>
              <w:outlineLvl w:val="0"/>
              <w:rPr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798" w:type="dxa"/>
            <w:vMerge w:val="restart"/>
          </w:tcPr>
          <w:p w:rsidR="00C1531B" w:rsidRDefault="00FA75CB">
            <w:pPr>
              <w:jc w:val="center"/>
              <w:outlineLvl w:val="0"/>
              <w:rPr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bCs/>
                <w:color w:val="0D0D0D" w:themeColor="text1" w:themeTint="F2"/>
                <w:sz w:val="24"/>
                <w:szCs w:val="24"/>
                <w:lang w:eastAsia="en-US"/>
              </w:rPr>
              <w:t>Наименование муниципального района</w:t>
            </w:r>
          </w:p>
        </w:tc>
        <w:tc>
          <w:tcPr>
            <w:tcW w:w="2501" w:type="dxa"/>
            <w:gridSpan w:val="2"/>
          </w:tcPr>
          <w:p w:rsidR="00C1531B" w:rsidRDefault="00FA75CB">
            <w:pPr>
              <w:jc w:val="center"/>
              <w:outlineLvl w:val="0"/>
              <w:rPr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bCs/>
                <w:color w:val="0D0D0D" w:themeColor="text1" w:themeTint="F2"/>
                <w:sz w:val="24"/>
                <w:szCs w:val="24"/>
                <w:lang w:eastAsia="en-US"/>
              </w:rPr>
              <w:t>Среднегодовая численность постоянного населения в отчетном году, тыс. человек</w:t>
            </w:r>
          </w:p>
        </w:tc>
        <w:tc>
          <w:tcPr>
            <w:tcW w:w="3284" w:type="dxa"/>
            <w:vMerge w:val="restart"/>
          </w:tcPr>
          <w:p w:rsidR="00C1531B" w:rsidRDefault="00FA75CB">
            <w:pPr>
              <w:jc w:val="center"/>
              <w:outlineLvl w:val="0"/>
              <w:rPr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bCs/>
                <w:color w:val="0D0D0D" w:themeColor="text1" w:themeTint="F2"/>
                <w:sz w:val="24"/>
                <w:szCs w:val="24"/>
                <w:lang w:eastAsia="en-US"/>
              </w:rPr>
              <w:t>Информация о размещении доклада главы в сети Интернет (адрес официального сайта муниципального образования)</w:t>
            </w:r>
          </w:p>
        </w:tc>
      </w:tr>
      <w:tr w:rsidR="00C1531B">
        <w:tc>
          <w:tcPr>
            <w:tcW w:w="768" w:type="dxa"/>
            <w:vMerge/>
          </w:tcPr>
          <w:p w:rsidR="00C1531B" w:rsidRDefault="00C1531B">
            <w:pPr>
              <w:jc w:val="center"/>
              <w:rPr>
                <w:bCs/>
                <w:color w:val="0D0D0D" w:themeColor="text1" w:themeTint="F2"/>
                <w:sz w:val="24"/>
                <w:szCs w:val="24"/>
                <w:lang w:eastAsia="en-US"/>
              </w:rPr>
            </w:pPr>
          </w:p>
        </w:tc>
        <w:tc>
          <w:tcPr>
            <w:tcW w:w="2798" w:type="dxa"/>
            <w:vMerge/>
          </w:tcPr>
          <w:p w:rsidR="00C1531B" w:rsidRDefault="00C1531B">
            <w:pPr>
              <w:rPr>
                <w:bCs/>
                <w:color w:val="0D0D0D" w:themeColor="text1" w:themeTint="F2"/>
                <w:sz w:val="24"/>
                <w:szCs w:val="24"/>
                <w:lang w:eastAsia="en-US"/>
              </w:rPr>
            </w:pPr>
          </w:p>
        </w:tc>
        <w:tc>
          <w:tcPr>
            <w:tcW w:w="1229" w:type="dxa"/>
          </w:tcPr>
          <w:p w:rsidR="00C1531B" w:rsidRDefault="00FA75CB">
            <w:pPr>
              <w:jc w:val="center"/>
              <w:outlineLvl w:val="0"/>
              <w:rPr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bCs/>
                <w:color w:val="0D0D0D" w:themeColor="text1" w:themeTint="F2"/>
                <w:sz w:val="24"/>
                <w:szCs w:val="24"/>
                <w:lang w:eastAsia="en-US"/>
              </w:rPr>
              <w:t>2022 год</w:t>
            </w:r>
          </w:p>
        </w:tc>
        <w:tc>
          <w:tcPr>
            <w:tcW w:w="1272" w:type="dxa"/>
          </w:tcPr>
          <w:p w:rsidR="00C1531B" w:rsidRDefault="00FA75CB">
            <w:pPr>
              <w:jc w:val="center"/>
              <w:outlineLvl w:val="0"/>
              <w:rPr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bCs/>
                <w:color w:val="0D0D0D" w:themeColor="text1" w:themeTint="F2"/>
                <w:sz w:val="24"/>
                <w:szCs w:val="24"/>
                <w:lang w:eastAsia="en-US"/>
              </w:rPr>
              <w:t>2023 год</w:t>
            </w:r>
          </w:p>
        </w:tc>
        <w:tc>
          <w:tcPr>
            <w:tcW w:w="3284" w:type="dxa"/>
            <w:vMerge/>
          </w:tcPr>
          <w:p w:rsidR="00C1531B" w:rsidRDefault="00C1531B">
            <w:pPr>
              <w:rPr>
                <w:bCs/>
                <w:color w:val="0D0D0D" w:themeColor="text1" w:themeTint="F2"/>
                <w:sz w:val="24"/>
                <w:szCs w:val="24"/>
                <w:lang w:eastAsia="en-US"/>
              </w:rPr>
            </w:pPr>
          </w:p>
        </w:tc>
      </w:tr>
      <w:tr w:rsidR="00C1531B">
        <w:tc>
          <w:tcPr>
            <w:tcW w:w="768" w:type="dxa"/>
          </w:tcPr>
          <w:p w:rsidR="00C1531B" w:rsidRDefault="00FA75CB">
            <w:pPr>
              <w:jc w:val="center"/>
              <w:outlineLvl w:val="0"/>
              <w:rPr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bCs/>
                <w:color w:val="0D0D0D" w:themeColor="text1" w:themeTint="F2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798" w:type="dxa"/>
          </w:tcPr>
          <w:p w:rsidR="00C1531B" w:rsidRDefault="00FA75CB">
            <w:pPr>
              <w:outlineLvl w:val="0"/>
              <w:rPr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bCs/>
                <w:color w:val="0D0D0D" w:themeColor="text1" w:themeTint="F2"/>
                <w:sz w:val="24"/>
                <w:szCs w:val="24"/>
                <w:lang w:eastAsia="en-US"/>
              </w:rPr>
              <w:t xml:space="preserve">Белоярский </w:t>
            </w:r>
          </w:p>
        </w:tc>
        <w:tc>
          <w:tcPr>
            <w:tcW w:w="1229" w:type="dxa"/>
          </w:tcPr>
          <w:p w:rsidR="00C1531B" w:rsidRDefault="00FA75CB">
            <w:pPr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  <w:lang w:eastAsia="en-US"/>
              </w:rPr>
              <w:t>28,8</w:t>
            </w:r>
          </w:p>
        </w:tc>
        <w:tc>
          <w:tcPr>
            <w:tcW w:w="1272" w:type="dxa"/>
          </w:tcPr>
          <w:p w:rsidR="00C1531B" w:rsidRDefault="00FA75CB">
            <w:pPr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28,6</w:t>
            </w:r>
          </w:p>
        </w:tc>
        <w:tc>
          <w:tcPr>
            <w:tcW w:w="3284" w:type="dxa"/>
          </w:tcPr>
          <w:p w:rsidR="00C1531B" w:rsidRDefault="00FA75CB">
            <w:pPr>
              <w:jc w:val="center"/>
              <w:outlineLvl w:val="0"/>
              <w:rPr>
                <w:bCs/>
                <w:color w:val="0D0D0D" w:themeColor="text1" w:themeTint="F2"/>
                <w:sz w:val="24"/>
                <w:szCs w:val="24"/>
              </w:rPr>
            </w:pPr>
            <w:hyperlink r:id="rId22" w:tooltip="http://www.admbel.ru/" w:history="1">
              <w:r>
                <w:rPr>
                  <w:bCs/>
                  <w:color w:val="0D0D0D" w:themeColor="text1" w:themeTint="F2"/>
                  <w:sz w:val="24"/>
                  <w:szCs w:val="24"/>
                  <w:u w:val="single"/>
                  <w:lang w:eastAsia="en-US"/>
                </w:rPr>
                <w:t>www.admbel.ru</w:t>
              </w:r>
            </w:hyperlink>
          </w:p>
        </w:tc>
      </w:tr>
      <w:tr w:rsidR="00C1531B">
        <w:tc>
          <w:tcPr>
            <w:tcW w:w="768" w:type="dxa"/>
          </w:tcPr>
          <w:p w:rsidR="00C1531B" w:rsidRDefault="00FA75CB">
            <w:pPr>
              <w:jc w:val="center"/>
              <w:outlineLvl w:val="0"/>
              <w:rPr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bCs/>
                <w:color w:val="0D0D0D" w:themeColor="text1" w:themeTint="F2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798" w:type="dxa"/>
          </w:tcPr>
          <w:p w:rsidR="00C1531B" w:rsidRDefault="00FA75CB">
            <w:pPr>
              <w:outlineLvl w:val="0"/>
              <w:rPr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bCs/>
                <w:color w:val="0D0D0D" w:themeColor="text1" w:themeTint="F2"/>
                <w:sz w:val="24"/>
                <w:szCs w:val="24"/>
                <w:lang w:eastAsia="en-US"/>
              </w:rPr>
              <w:t xml:space="preserve">Березовский </w:t>
            </w:r>
          </w:p>
        </w:tc>
        <w:tc>
          <w:tcPr>
            <w:tcW w:w="1229" w:type="dxa"/>
          </w:tcPr>
          <w:p w:rsidR="00C1531B" w:rsidRDefault="00FA75CB">
            <w:pPr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  <w:lang w:eastAsia="en-US"/>
              </w:rPr>
              <w:t>22,8</w:t>
            </w:r>
          </w:p>
        </w:tc>
        <w:tc>
          <w:tcPr>
            <w:tcW w:w="1272" w:type="dxa"/>
          </w:tcPr>
          <w:p w:rsidR="00C1531B" w:rsidRDefault="00FA75CB">
            <w:pPr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22,8</w:t>
            </w:r>
          </w:p>
        </w:tc>
        <w:tc>
          <w:tcPr>
            <w:tcW w:w="3284" w:type="dxa"/>
          </w:tcPr>
          <w:p w:rsidR="00C1531B" w:rsidRDefault="00FA75CB">
            <w:pPr>
              <w:jc w:val="center"/>
              <w:outlineLvl w:val="0"/>
              <w:rPr>
                <w:bCs/>
                <w:color w:val="0D0D0D" w:themeColor="text1" w:themeTint="F2"/>
                <w:sz w:val="24"/>
                <w:szCs w:val="24"/>
              </w:rPr>
            </w:pPr>
            <w:hyperlink r:id="rId23" w:tooltip="http://www.mrberezovo.ru/" w:history="1">
              <w:r>
                <w:rPr>
                  <w:bCs/>
                  <w:color w:val="0D0D0D" w:themeColor="text1" w:themeTint="F2"/>
                  <w:sz w:val="24"/>
                  <w:szCs w:val="24"/>
                  <w:u w:val="single"/>
                  <w:lang w:eastAsia="en-US"/>
                </w:rPr>
                <w:t>www.mrberezovo.ru</w:t>
              </w:r>
            </w:hyperlink>
          </w:p>
        </w:tc>
      </w:tr>
      <w:tr w:rsidR="00C1531B">
        <w:tc>
          <w:tcPr>
            <w:tcW w:w="768" w:type="dxa"/>
          </w:tcPr>
          <w:p w:rsidR="00C1531B" w:rsidRDefault="00FA75CB">
            <w:pPr>
              <w:jc w:val="center"/>
              <w:outlineLvl w:val="0"/>
              <w:rPr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bCs/>
                <w:color w:val="0D0D0D" w:themeColor="text1" w:themeTint="F2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798" w:type="dxa"/>
          </w:tcPr>
          <w:p w:rsidR="00C1531B" w:rsidRDefault="00FA75CB">
            <w:pPr>
              <w:outlineLvl w:val="0"/>
              <w:rPr>
                <w:bCs/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bCs/>
                <w:color w:val="0D0D0D" w:themeColor="text1" w:themeTint="F2"/>
                <w:sz w:val="24"/>
                <w:szCs w:val="24"/>
                <w:lang w:eastAsia="en-US"/>
              </w:rPr>
              <w:t>Кондинский</w:t>
            </w:r>
            <w:proofErr w:type="spellEnd"/>
            <w:r>
              <w:rPr>
                <w:bCs/>
                <w:color w:val="0D0D0D" w:themeColor="text1" w:themeTint="F2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29" w:type="dxa"/>
          </w:tcPr>
          <w:p w:rsidR="00C1531B" w:rsidRDefault="00FA75CB">
            <w:pPr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  <w:lang w:eastAsia="en-US"/>
              </w:rPr>
              <w:t>30,6</w:t>
            </w:r>
          </w:p>
        </w:tc>
        <w:tc>
          <w:tcPr>
            <w:tcW w:w="1272" w:type="dxa"/>
          </w:tcPr>
          <w:p w:rsidR="00C1531B" w:rsidRDefault="00FA75CB">
            <w:pPr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30,4</w:t>
            </w:r>
          </w:p>
        </w:tc>
        <w:tc>
          <w:tcPr>
            <w:tcW w:w="3284" w:type="dxa"/>
          </w:tcPr>
          <w:p w:rsidR="00C1531B" w:rsidRDefault="00FA75CB">
            <w:pPr>
              <w:jc w:val="center"/>
              <w:outlineLvl w:val="0"/>
              <w:rPr>
                <w:bCs/>
                <w:color w:val="0D0D0D" w:themeColor="text1" w:themeTint="F2"/>
                <w:sz w:val="24"/>
                <w:szCs w:val="24"/>
              </w:rPr>
            </w:pPr>
            <w:hyperlink r:id="rId24" w:tooltip="http://www.admkonda.ru/" w:history="1">
              <w:r>
                <w:rPr>
                  <w:bCs/>
                  <w:color w:val="0D0D0D" w:themeColor="text1" w:themeTint="F2"/>
                  <w:sz w:val="24"/>
                  <w:szCs w:val="24"/>
                  <w:u w:val="single"/>
                  <w:lang w:eastAsia="en-US"/>
                </w:rPr>
                <w:t>http://www.admkonda.ru/</w:t>
              </w:r>
            </w:hyperlink>
          </w:p>
        </w:tc>
      </w:tr>
      <w:tr w:rsidR="00C1531B">
        <w:tc>
          <w:tcPr>
            <w:tcW w:w="768" w:type="dxa"/>
          </w:tcPr>
          <w:p w:rsidR="00C1531B" w:rsidRDefault="00FA75CB">
            <w:pPr>
              <w:jc w:val="center"/>
              <w:outlineLvl w:val="0"/>
              <w:rPr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bCs/>
                <w:color w:val="0D0D0D" w:themeColor="text1" w:themeTint="F2"/>
                <w:sz w:val="24"/>
                <w:szCs w:val="24"/>
                <w:lang w:eastAsia="en-US"/>
              </w:rPr>
              <w:lastRenderedPageBreak/>
              <w:t>4.</w:t>
            </w:r>
          </w:p>
        </w:tc>
        <w:tc>
          <w:tcPr>
            <w:tcW w:w="2798" w:type="dxa"/>
          </w:tcPr>
          <w:p w:rsidR="00C1531B" w:rsidRDefault="00FA75CB">
            <w:pPr>
              <w:outlineLvl w:val="0"/>
              <w:rPr>
                <w:bCs/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bCs/>
                <w:color w:val="0D0D0D" w:themeColor="text1" w:themeTint="F2"/>
                <w:sz w:val="24"/>
                <w:szCs w:val="24"/>
                <w:lang w:eastAsia="en-US"/>
              </w:rPr>
              <w:t>Нефтеюганский</w:t>
            </w:r>
            <w:proofErr w:type="spellEnd"/>
            <w:r>
              <w:rPr>
                <w:bCs/>
                <w:color w:val="0D0D0D" w:themeColor="text1" w:themeTint="F2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29" w:type="dxa"/>
          </w:tcPr>
          <w:p w:rsidR="00C1531B" w:rsidRDefault="00FA75CB">
            <w:pPr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  <w:lang w:eastAsia="en-US"/>
              </w:rPr>
              <w:t>46,9</w:t>
            </w:r>
          </w:p>
        </w:tc>
        <w:tc>
          <w:tcPr>
            <w:tcW w:w="1272" w:type="dxa"/>
          </w:tcPr>
          <w:p w:rsidR="00C1531B" w:rsidRDefault="00FA75CB">
            <w:pPr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47,3</w:t>
            </w:r>
          </w:p>
        </w:tc>
        <w:tc>
          <w:tcPr>
            <w:tcW w:w="3284" w:type="dxa"/>
          </w:tcPr>
          <w:p w:rsidR="00C1531B" w:rsidRDefault="00FA75CB">
            <w:pPr>
              <w:jc w:val="center"/>
              <w:outlineLvl w:val="0"/>
              <w:rPr>
                <w:bCs/>
                <w:color w:val="0D0D0D" w:themeColor="text1" w:themeTint="F2"/>
                <w:sz w:val="24"/>
                <w:szCs w:val="24"/>
              </w:rPr>
            </w:pPr>
            <w:hyperlink r:id="rId25" w:tooltip="http://www.admoil.ru/" w:history="1">
              <w:r>
                <w:rPr>
                  <w:bCs/>
                  <w:color w:val="0D0D0D" w:themeColor="text1" w:themeTint="F2"/>
                  <w:sz w:val="24"/>
                  <w:szCs w:val="24"/>
                  <w:u w:val="single"/>
                  <w:lang w:eastAsia="en-US"/>
                </w:rPr>
                <w:t>http://www.admoil.ru/</w:t>
              </w:r>
            </w:hyperlink>
          </w:p>
        </w:tc>
      </w:tr>
      <w:tr w:rsidR="00C1531B">
        <w:tc>
          <w:tcPr>
            <w:tcW w:w="768" w:type="dxa"/>
          </w:tcPr>
          <w:p w:rsidR="00C1531B" w:rsidRDefault="00FA75CB">
            <w:pPr>
              <w:jc w:val="center"/>
              <w:outlineLvl w:val="0"/>
              <w:rPr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bCs/>
                <w:color w:val="0D0D0D" w:themeColor="text1" w:themeTint="F2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798" w:type="dxa"/>
          </w:tcPr>
          <w:p w:rsidR="00C1531B" w:rsidRDefault="00FA75CB">
            <w:pPr>
              <w:outlineLvl w:val="0"/>
              <w:rPr>
                <w:bCs/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bCs/>
                <w:color w:val="0D0D0D" w:themeColor="text1" w:themeTint="F2"/>
                <w:sz w:val="24"/>
                <w:szCs w:val="24"/>
                <w:lang w:eastAsia="en-US"/>
              </w:rPr>
              <w:t>Нижневартовский</w:t>
            </w:r>
            <w:proofErr w:type="spellEnd"/>
            <w:r>
              <w:rPr>
                <w:bCs/>
                <w:color w:val="0D0D0D" w:themeColor="text1" w:themeTint="F2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29" w:type="dxa"/>
          </w:tcPr>
          <w:p w:rsidR="00C1531B" w:rsidRDefault="00FA75CB">
            <w:pPr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  <w:lang w:eastAsia="en-US"/>
              </w:rPr>
              <w:t>38,5</w:t>
            </w:r>
          </w:p>
        </w:tc>
        <w:tc>
          <w:tcPr>
            <w:tcW w:w="1272" w:type="dxa"/>
          </w:tcPr>
          <w:p w:rsidR="00C1531B" w:rsidRDefault="00FA75CB">
            <w:pPr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38,6</w:t>
            </w:r>
          </w:p>
        </w:tc>
        <w:tc>
          <w:tcPr>
            <w:tcW w:w="3284" w:type="dxa"/>
          </w:tcPr>
          <w:p w:rsidR="00C1531B" w:rsidRDefault="00FA75CB">
            <w:pPr>
              <w:jc w:val="center"/>
              <w:outlineLvl w:val="0"/>
              <w:rPr>
                <w:bCs/>
                <w:color w:val="0D0D0D" w:themeColor="text1" w:themeTint="F2"/>
                <w:sz w:val="24"/>
                <w:szCs w:val="24"/>
              </w:rPr>
            </w:pPr>
            <w:hyperlink r:id="rId26" w:tooltip="http://www.nvraion.ru/" w:history="1">
              <w:r>
                <w:rPr>
                  <w:bCs/>
                  <w:color w:val="0D0D0D" w:themeColor="text1" w:themeTint="F2"/>
                  <w:sz w:val="24"/>
                  <w:szCs w:val="24"/>
                  <w:u w:val="single"/>
                  <w:lang w:eastAsia="en-US"/>
                </w:rPr>
                <w:t>http://www.nvraion.ru</w:t>
              </w:r>
            </w:hyperlink>
          </w:p>
        </w:tc>
      </w:tr>
      <w:tr w:rsidR="00C1531B">
        <w:tc>
          <w:tcPr>
            <w:tcW w:w="768" w:type="dxa"/>
          </w:tcPr>
          <w:p w:rsidR="00C1531B" w:rsidRDefault="00FA75CB">
            <w:pPr>
              <w:jc w:val="center"/>
              <w:outlineLvl w:val="0"/>
              <w:rPr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bCs/>
                <w:color w:val="0D0D0D" w:themeColor="text1" w:themeTint="F2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798" w:type="dxa"/>
          </w:tcPr>
          <w:p w:rsidR="00C1531B" w:rsidRDefault="00FA75CB">
            <w:pPr>
              <w:outlineLvl w:val="0"/>
              <w:rPr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bCs/>
                <w:color w:val="0D0D0D" w:themeColor="text1" w:themeTint="F2"/>
                <w:sz w:val="24"/>
                <w:szCs w:val="24"/>
                <w:lang w:eastAsia="en-US"/>
              </w:rPr>
              <w:t xml:space="preserve">Октябрьский </w:t>
            </w:r>
          </w:p>
        </w:tc>
        <w:tc>
          <w:tcPr>
            <w:tcW w:w="1229" w:type="dxa"/>
          </w:tcPr>
          <w:p w:rsidR="00C1531B" w:rsidRDefault="00FA75CB">
            <w:pPr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  <w:lang w:eastAsia="en-US"/>
              </w:rPr>
              <w:t>32,3</w:t>
            </w:r>
          </w:p>
        </w:tc>
        <w:tc>
          <w:tcPr>
            <w:tcW w:w="1272" w:type="dxa"/>
          </w:tcPr>
          <w:p w:rsidR="00C1531B" w:rsidRDefault="00FA75CB">
            <w:pPr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32,1</w:t>
            </w:r>
          </w:p>
        </w:tc>
        <w:tc>
          <w:tcPr>
            <w:tcW w:w="3284" w:type="dxa"/>
          </w:tcPr>
          <w:p w:rsidR="00C1531B" w:rsidRDefault="00FA75CB">
            <w:pPr>
              <w:jc w:val="center"/>
              <w:outlineLvl w:val="0"/>
              <w:rPr>
                <w:bCs/>
                <w:color w:val="0D0D0D" w:themeColor="text1" w:themeTint="F2"/>
                <w:sz w:val="24"/>
                <w:szCs w:val="24"/>
              </w:rPr>
            </w:pPr>
            <w:hyperlink r:id="rId27" w:tooltip="http://www.oktregion.ru/" w:history="1">
              <w:r>
                <w:rPr>
                  <w:bCs/>
                  <w:color w:val="0D0D0D" w:themeColor="text1" w:themeTint="F2"/>
                  <w:sz w:val="24"/>
                  <w:szCs w:val="24"/>
                  <w:u w:val="single"/>
                  <w:lang w:eastAsia="en-US"/>
                </w:rPr>
                <w:t>http://www.oktregion.ru</w:t>
              </w:r>
            </w:hyperlink>
          </w:p>
        </w:tc>
      </w:tr>
      <w:tr w:rsidR="00C1531B">
        <w:tc>
          <w:tcPr>
            <w:tcW w:w="768" w:type="dxa"/>
          </w:tcPr>
          <w:p w:rsidR="00C1531B" w:rsidRDefault="00FA75CB">
            <w:pPr>
              <w:jc w:val="center"/>
              <w:outlineLvl w:val="0"/>
              <w:rPr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bCs/>
                <w:color w:val="0D0D0D" w:themeColor="text1" w:themeTint="F2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798" w:type="dxa"/>
          </w:tcPr>
          <w:p w:rsidR="00C1531B" w:rsidRDefault="00FA75CB">
            <w:pPr>
              <w:outlineLvl w:val="0"/>
              <w:rPr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bCs/>
                <w:color w:val="0D0D0D" w:themeColor="text1" w:themeTint="F2"/>
                <w:sz w:val="24"/>
                <w:szCs w:val="24"/>
                <w:lang w:eastAsia="en-US"/>
              </w:rPr>
              <w:t xml:space="preserve">Советский </w:t>
            </w:r>
          </w:p>
        </w:tc>
        <w:tc>
          <w:tcPr>
            <w:tcW w:w="1229" w:type="dxa"/>
          </w:tcPr>
          <w:p w:rsidR="00C1531B" w:rsidRDefault="00FA75CB">
            <w:pPr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  <w:lang w:eastAsia="en-US"/>
              </w:rPr>
              <w:t>46,7</w:t>
            </w:r>
          </w:p>
        </w:tc>
        <w:tc>
          <w:tcPr>
            <w:tcW w:w="1272" w:type="dxa"/>
          </w:tcPr>
          <w:p w:rsidR="00C1531B" w:rsidRDefault="00FA75CB">
            <w:pPr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46,5</w:t>
            </w:r>
          </w:p>
        </w:tc>
        <w:tc>
          <w:tcPr>
            <w:tcW w:w="3284" w:type="dxa"/>
          </w:tcPr>
          <w:p w:rsidR="00C1531B" w:rsidRDefault="00FA75CB">
            <w:pPr>
              <w:jc w:val="center"/>
              <w:outlineLvl w:val="0"/>
              <w:rPr>
                <w:bCs/>
                <w:color w:val="0D0D0D" w:themeColor="text1" w:themeTint="F2"/>
                <w:sz w:val="24"/>
                <w:szCs w:val="24"/>
              </w:rPr>
            </w:pPr>
            <w:hyperlink r:id="rId28" w:tooltip="http://www.admsov.ru/" w:history="1">
              <w:r>
                <w:rPr>
                  <w:bCs/>
                  <w:color w:val="0D0D0D" w:themeColor="text1" w:themeTint="F2"/>
                  <w:sz w:val="24"/>
                  <w:szCs w:val="24"/>
                  <w:u w:val="single"/>
                  <w:lang w:eastAsia="en-US"/>
                </w:rPr>
                <w:t xml:space="preserve">http://www.admsov.ru/ </w:t>
              </w:r>
            </w:hyperlink>
          </w:p>
        </w:tc>
      </w:tr>
      <w:tr w:rsidR="00C1531B">
        <w:tc>
          <w:tcPr>
            <w:tcW w:w="768" w:type="dxa"/>
          </w:tcPr>
          <w:p w:rsidR="00C1531B" w:rsidRDefault="00FA75CB">
            <w:pPr>
              <w:jc w:val="center"/>
              <w:outlineLvl w:val="0"/>
              <w:rPr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bCs/>
                <w:color w:val="0D0D0D" w:themeColor="text1" w:themeTint="F2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798" w:type="dxa"/>
          </w:tcPr>
          <w:p w:rsidR="00C1531B" w:rsidRDefault="00FA75CB">
            <w:pPr>
              <w:outlineLvl w:val="0"/>
              <w:rPr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bCs/>
                <w:color w:val="0D0D0D" w:themeColor="text1" w:themeTint="F2"/>
                <w:sz w:val="24"/>
                <w:szCs w:val="24"/>
                <w:lang w:eastAsia="en-US"/>
              </w:rPr>
              <w:t xml:space="preserve">Сургутский </w:t>
            </w:r>
          </w:p>
        </w:tc>
        <w:tc>
          <w:tcPr>
            <w:tcW w:w="1229" w:type="dxa"/>
          </w:tcPr>
          <w:p w:rsidR="00C1531B" w:rsidRDefault="00FA75CB">
            <w:pPr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  <w:lang w:eastAsia="en-US"/>
              </w:rPr>
              <w:t>127,1</w:t>
            </w:r>
          </w:p>
        </w:tc>
        <w:tc>
          <w:tcPr>
            <w:tcW w:w="1272" w:type="dxa"/>
          </w:tcPr>
          <w:p w:rsidR="00C1531B" w:rsidRDefault="00FA75CB">
            <w:pPr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128,8</w:t>
            </w:r>
          </w:p>
        </w:tc>
        <w:tc>
          <w:tcPr>
            <w:tcW w:w="3284" w:type="dxa"/>
          </w:tcPr>
          <w:p w:rsidR="00C1531B" w:rsidRDefault="00FA75CB">
            <w:pPr>
              <w:jc w:val="center"/>
              <w:outlineLvl w:val="0"/>
              <w:rPr>
                <w:bCs/>
                <w:color w:val="0D0D0D" w:themeColor="text1" w:themeTint="F2"/>
                <w:sz w:val="24"/>
                <w:szCs w:val="24"/>
              </w:rPr>
            </w:pPr>
            <w:hyperlink r:id="rId29" w:tooltip="http://www.admsr.ru/" w:history="1">
              <w:r>
                <w:rPr>
                  <w:bCs/>
                  <w:color w:val="0D0D0D" w:themeColor="text1" w:themeTint="F2"/>
                  <w:sz w:val="24"/>
                  <w:szCs w:val="24"/>
                  <w:u w:val="single"/>
                  <w:lang w:eastAsia="en-US"/>
                </w:rPr>
                <w:t>http://www.admsr.ru</w:t>
              </w:r>
            </w:hyperlink>
          </w:p>
        </w:tc>
      </w:tr>
      <w:tr w:rsidR="00C1531B">
        <w:tc>
          <w:tcPr>
            <w:tcW w:w="768" w:type="dxa"/>
          </w:tcPr>
          <w:p w:rsidR="00C1531B" w:rsidRDefault="00FA75CB">
            <w:pPr>
              <w:jc w:val="center"/>
              <w:outlineLvl w:val="0"/>
              <w:rPr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bCs/>
                <w:color w:val="0D0D0D" w:themeColor="text1" w:themeTint="F2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798" w:type="dxa"/>
          </w:tcPr>
          <w:p w:rsidR="00C1531B" w:rsidRDefault="00FA75CB">
            <w:pPr>
              <w:outlineLvl w:val="0"/>
              <w:rPr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bCs/>
                <w:color w:val="0D0D0D" w:themeColor="text1" w:themeTint="F2"/>
                <w:sz w:val="24"/>
                <w:szCs w:val="24"/>
                <w:lang w:eastAsia="en-US"/>
              </w:rPr>
              <w:t xml:space="preserve">Ханты-Мансийский </w:t>
            </w:r>
          </w:p>
        </w:tc>
        <w:tc>
          <w:tcPr>
            <w:tcW w:w="1229" w:type="dxa"/>
          </w:tcPr>
          <w:p w:rsidR="00C1531B" w:rsidRDefault="00FA75CB">
            <w:pPr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  <w:lang w:eastAsia="en-US"/>
              </w:rPr>
              <w:t>18,9</w:t>
            </w:r>
          </w:p>
        </w:tc>
        <w:tc>
          <w:tcPr>
            <w:tcW w:w="1272" w:type="dxa"/>
          </w:tcPr>
          <w:p w:rsidR="00C1531B" w:rsidRDefault="00FA75CB">
            <w:pPr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18,9</w:t>
            </w:r>
          </w:p>
        </w:tc>
        <w:tc>
          <w:tcPr>
            <w:tcW w:w="3284" w:type="dxa"/>
          </w:tcPr>
          <w:p w:rsidR="00C1531B" w:rsidRDefault="00FA75CB">
            <w:pPr>
              <w:jc w:val="center"/>
              <w:outlineLvl w:val="0"/>
              <w:rPr>
                <w:bCs/>
                <w:color w:val="0D0D0D" w:themeColor="text1" w:themeTint="F2"/>
                <w:sz w:val="24"/>
                <w:szCs w:val="24"/>
              </w:rPr>
            </w:pPr>
            <w:hyperlink r:id="rId30" w:tooltip="http://www.hmrn.ru/" w:history="1">
              <w:r>
                <w:rPr>
                  <w:bCs/>
                  <w:color w:val="0D0D0D" w:themeColor="text1" w:themeTint="F2"/>
                  <w:sz w:val="24"/>
                  <w:szCs w:val="24"/>
                  <w:u w:val="single"/>
                  <w:lang w:eastAsia="en-US"/>
                </w:rPr>
                <w:t>http://www.hmrn.ru/</w:t>
              </w:r>
            </w:hyperlink>
          </w:p>
        </w:tc>
      </w:tr>
    </w:tbl>
    <w:p w:rsidR="00C1531B" w:rsidRDefault="00C1531B">
      <w:pPr>
        <w:jc w:val="center"/>
        <w:outlineLvl w:val="0"/>
        <w:rPr>
          <w:bCs/>
          <w:color w:val="0D0D0D" w:themeColor="text1" w:themeTint="F2"/>
          <w:sz w:val="24"/>
          <w:szCs w:val="24"/>
        </w:rPr>
      </w:pPr>
    </w:p>
    <w:p w:rsidR="00C1531B" w:rsidRDefault="00C1531B">
      <w:pPr>
        <w:jc w:val="center"/>
        <w:outlineLvl w:val="0"/>
        <w:rPr>
          <w:bCs/>
          <w:color w:val="0D0D0D" w:themeColor="text1" w:themeTint="F2"/>
          <w:sz w:val="28"/>
          <w:szCs w:val="28"/>
        </w:rPr>
      </w:pPr>
    </w:p>
    <w:p w:rsidR="00C1531B" w:rsidRDefault="00FA75CB">
      <w:pPr>
        <w:jc w:val="center"/>
        <w:outlineLvl w:val="0"/>
        <w:rPr>
          <w:color w:val="0D0D0D" w:themeColor="text1" w:themeTint="F2"/>
          <w:sz w:val="28"/>
          <w:szCs w:val="28"/>
          <w:lang w:eastAsia="en-US"/>
        </w:rPr>
      </w:pPr>
      <w:r>
        <w:rPr>
          <w:bCs/>
          <w:color w:val="0D0D0D" w:themeColor="text1" w:themeTint="F2"/>
          <w:sz w:val="28"/>
          <w:szCs w:val="28"/>
          <w:lang w:eastAsia="en-US"/>
        </w:rPr>
        <w:t xml:space="preserve">Перечень нормативных правовых актов, регламентирующих оценку эффективности деятельности органов </w:t>
      </w:r>
      <w:r>
        <w:rPr>
          <w:color w:val="0D0D0D" w:themeColor="text1" w:themeTint="F2"/>
          <w:sz w:val="28"/>
          <w:szCs w:val="28"/>
          <w:lang w:eastAsia="en-US"/>
        </w:rPr>
        <w:t xml:space="preserve">местного самоуправления </w:t>
      </w:r>
    </w:p>
    <w:p w:rsidR="00C1531B" w:rsidRDefault="00FA75CB">
      <w:pPr>
        <w:jc w:val="center"/>
        <w:outlineLvl w:val="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городских округов и муниципальных районов автономного</w:t>
      </w:r>
      <w:r>
        <w:rPr>
          <w:color w:val="0D0D0D" w:themeColor="text1" w:themeTint="F2"/>
          <w:sz w:val="28"/>
          <w:szCs w:val="28"/>
          <w:lang w:eastAsia="en-US"/>
        </w:rPr>
        <w:t xml:space="preserve"> округа </w:t>
      </w:r>
    </w:p>
    <w:p w:rsidR="00C1531B" w:rsidRDefault="00C1531B">
      <w:pPr>
        <w:jc w:val="center"/>
        <w:outlineLvl w:val="0"/>
        <w:rPr>
          <w:bCs/>
          <w:color w:val="0D0D0D" w:themeColor="text1" w:themeTint="F2"/>
          <w:sz w:val="28"/>
          <w:szCs w:val="28"/>
        </w:rPr>
      </w:pPr>
    </w:p>
    <w:p w:rsidR="00C1531B" w:rsidRDefault="00FA75CB">
      <w:pPr>
        <w:ind w:firstLine="709"/>
        <w:jc w:val="both"/>
        <w:outlineLvl w:val="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1. Указ Президента Российской Федерации от 28 апреля 2008 года № 607 «Об оценке эффективности деятельности органов местного самоуправления муниципальных, городских округов и муниципальных районов».</w:t>
      </w:r>
    </w:p>
    <w:p w:rsidR="00C1531B" w:rsidRDefault="00FA75CB">
      <w:pPr>
        <w:ind w:firstLine="709"/>
        <w:jc w:val="both"/>
        <w:outlineLvl w:val="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 xml:space="preserve">2. Постановление Правительства Российской Федерации </w:t>
      </w:r>
      <w:r>
        <w:rPr>
          <w:color w:val="0D0D0D" w:themeColor="text1" w:themeTint="F2"/>
          <w:sz w:val="28"/>
          <w:szCs w:val="28"/>
          <w:lang w:eastAsia="en-US"/>
        </w:rPr>
        <w:br/>
        <w:t>от 17 декабря 2012 года № 1317 «О мерах по реализации Указа Президента Российской Федерации от 28 апреля 2008 года № 607 «Об оценке эффективности деятельности органов местного самоуправления муниципальны</w:t>
      </w:r>
      <w:r>
        <w:rPr>
          <w:color w:val="0D0D0D" w:themeColor="text1" w:themeTint="F2"/>
          <w:sz w:val="28"/>
          <w:szCs w:val="28"/>
          <w:lang w:eastAsia="en-US"/>
        </w:rPr>
        <w:t>х, городских округов и муниципальных районов» и подпункта «и» пункта 2 Указа Президента Российской Федерации от 7 мая 2012 года № 601 «Об основных направлениях совершенствования системы государственного управления».</w:t>
      </w:r>
    </w:p>
    <w:p w:rsidR="00C1531B" w:rsidRDefault="00FA75CB">
      <w:pPr>
        <w:ind w:firstLine="709"/>
        <w:jc w:val="both"/>
        <w:outlineLvl w:val="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3. Распоряжение Правительства автономног</w:t>
      </w:r>
      <w:r>
        <w:rPr>
          <w:color w:val="0D0D0D" w:themeColor="text1" w:themeTint="F2"/>
          <w:sz w:val="28"/>
          <w:szCs w:val="28"/>
          <w:lang w:eastAsia="en-US"/>
        </w:rPr>
        <w:t>о округа от 15 марта 2013 года № 92-рп «Об оценке эффективности деятельности органов местного самоуправления городских округов и муниципальных районов Ханты-Мансийского автономного округа – Югры».</w:t>
      </w:r>
    </w:p>
    <w:p w:rsidR="00C1531B" w:rsidRDefault="00C1531B">
      <w:pPr>
        <w:widowControl w:val="0"/>
        <w:jc w:val="center"/>
        <w:rPr>
          <w:color w:val="0D0D0D" w:themeColor="text1" w:themeTint="F2"/>
          <w:sz w:val="28"/>
          <w:szCs w:val="28"/>
        </w:rPr>
      </w:pPr>
    </w:p>
    <w:p w:rsidR="00C1531B" w:rsidRDefault="00FA75CB">
      <w:pPr>
        <w:widowControl w:val="0"/>
        <w:jc w:val="center"/>
        <w:rPr>
          <w:color w:val="0D0D0D" w:themeColor="text1" w:themeTint="F2"/>
          <w:sz w:val="28"/>
          <w:szCs w:val="28"/>
          <w:lang w:eastAsia="en-US"/>
        </w:rPr>
      </w:pPr>
      <w:r>
        <w:rPr>
          <w:color w:val="0D0D0D" w:themeColor="text1" w:themeTint="F2"/>
          <w:sz w:val="28"/>
          <w:szCs w:val="28"/>
          <w:lang w:val="en-US" w:eastAsia="en-US"/>
        </w:rPr>
        <w:t>IV</w:t>
      </w:r>
      <w:r>
        <w:rPr>
          <w:color w:val="0D0D0D" w:themeColor="text1" w:themeTint="F2"/>
          <w:sz w:val="28"/>
          <w:szCs w:val="28"/>
          <w:lang w:eastAsia="en-US"/>
        </w:rPr>
        <w:t xml:space="preserve">. Результаты мониторинга эффективности деятельности органов местного самоуправления городских округов и муниципальных районов </w:t>
      </w:r>
    </w:p>
    <w:p w:rsidR="00C1531B" w:rsidRDefault="00FA75CB">
      <w:pPr>
        <w:widowControl w:val="0"/>
        <w:jc w:val="center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за 2023 год</w:t>
      </w:r>
    </w:p>
    <w:p w:rsidR="00C1531B" w:rsidRDefault="00C1531B">
      <w:pPr>
        <w:widowControl w:val="0"/>
        <w:jc w:val="center"/>
        <w:rPr>
          <w:color w:val="0D0D0D" w:themeColor="text1" w:themeTint="F2"/>
          <w:sz w:val="28"/>
          <w:szCs w:val="28"/>
        </w:rPr>
      </w:pPr>
    </w:p>
    <w:p w:rsidR="00C1531B" w:rsidRDefault="00FA75CB">
      <w:pPr>
        <w:jc w:val="center"/>
        <w:rPr>
          <w:bCs/>
          <w:color w:val="0D0D0D" w:themeColor="text1" w:themeTint="F2"/>
          <w:sz w:val="28"/>
          <w:szCs w:val="28"/>
        </w:rPr>
      </w:pPr>
      <w:r>
        <w:rPr>
          <w:bCs/>
          <w:color w:val="0D0D0D" w:themeColor="text1" w:themeTint="F2"/>
          <w:sz w:val="28"/>
          <w:szCs w:val="28"/>
          <w:lang w:eastAsia="en-US"/>
        </w:rPr>
        <w:t xml:space="preserve">4.1. Число субъектов малого и среднего </w:t>
      </w:r>
      <w:r>
        <w:rPr>
          <w:bCs/>
          <w:color w:val="0D0D0D" w:themeColor="text1" w:themeTint="F2"/>
          <w:sz w:val="28"/>
          <w:szCs w:val="28"/>
        </w:rPr>
        <w:t xml:space="preserve">предпринимательства </w:t>
      </w:r>
    </w:p>
    <w:p w:rsidR="00C1531B" w:rsidRDefault="00FA75CB">
      <w:pPr>
        <w:jc w:val="center"/>
        <w:rPr>
          <w:color w:val="0D0D0D" w:themeColor="text1" w:themeTint="F2"/>
          <w:sz w:val="28"/>
          <w:szCs w:val="28"/>
        </w:rPr>
      </w:pPr>
      <w:r>
        <w:rPr>
          <w:bCs/>
          <w:color w:val="0D0D0D" w:themeColor="text1" w:themeTint="F2"/>
          <w:sz w:val="28"/>
          <w:szCs w:val="28"/>
        </w:rPr>
        <w:t>в расчете на 10 тыс. человек населения</w:t>
      </w:r>
    </w:p>
    <w:p w:rsidR="00C1531B" w:rsidRDefault="00C1531B">
      <w:pPr>
        <w:rPr>
          <w:color w:val="0D0D0D" w:themeColor="text1" w:themeTint="F2"/>
          <w:sz w:val="28"/>
          <w:szCs w:val="28"/>
        </w:rPr>
      </w:pPr>
    </w:p>
    <w:p w:rsidR="00C1531B" w:rsidRDefault="00FA75CB">
      <w:pPr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 xml:space="preserve">В 2023 году, по </w:t>
      </w:r>
      <w:r>
        <w:rPr>
          <w:color w:val="0D0D0D" w:themeColor="text1" w:themeTint="F2"/>
          <w:sz w:val="28"/>
          <w:szCs w:val="28"/>
          <w:lang w:eastAsia="en-US"/>
        </w:rPr>
        <w:t xml:space="preserve">сравнению с 2022 годом, положительная динамика значения показателя отмечена в 17 муниципальных образованиях </w:t>
      </w:r>
      <w:r>
        <w:rPr>
          <w:color w:val="0D0D0D" w:themeColor="text1" w:themeTint="F2"/>
          <w:sz w:val="28"/>
          <w:szCs w:val="28"/>
          <w:lang w:eastAsia="en-US"/>
        </w:rPr>
        <w:br/>
        <w:t>(2022 год – 6).</w:t>
      </w:r>
    </w:p>
    <w:p w:rsidR="00C1531B" w:rsidRDefault="00FA75CB">
      <w:pPr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 xml:space="preserve">Учитывая высокий объем показателя и темп роста его значения, </w:t>
      </w:r>
      <w:r>
        <w:rPr>
          <w:color w:val="0D0D0D" w:themeColor="text1" w:themeTint="F2"/>
          <w:sz w:val="28"/>
          <w:szCs w:val="28"/>
          <w:lang w:eastAsia="en-US"/>
        </w:rPr>
        <w:br/>
        <w:t xml:space="preserve">1-е место занял Сургут – 470,0 единиц на 10 тыс. человек населения </w:t>
      </w:r>
      <w:r>
        <w:rPr>
          <w:color w:val="0D0D0D" w:themeColor="text1" w:themeTint="F2"/>
          <w:sz w:val="28"/>
          <w:szCs w:val="28"/>
          <w:lang w:eastAsia="en-US"/>
        </w:rPr>
        <w:br/>
        <w:t>(</w:t>
      </w:r>
      <w:r>
        <w:rPr>
          <w:color w:val="0D0D0D" w:themeColor="text1" w:themeTint="F2"/>
          <w:sz w:val="28"/>
          <w:szCs w:val="28"/>
          <w:lang w:eastAsia="en-US"/>
        </w:rPr>
        <w:t>2022 год – 455,1).</w:t>
      </w:r>
    </w:p>
    <w:p w:rsidR="00C1531B" w:rsidRDefault="00FA75CB">
      <w:pPr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В результате наименьшего значения показателя и его отрицательной динамики в 2022, 2023 годах последнее место занял Белоярский район – 201,8 единицы на 10 тыс. человек населения (2022 год – 202,6).</w:t>
      </w:r>
    </w:p>
    <w:p w:rsidR="00C1531B" w:rsidRDefault="00FA75CB">
      <w:pPr>
        <w:jc w:val="right"/>
        <w:rPr>
          <w:bCs/>
          <w:color w:val="0D0D0D" w:themeColor="text1" w:themeTint="F2"/>
          <w:sz w:val="28"/>
          <w:szCs w:val="28"/>
        </w:rPr>
      </w:pPr>
      <w:r>
        <w:rPr>
          <w:bCs/>
          <w:color w:val="0D0D0D" w:themeColor="text1" w:themeTint="F2"/>
          <w:sz w:val="28"/>
          <w:szCs w:val="28"/>
        </w:rPr>
        <w:lastRenderedPageBreak/>
        <w:t>Таблица 25</w:t>
      </w:r>
    </w:p>
    <w:p w:rsidR="00C1531B" w:rsidRDefault="00FA75CB">
      <w:pPr>
        <w:jc w:val="center"/>
        <w:rPr>
          <w:bCs/>
          <w:color w:val="0D0D0D" w:themeColor="text1" w:themeTint="F2"/>
          <w:sz w:val="28"/>
          <w:szCs w:val="28"/>
        </w:rPr>
      </w:pPr>
      <w:r>
        <w:rPr>
          <w:bCs/>
          <w:color w:val="0D0D0D" w:themeColor="text1" w:themeTint="F2"/>
          <w:sz w:val="28"/>
          <w:szCs w:val="28"/>
        </w:rPr>
        <w:t>Распределение мест между муни</w:t>
      </w:r>
      <w:r>
        <w:rPr>
          <w:bCs/>
          <w:color w:val="0D0D0D" w:themeColor="text1" w:themeTint="F2"/>
          <w:sz w:val="28"/>
          <w:szCs w:val="28"/>
        </w:rPr>
        <w:t xml:space="preserve">ципальными образованиями </w:t>
      </w:r>
    </w:p>
    <w:p w:rsidR="00C1531B" w:rsidRDefault="00FA75CB">
      <w:pPr>
        <w:jc w:val="center"/>
        <w:rPr>
          <w:bCs/>
          <w:color w:val="0D0D0D" w:themeColor="text1" w:themeTint="F2"/>
          <w:sz w:val="28"/>
          <w:szCs w:val="28"/>
        </w:rPr>
      </w:pPr>
      <w:r>
        <w:rPr>
          <w:bCs/>
          <w:color w:val="0D0D0D" w:themeColor="text1" w:themeTint="F2"/>
          <w:sz w:val="28"/>
          <w:szCs w:val="28"/>
        </w:rPr>
        <w:t>по показателю «</w:t>
      </w:r>
      <w:r>
        <w:rPr>
          <w:bCs/>
          <w:color w:val="0D0D0D" w:themeColor="text1" w:themeTint="F2"/>
          <w:sz w:val="28"/>
          <w:szCs w:val="28"/>
          <w:lang w:eastAsia="en-US"/>
        </w:rPr>
        <w:t xml:space="preserve">число субъектов малого и среднего </w:t>
      </w:r>
      <w:r>
        <w:rPr>
          <w:bCs/>
          <w:color w:val="0D0D0D" w:themeColor="text1" w:themeTint="F2"/>
          <w:sz w:val="28"/>
          <w:szCs w:val="28"/>
        </w:rPr>
        <w:t xml:space="preserve">предпринимательства </w:t>
      </w:r>
    </w:p>
    <w:p w:rsidR="00C1531B" w:rsidRDefault="00FA75CB">
      <w:pPr>
        <w:jc w:val="center"/>
        <w:rPr>
          <w:bCs/>
          <w:color w:val="0D0D0D" w:themeColor="text1" w:themeTint="F2"/>
          <w:sz w:val="28"/>
          <w:szCs w:val="28"/>
        </w:rPr>
      </w:pPr>
      <w:r>
        <w:rPr>
          <w:bCs/>
          <w:color w:val="0D0D0D" w:themeColor="text1" w:themeTint="F2"/>
          <w:sz w:val="28"/>
          <w:szCs w:val="28"/>
        </w:rPr>
        <w:t>в расчете на 10 тыс. человек населения»</w:t>
      </w:r>
    </w:p>
    <w:p w:rsidR="00C1531B" w:rsidRDefault="00C1531B">
      <w:pPr>
        <w:jc w:val="center"/>
        <w:rPr>
          <w:bCs/>
          <w:color w:val="0D0D0D" w:themeColor="text1" w:themeTint="F2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2"/>
        <w:gridCol w:w="2758"/>
        <w:gridCol w:w="1357"/>
        <w:gridCol w:w="634"/>
        <w:gridCol w:w="1321"/>
        <w:gridCol w:w="634"/>
        <w:gridCol w:w="1321"/>
        <w:gridCol w:w="634"/>
      </w:tblGrid>
      <w:tr w:rsidR="00C1531B">
        <w:trPr>
          <w:jc w:val="center"/>
        </w:trPr>
        <w:tc>
          <w:tcPr>
            <w:tcW w:w="408" w:type="dxa"/>
            <w:vMerge w:val="restart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bCs/>
                <w:color w:val="0D0D0D" w:themeColor="text1" w:themeTint="F2"/>
              </w:rPr>
              <w:t>№ п/п</w:t>
            </w:r>
          </w:p>
        </w:tc>
        <w:tc>
          <w:tcPr>
            <w:tcW w:w="2757" w:type="dxa"/>
            <w:vMerge w:val="restart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Наименование городского округа, муниципального района</w:t>
            </w:r>
          </w:p>
        </w:tc>
        <w:tc>
          <w:tcPr>
            <w:tcW w:w="2040" w:type="dxa"/>
            <w:gridSpan w:val="2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Индекс среднего объема показателя эффективности</w:t>
            </w:r>
          </w:p>
        </w:tc>
        <w:tc>
          <w:tcPr>
            <w:tcW w:w="1990" w:type="dxa"/>
            <w:gridSpan w:val="2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Индекс сред</w:t>
            </w:r>
            <w:r>
              <w:rPr>
                <w:color w:val="0D0D0D" w:themeColor="text1" w:themeTint="F2"/>
                <w:lang w:eastAsia="en-US"/>
              </w:rPr>
              <w:t>него темпа роста показателя эффективности</w:t>
            </w:r>
          </w:p>
        </w:tc>
        <w:tc>
          <w:tcPr>
            <w:tcW w:w="1990" w:type="dxa"/>
            <w:gridSpan w:val="2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Сводный индекс показателя эффективности</w:t>
            </w:r>
          </w:p>
        </w:tc>
      </w:tr>
      <w:tr w:rsidR="00C1531B">
        <w:trPr>
          <w:jc w:val="center"/>
        </w:trPr>
        <w:tc>
          <w:tcPr>
            <w:tcW w:w="408" w:type="dxa"/>
            <w:vMerge/>
            <w:vAlign w:val="center"/>
          </w:tcPr>
          <w:p w:rsidR="00C1531B" w:rsidRDefault="00C1531B">
            <w:pPr>
              <w:jc w:val="center"/>
              <w:rPr>
                <w:color w:val="0D0D0D" w:themeColor="text1" w:themeTint="F2"/>
                <w:lang w:eastAsia="en-US"/>
              </w:rPr>
            </w:pPr>
          </w:p>
        </w:tc>
        <w:tc>
          <w:tcPr>
            <w:tcW w:w="2757" w:type="dxa"/>
            <w:vMerge/>
            <w:vAlign w:val="center"/>
          </w:tcPr>
          <w:p w:rsidR="00C1531B" w:rsidRDefault="00C1531B">
            <w:pPr>
              <w:jc w:val="center"/>
              <w:rPr>
                <w:color w:val="0D0D0D" w:themeColor="text1" w:themeTint="F2"/>
                <w:lang w:eastAsia="en-US"/>
              </w:rPr>
            </w:pPr>
          </w:p>
        </w:tc>
        <w:tc>
          <w:tcPr>
            <w:tcW w:w="139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коэффициент</w:t>
            </w:r>
          </w:p>
        </w:tc>
        <w:tc>
          <w:tcPr>
            <w:tcW w:w="64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место</w:t>
            </w:r>
          </w:p>
        </w:tc>
        <w:tc>
          <w:tcPr>
            <w:tcW w:w="134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коэффициент</w:t>
            </w:r>
          </w:p>
        </w:tc>
        <w:tc>
          <w:tcPr>
            <w:tcW w:w="64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место</w:t>
            </w:r>
          </w:p>
        </w:tc>
        <w:tc>
          <w:tcPr>
            <w:tcW w:w="134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коэффициент</w:t>
            </w:r>
          </w:p>
        </w:tc>
        <w:tc>
          <w:tcPr>
            <w:tcW w:w="64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место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</w:t>
            </w:r>
          </w:p>
        </w:tc>
        <w:tc>
          <w:tcPr>
            <w:tcW w:w="139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3</w:t>
            </w:r>
          </w:p>
        </w:tc>
        <w:tc>
          <w:tcPr>
            <w:tcW w:w="64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4</w:t>
            </w:r>
          </w:p>
        </w:tc>
        <w:tc>
          <w:tcPr>
            <w:tcW w:w="134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5</w:t>
            </w:r>
          </w:p>
        </w:tc>
        <w:tc>
          <w:tcPr>
            <w:tcW w:w="64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6</w:t>
            </w:r>
          </w:p>
        </w:tc>
        <w:tc>
          <w:tcPr>
            <w:tcW w:w="134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7</w:t>
            </w:r>
          </w:p>
        </w:tc>
        <w:tc>
          <w:tcPr>
            <w:tcW w:w="64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8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Сургут</w:t>
            </w:r>
          </w:p>
        </w:tc>
        <w:tc>
          <w:tcPr>
            <w:tcW w:w="139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4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0,6886</w:t>
            </w:r>
          </w:p>
        </w:tc>
        <w:tc>
          <w:tcPr>
            <w:tcW w:w="64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</w:t>
            </w:r>
          </w:p>
        </w:tc>
        <w:tc>
          <w:tcPr>
            <w:tcW w:w="134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0,8132</w:t>
            </w:r>
          </w:p>
        </w:tc>
        <w:tc>
          <w:tcPr>
            <w:tcW w:w="64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2.</w:t>
            </w:r>
          </w:p>
        </w:tc>
        <w:tc>
          <w:tcPr>
            <w:tcW w:w="275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Советский район</w:t>
            </w:r>
          </w:p>
        </w:tc>
        <w:tc>
          <w:tcPr>
            <w:tcW w:w="139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0,4221</w:t>
            </w:r>
          </w:p>
        </w:tc>
        <w:tc>
          <w:tcPr>
            <w:tcW w:w="6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</w:t>
            </w:r>
          </w:p>
        </w:tc>
        <w:tc>
          <w:tcPr>
            <w:tcW w:w="13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0,7688</w:t>
            </w:r>
          </w:p>
        </w:tc>
        <w:tc>
          <w:tcPr>
            <w:tcW w:w="6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3.</w:t>
            </w:r>
          </w:p>
        </w:tc>
        <w:tc>
          <w:tcPr>
            <w:tcW w:w="275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Ханты-Мансийск</w:t>
            </w:r>
          </w:p>
        </w:tc>
        <w:tc>
          <w:tcPr>
            <w:tcW w:w="139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0,6098</w:t>
            </w:r>
          </w:p>
        </w:tc>
        <w:tc>
          <w:tcPr>
            <w:tcW w:w="6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</w:t>
            </w:r>
          </w:p>
        </w:tc>
        <w:tc>
          <w:tcPr>
            <w:tcW w:w="13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0,7760</w:t>
            </w:r>
          </w:p>
        </w:tc>
        <w:tc>
          <w:tcPr>
            <w:tcW w:w="6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</w:t>
            </w:r>
          </w:p>
        </w:tc>
        <w:tc>
          <w:tcPr>
            <w:tcW w:w="13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0,7095</w:t>
            </w:r>
          </w:p>
        </w:tc>
        <w:tc>
          <w:tcPr>
            <w:tcW w:w="6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4.</w:t>
            </w:r>
          </w:p>
        </w:tc>
        <w:tc>
          <w:tcPr>
            <w:tcW w:w="275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Пыть-Ях</w:t>
            </w:r>
            <w:proofErr w:type="spellEnd"/>
          </w:p>
        </w:tc>
        <w:tc>
          <w:tcPr>
            <w:tcW w:w="139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0,6359</w:t>
            </w:r>
          </w:p>
        </w:tc>
        <w:tc>
          <w:tcPr>
            <w:tcW w:w="6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</w:t>
            </w:r>
          </w:p>
        </w:tc>
        <w:tc>
          <w:tcPr>
            <w:tcW w:w="13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0,6608</w:t>
            </w:r>
          </w:p>
        </w:tc>
        <w:tc>
          <w:tcPr>
            <w:tcW w:w="6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</w:t>
            </w:r>
          </w:p>
        </w:tc>
        <w:tc>
          <w:tcPr>
            <w:tcW w:w="13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0,6509</w:t>
            </w:r>
          </w:p>
        </w:tc>
        <w:tc>
          <w:tcPr>
            <w:tcW w:w="6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5.</w:t>
            </w:r>
          </w:p>
        </w:tc>
        <w:tc>
          <w:tcPr>
            <w:tcW w:w="275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Нягань</w:t>
            </w:r>
            <w:proofErr w:type="spellEnd"/>
          </w:p>
        </w:tc>
        <w:tc>
          <w:tcPr>
            <w:tcW w:w="139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0,7779</w:t>
            </w:r>
          </w:p>
        </w:tc>
        <w:tc>
          <w:tcPr>
            <w:tcW w:w="6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</w:t>
            </w:r>
          </w:p>
        </w:tc>
        <w:tc>
          <w:tcPr>
            <w:tcW w:w="13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0,5594</w:t>
            </w:r>
          </w:p>
        </w:tc>
        <w:tc>
          <w:tcPr>
            <w:tcW w:w="6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</w:t>
            </w:r>
          </w:p>
        </w:tc>
        <w:tc>
          <w:tcPr>
            <w:tcW w:w="13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0,6468</w:t>
            </w:r>
          </w:p>
        </w:tc>
        <w:tc>
          <w:tcPr>
            <w:tcW w:w="6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6.</w:t>
            </w:r>
          </w:p>
        </w:tc>
        <w:tc>
          <w:tcPr>
            <w:tcW w:w="275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Нефтеюганск</w:t>
            </w:r>
          </w:p>
        </w:tc>
        <w:tc>
          <w:tcPr>
            <w:tcW w:w="139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0,5426</w:t>
            </w:r>
          </w:p>
        </w:tc>
        <w:tc>
          <w:tcPr>
            <w:tcW w:w="6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</w:t>
            </w:r>
          </w:p>
        </w:tc>
        <w:tc>
          <w:tcPr>
            <w:tcW w:w="13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0,6866</w:t>
            </w:r>
          </w:p>
        </w:tc>
        <w:tc>
          <w:tcPr>
            <w:tcW w:w="6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</w:t>
            </w:r>
          </w:p>
        </w:tc>
        <w:tc>
          <w:tcPr>
            <w:tcW w:w="13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0,6290</w:t>
            </w:r>
          </w:p>
        </w:tc>
        <w:tc>
          <w:tcPr>
            <w:tcW w:w="6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7.</w:t>
            </w:r>
          </w:p>
        </w:tc>
        <w:tc>
          <w:tcPr>
            <w:tcW w:w="275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Когалым</w:t>
            </w:r>
          </w:p>
        </w:tc>
        <w:tc>
          <w:tcPr>
            <w:tcW w:w="139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0,2678</w:t>
            </w:r>
          </w:p>
        </w:tc>
        <w:tc>
          <w:tcPr>
            <w:tcW w:w="6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</w:t>
            </w:r>
          </w:p>
        </w:tc>
        <w:tc>
          <w:tcPr>
            <w:tcW w:w="13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0,8467</w:t>
            </w:r>
          </w:p>
        </w:tc>
        <w:tc>
          <w:tcPr>
            <w:tcW w:w="6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</w:t>
            </w:r>
          </w:p>
        </w:tc>
        <w:tc>
          <w:tcPr>
            <w:tcW w:w="13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0,6151</w:t>
            </w:r>
          </w:p>
        </w:tc>
        <w:tc>
          <w:tcPr>
            <w:tcW w:w="6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8.</w:t>
            </w:r>
          </w:p>
        </w:tc>
        <w:tc>
          <w:tcPr>
            <w:tcW w:w="275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Сургутский район</w:t>
            </w:r>
          </w:p>
        </w:tc>
        <w:tc>
          <w:tcPr>
            <w:tcW w:w="139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0,0000</w:t>
            </w:r>
          </w:p>
        </w:tc>
        <w:tc>
          <w:tcPr>
            <w:tcW w:w="6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</w:t>
            </w:r>
          </w:p>
        </w:tc>
        <w:tc>
          <w:tcPr>
            <w:tcW w:w="13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0,9111</w:t>
            </w:r>
          </w:p>
        </w:tc>
        <w:tc>
          <w:tcPr>
            <w:tcW w:w="6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</w:t>
            </w:r>
          </w:p>
        </w:tc>
        <w:tc>
          <w:tcPr>
            <w:tcW w:w="13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0,5466</w:t>
            </w:r>
          </w:p>
        </w:tc>
        <w:tc>
          <w:tcPr>
            <w:tcW w:w="6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9.</w:t>
            </w:r>
          </w:p>
        </w:tc>
        <w:tc>
          <w:tcPr>
            <w:tcW w:w="275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Нижневартовск</w:t>
            </w:r>
          </w:p>
        </w:tc>
        <w:tc>
          <w:tcPr>
            <w:tcW w:w="139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0,9456</w:t>
            </w:r>
          </w:p>
        </w:tc>
        <w:tc>
          <w:tcPr>
            <w:tcW w:w="6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</w:t>
            </w:r>
          </w:p>
        </w:tc>
        <w:tc>
          <w:tcPr>
            <w:tcW w:w="13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0,2761</w:t>
            </w:r>
          </w:p>
        </w:tc>
        <w:tc>
          <w:tcPr>
            <w:tcW w:w="6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</w:t>
            </w:r>
          </w:p>
        </w:tc>
        <w:tc>
          <w:tcPr>
            <w:tcW w:w="13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0,5439</w:t>
            </w:r>
          </w:p>
        </w:tc>
        <w:tc>
          <w:tcPr>
            <w:tcW w:w="6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10.</w:t>
            </w:r>
          </w:p>
        </w:tc>
        <w:tc>
          <w:tcPr>
            <w:tcW w:w="275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Югорск</w:t>
            </w:r>
            <w:proofErr w:type="spellEnd"/>
          </w:p>
        </w:tc>
        <w:tc>
          <w:tcPr>
            <w:tcW w:w="139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0,4186</w:t>
            </w:r>
          </w:p>
        </w:tc>
        <w:tc>
          <w:tcPr>
            <w:tcW w:w="6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</w:t>
            </w:r>
          </w:p>
        </w:tc>
        <w:tc>
          <w:tcPr>
            <w:tcW w:w="13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0,5699</w:t>
            </w:r>
          </w:p>
        </w:tc>
        <w:tc>
          <w:tcPr>
            <w:tcW w:w="6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</w:t>
            </w:r>
          </w:p>
        </w:tc>
        <w:tc>
          <w:tcPr>
            <w:tcW w:w="13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0,5094</w:t>
            </w:r>
          </w:p>
        </w:tc>
        <w:tc>
          <w:tcPr>
            <w:tcW w:w="6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11.</w:t>
            </w:r>
          </w:p>
        </w:tc>
        <w:tc>
          <w:tcPr>
            <w:tcW w:w="275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Нефтеюганский</w:t>
            </w:r>
            <w:proofErr w:type="spellEnd"/>
            <w:r>
              <w:rPr>
                <w:color w:val="0D0D0D" w:themeColor="text1" w:themeTint="F2"/>
              </w:rPr>
              <w:t xml:space="preserve"> район</w:t>
            </w:r>
          </w:p>
        </w:tc>
        <w:tc>
          <w:tcPr>
            <w:tcW w:w="139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0,0133</w:t>
            </w:r>
          </w:p>
        </w:tc>
        <w:tc>
          <w:tcPr>
            <w:tcW w:w="6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</w:t>
            </w:r>
          </w:p>
        </w:tc>
        <w:tc>
          <w:tcPr>
            <w:tcW w:w="13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0,8063</w:t>
            </w:r>
          </w:p>
        </w:tc>
        <w:tc>
          <w:tcPr>
            <w:tcW w:w="6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</w:t>
            </w:r>
          </w:p>
        </w:tc>
        <w:tc>
          <w:tcPr>
            <w:tcW w:w="13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0,4891</w:t>
            </w:r>
          </w:p>
        </w:tc>
        <w:tc>
          <w:tcPr>
            <w:tcW w:w="6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12.</w:t>
            </w:r>
          </w:p>
        </w:tc>
        <w:tc>
          <w:tcPr>
            <w:tcW w:w="275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Березовский район</w:t>
            </w:r>
          </w:p>
        </w:tc>
        <w:tc>
          <w:tcPr>
            <w:tcW w:w="139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0,1168</w:t>
            </w:r>
          </w:p>
        </w:tc>
        <w:tc>
          <w:tcPr>
            <w:tcW w:w="6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</w:t>
            </w:r>
          </w:p>
        </w:tc>
        <w:tc>
          <w:tcPr>
            <w:tcW w:w="13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0,6844</w:t>
            </w:r>
          </w:p>
        </w:tc>
        <w:tc>
          <w:tcPr>
            <w:tcW w:w="6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</w:t>
            </w:r>
          </w:p>
        </w:tc>
        <w:tc>
          <w:tcPr>
            <w:tcW w:w="13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0,4574</w:t>
            </w:r>
          </w:p>
        </w:tc>
        <w:tc>
          <w:tcPr>
            <w:tcW w:w="6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13.</w:t>
            </w:r>
          </w:p>
        </w:tc>
        <w:tc>
          <w:tcPr>
            <w:tcW w:w="275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Урай</w:t>
            </w:r>
            <w:proofErr w:type="spellEnd"/>
          </w:p>
        </w:tc>
        <w:tc>
          <w:tcPr>
            <w:tcW w:w="139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0,3977</w:t>
            </w:r>
          </w:p>
        </w:tc>
        <w:tc>
          <w:tcPr>
            <w:tcW w:w="6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</w:t>
            </w:r>
          </w:p>
        </w:tc>
        <w:tc>
          <w:tcPr>
            <w:tcW w:w="13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0,4683</w:t>
            </w:r>
          </w:p>
        </w:tc>
        <w:tc>
          <w:tcPr>
            <w:tcW w:w="6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</w:t>
            </w:r>
          </w:p>
        </w:tc>
        <w:tc>
          <w:tcPr>
            <w:tcW w:w="13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0,4401</w:t>
            </w:r>
          </w:p>
        </w:tc>
        <w:tc>
          <w:tcPr>
            <w:tcW w:w="6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14.</w:t>
            </w:r>
          </w:p>
        </w:tc>
        <w:tc>
          <w:tcPr>
            <w:tcW w:w="275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Ханты-Мансийский район</w:t>
            </w:r>
          </w:p>
        </w:tc>
        <w:tc>
          <w:tcPr>
            <w:tcW w:w="139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0,0307</w:t>
            </w:r>
          </w:p>
        </w:tc>
        <w:tc>
          <w:tcPr>
            <w:tcW w:w="6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</w:t>
            </w:r>
          </w:p>
        </w:tc>
        <w:tc>
          <w:tcPr>
            <w:tcW w:w="13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0,6774</w:t>
            </w:r>
          </w:p>
        </w:tc>
        <w:tc>
          <w:tcPr>
            <w:tcW w:w="6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</w:t>
            </w:r>
          </w:p>
        </w:tc>
        <w:tc>
          <w:tcPr>
            <w:tcW w:w="13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0,4188</w:t>
            </w:r>
          </w:p>
        </w:tc>
        <w:tc>
          <w:tcPr>
            <w:tcW w:w="6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</w:t>
            </w:r>
          </w:p>
        </w:tc>
      </w:tr>
      <w:tr w:rsidR="00C1531B">
        <w:trPr>
          <w:trHeight w:val="190"/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15.</w:t>
            </w:r>
          </w:p>
        </w:tc>
        <w:tc>
          <w:tcPr>
            <w:tcW w:w="275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Радужный</w:t>
            </w:r>
          </w:p>
        </w:tc>
        <w:tc>
          <w:tcPr>
            <w:tcW w:w="139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0,1936</w:t>
            </w:r>
          </w:p>
        </w:tc>
        <w:tc>
          <w:tcPr>
            <w:tcW w:w="6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</w:t>
            </w:r>
          </w:p>
        </w:tc>
        <w:tc>
          <w:tcPr>
            <w:tcW w:w="13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0,5353</w:t>
            </w:r>
          </w:p>
        </w:tc>
        <w:tc>
          <w:tcPr>
            <w:tcW w:w="6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</w:t>
            </w:r>
          </w:p>
        </w:tc>
        <w:tc>
          <w:tcPr>
            <w:tcW w:w="13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0,3987</w:t>
            </w:r>
          </w:p>
        </w:tc>
        <w:tc>
          <w:tcPr>
            <w:tcW w:w="6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16.</w:t>
            </w:r>
          </w:p>
        </w:tc>
        <w:tc>
          <w:tcPr>
            <w:tcW w:w="275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Покачи</w:t>
            </w:r>
            <w:proofErr w:type="spellEnd"/>
          </w:p>
        </w:tc>
        <w:tc>
          <w:tcPr>
            <w:tcW w:w="139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0,0900</w:t>
            </w:r>
          </w:p>
        </w:tc>
        <w:tc>
          <w:tcPr>
            <w:tcW w:w="6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</w:t>
            </w:r>
          </w:p>
        </w:tc>
        <w:tc>
          <w:tcPr>
            <w:tcW w:w="13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0,5808</w:t>
            </w:r>
          </w:p>
        </w:tc>
        <w:tc>
          <w:tcPr>
            <w:tcW w:w="6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</w:t>
            </w:r>
          </w:p>
        </w:tc>
        <w:tc>
          <w:tcPr>
            <w:tcW w:w="13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0,3845</w:t>
            </w:r>
          </w:p>
        </w:tc>
        <w:tc>
          <w:tcPr>
            <w:tcW w:w="6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17.</w:t>
            </w:r>
          </w:p>
        </w:tc>
        <w:tc>
          <w:tcPr>
            <w:tcW w:w="275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Кондинский</w:t>
            </w:r>
            <w:proofErr w:type="spellEnd"/>
            <w:r>
              <w:rPr>
                <w:color w:val="0D0D0D" w:themeColor="text1" w:themeTint="F2"/>
              </w:rPr>
              <w:t xml:space="preserve"> район</w:t>
            </w:r>
          </w:p>
        </w:tc>
        <w:tc>
          <w:tcPr>
            <w:tcW w:w="139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0,0814</w:t>
            </w:r>
          </w:p>
        </w:tc>
        <w:tc>
          <w:tcPr>
            <w:tcW w:w="6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17</w:t>
            </w:r>
          </w:p>
        </w:tc>
        <w:tc>
          <w:tcPr>
            <w:tcW w:w="13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0,5116</w:t>
            </w:r>
          </w:p>
        </w:tc>
        <w:tc>
          <w:tcPr>
            <w:tcW w:w="6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</w:t>
            </w:r>
          </w:p>
        </w:tc>
        <w:tc>
          <w:tcPr>
            <w:tcW w:w="13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0,3395</w:t>
            </w:r>
          </w:p>
        </w:tc>
        <w:tc>
          <w:tcPr>
            <w:tcW w:w="6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17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18.</w:t>
            </w:r>
          </w:p>
        </w:tc>
        <w:tc>
          <w:tcPr>
            <w:tcW w:w="275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Лангепас</w:t>
            </w:r>
            <w:proofErr w:type="spellEnd"/>
          </w:p>
        </w:tc>
        <w:tc>
          <w:tcPr>
            <w:tcW w:w="139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0,1012</w:t>
            </w:r>
          </w:p>
        </w:tc>
        <w:tc>
          <w:tcPr>
            <w:tcW w:w="6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</w:t>
            </w:r>
          </w:p>
        </w:tc>
        <w:tc>
          <w:tcPr>
            <w:tcW w:w="13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0,4795</w:t>
            </w:r>
          </w:p>
        </w:tc>
        <w:tc>
          <w:tcPr>
            <w:tcW w:w="6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17</w:t>
            </w:r>
          </w:p>
        </w:tc>
        <w:tc>
          <w:tcPr>
            <w:tcW w:w="13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0,3282</w:t>
            </w:r>
          </w:p>
        </w:tc>
        <w:tc>
          <w:tcPr>
            <w:tcW w:w="6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19.</w:t>
            </w:r>
          </w:p>
        </w:tc>
        <w:tc>
          <w:tcPr>
            <w:tcW w:w="275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Нижневартовский</w:t>
            </w:r>
            <w:proofErr w:type="spellEnd"/>
            <w:r>
              <w:rPr>
                <w:color w:val="0D0D0D" w:themeColor="text1" w:themeTint="F2"/>
              </w:rPr>
              <w:t xml:space="preserve"> район</w:t>
            </w:r>
          </w:p>
        </w:tc>
        <w:tc>
          <w:tcPr>
            <w:tcW w:w="139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0,0725</w:t>
            </w:r>
          </w:p>
        </w:tc>
        <w:tc>
          <w:tcPr>
            <w:tcW w:w="6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</w:t>
            </w:r>
          </w:p>
        </w:tc>
        <w:tc>
          <w:tcPr>
            <w:tcW w:w="13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0,4962</w:t>
            </w:r>
          </w:p>
        </w:tc>
        <w:tc>
          <w:tcPr>
            <w:tcW w:w="6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</w:t>
            </w:r>
          </w:p>
        </w:tc>
        <w:tc>
          <w:tcPr>
            <w:tcW w:w="13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0,3267</w:t>
            </w:r>
          </w:p>
        </w:tc>
        <w:tc>
          <w:tcPr>
            <w:tcW w:w="6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20.</w:t>
            </w:r>
          </w:p>
        </w:tc>
        <w:tc>
          <w:tcPr>
            <w:tcW w:w="275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Мегион</w:t>
            </w:r>
            <w:proofErr w:type="spellEnd"/>
          </w:p>
        </w:tc>
        <w:tc>
          <w:tcPr>
            <w:tcW w:w="139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0,3639</w:t>
            </w:r>
          </w:p>
        </w:tc>
        <w:tc>
          <w:tcPr>
            <w:tcW w:w="6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</w:t>
            </w:r>
          </w:p>
        </w:tc>
        <w:tc>
          <w:tcPr>
            <w:tcW w:w="13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0,0000</w:t>
            </w:r>
          </w:p>
        </w:tc>
        <w:tc>
          <w:tcPr>
            <w:tcW w:w="6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</w:t>
            </w:r>
          </w:p>
        </w:tc>
        <w:tc>
          <w:tcPr>
            <w:tcW w:w="13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0,1456</w:t>
            </w:r>
          </w:p>
        </w:tc>
        <w:tc>
          <w:tcPr>
            <w:tcW w:w="6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21.</w:t>
            </w:r>
          </w:p>
        </w:tc>
        <w:tc>
          <w:tcPr>
            <w:tcW w:w="275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Октябрьский район</w:t>
            </w:r>
          </w:p>
        </w:tc>
        <w:tc>
          <w:tcPr>
            <w:tcW w:w="139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0,1288</w:t>
            </w:r>
          </w:p>
        </w:tc>
        <w:tc>
          <w:tcPr>
            <w:tcW w:w="6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</w:t>
            </w:r>
          </w:p>
        </w:tc>
        <w:tc>
          <w:tcPr>
            <w:tcW w:w="13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0,0578</w:t>
            </w:r>
          </w:p>
        </w:tc>
        <w:tc>
          <w:tcPr>
            <w:tcW w:w="6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</w:t>
            </w:r>
          </w:p>
        </w:tc>
        <w:tc>
          <w:tcPr>
            <w:tcW w:w="13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0,0862</w:t>
            </w:r>
          </w:p>
        </w:tc>
        <w:tc>
          <w:tcPr>
            <w:tcW w:w="6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22.</w:t>
            </w:r>
          </w:p>
        </w:tc>
        <w:tc>
          <w:tcPr>
            <w:tcW w:w="275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Белоярский район</w:t>
            </w:r>
          </w:p>
        </w:tc>
        <w:tc>
          <w:tcPr>
            <w:tcW w:w="139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0,0254</w:t>
            </w:r>
          </w:p>
        </w:tc>
        <w:tc>
          <w:tcPr>
            <w:tcW w:w="6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</w:t>
            </w:r>
          </w:p>
        </w:tc>
        <w:tc>
          <w:tcPr>
            <w:tcW w:w="13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0,0529</w:t>
            </w:r>
          </w:p>
        </w:tc>
        <w:tc>
          <w:tcPr>
            <w:tcW w:w="6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</w:t>
            </w:r>
          </w:p>
        </w:tc>
        <w:tc>
          <w:tcPr>
            <w:tcW w:w="13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0,0419</w:t>
            </w:r>
          </w:p>
        </w:tc>
        <w:tc>
          <w:tcPr>
            <w:tcW w:w="6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</w:t>
            </w:r>
          </w:p>
        </w:tc>
      </w:tr>
    </w:tbl>
    <w:p w:rsidR="00C1531B" w:rsidRDefault="00C1531B">
      <w:pPr>
        <w:rPr>
          <w:bCs/>
          <w:color w:val="0D0D0D" w:themeColor="text1" w:themeTint="F2"/>
          <w:sz w:val="24"/>
          <w:szCs w:val="24"/>
        </w:rPr>
      </w:pPr>
    </w:p>
    <w:p w:rsidR="00C1531B" w:rsidRDefault="00FA75CB">
      <w:pPr>
        <w:jc w:val="center"/>
        <w:rPr>
          <w:bCs/>
          <w:color w:val="0D0D0D" w:themeColor="text1" w:themeTint="F2"/>
          <w:sz w:val="28"/>
          <w:szCs w:val="28"/>
        </w:rPr>
      </w:pPr>
      <w:r>
        <w:rPr>
          <w:bCs/>
          <w:color w:val="0D0D0D" w:themeColor="text1" w:themeTint="F2"/>
          <w:sz w:val="28"/>
          <w:szCs w:val="28"/>
          <w:lang w:eastAsia="en-US"/>
        </w:rPr>
        <w:t xml:space="preserve">4.2. 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</w:t>
      </w:r>
    </w:p>
    <w:p w:rsidR="00C1531B" w:rsidRDefault="00FA75CB">
      <w:pPr>
        <w:jc w:val="center"/>
        <w:rPr>
          <w:bCs/>
          <w:color w:val="0D0D0D" w:themeColor="text1" w:themeTint="F2"/>
          <w:sz w:val="28"/>
          <w:szCs w:val="28"/>
        </w:rPr>
      </w:pPr>
      <w:r>
        <w:rPr>
          <w:bCs/>
          <w:color w:val="0D0D0D" w:themeColor="text1" w:themeTint="F2"/>
          <w:sz w:val="28"/>
          <w:szCs w:val="28"/>
          <w:lang w:eastAsia="en-US"/>
        </w:rPr>
        <w:t>всех предприятий и организаций</w:t>
      </w:r>
    </w:p>
    <w:p w:rsidR="00C1531B" w:rsidRDefault="00C1531B">
      <w:pPr>
        <w:jc w:val="center"/>
        <w:rPr>
          <w:bCs/>
          <w:color w:val="0D0D0D" w:themeColor="text1" w:themeTint="F2"/>
          <w:sz w:val="28"/>
          <w:szCs w:val="28"/>
        </w:rPr>
      </w:pPr>
    </w:p>
    <w:p w:rsidR="00C1531B" w:rsidRDefault="00FA75CB">
      <w:pPr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 xml:space="preserve">В 2023 году, по сравнению с 2022 годом, положительная динамика значения показателя отмечена в 13 муниципальных образованиях </w:t>
      </w:r>
      <w:r>
        <w:rPr>
          <w:color w:val="0D0D0D" w:themeColor="text1" w:themeTint="F2"/>
          <w:sz w:val="28"/>
          <w:szCs w:val="28"/>
          <w:lang w:eastAsia="en-US"/>
        </w:rPr>
        <w:br/>
        <w:t>(2022 год – 15).</w:t>
      </w:r>
    </w:p>
    <w:p w:rsidR="00C1531B" w:rsidRDefault="00FA75CB">
      <w:pPr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Учитывая наибольшее значение показателя и высокий темп его роста, в 2021 году 1-е место занял Ханты-Мансийск – 39,</w:t>
      </w:r>
      <w:r>
        <w:rPr>
          <w:color w:val="0D0D0D" w:themeColor="text1" w:themeTint="F2"/>
          <w:sz w:val="28"/>
          <w:szCs w:val="28"/>
          <w:lang w:eastAsia="en-US"/>
        </w:rPr>
        <w:t>1 процента (2022 год – 37,3, 2020 год – 11,9).</w:t>
      </w:r>
    </w:p>
    <w:p w:rsidR="00C1531B" w:rsidRDefault="00FA75CB">
      <w:pPr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В результате низкого объема значения показателя и его отрицательной динамики последнее место занял Когалым – 11,4 процентов (2022 год – 12,5).</w:t>
      </w:r>
    </w:p>
    <w:p w:rsidR="00C1531B" w:rsidRDefault="00C1531B">
      <w:pPr>
        <w:jc w:val="right"/>
        <w:outlineLvl w:val="0"/>
        <w:rPr>
          <w:bCs/>
          <w:color w:val="0D0D0D" w:themeColor="text1" w:themeTint="F2"/>
          <w:sz w:val="28"/>
          <w:szCs w:val="28"/>
        </w:rPr>
      </w:pPr>
    </w:p>
    <w:p w:rsidR="00C1531B" w:rsidRDefault="00C1531B">
      <w:pPr>
        <w:jc w:val="right"/>
        <w:outlineLvl w:val="0"/>
        <w:rPr>
          <w:bCs/>
          <w:color w:val="0D0D0D" w:themeColor="text1" w:themeTint="F2"/>
          <w:sz w:val="28"/>
          <w:szCs w:val="28"/>
        </w:rPr>
      </w:pPr>
    </w:p>
    <w:p w:rsidR="00C1531B" w:rsidRDefault="00C1531B">
      <w:pPr>
        <w:jc w:val="right"/>
        <w:outlineLvl w:val="0"/>
        <w:rPr>
          <w:bCs/>
          <w:color w:val="0D0D0D" w:themeColor="text1" w:themeTint="F2"/>
          <w:sz w:val="28"/>
          <w:szCs w:val="28"/>
        </w:rPr>
      </w:pPr>
    </w:p>
    <w:p w:rsidR="00C1531B" w:rsidRDefault="00FA75CB">
      <w:pPr>
        <w:jc w:val="right"/>
        <w:outlineLvl w:val="0"/>
        <w:rPr>
          <w:bCs/>
          <w:color w:val="0D0D0D" w:themeColor="text1" w:themeTint="F2"/>
          <w:sz w:val="28"/>
          <w:szCs w:val="28"/>
        </w:rPr>
      </w:pPr>
      <w:r>
        <w:rPr>
          <w:bCs/>
          <w:color w:val="0D0D0D" w:themeColor="text1" w:themeTint="F2"/>
          <w:sz w:val="28"/>
          <w:szCs w:val="28"/>
        </w:rPr>
        <w:lastRenderedPageBreak/>
        <w:t>Таблица 26</w:t>
      </w:r>
    </w:p>
    <w:p w:rsidR="00C1531B" w:rsidRDefault="00FA75CB">
      <w:pPr>
        <w:jc w:val="center"/>
        <w:outlineLvl w:val="0"/>
        <w:rPr>
          <w:bCs/>
          <w:color w:val="0D0D0D" w:themeColor="text1" w:themeTint="F2"/>
          <w:sz w:val="28"/>
          <w:szCs w:val="28"/>
        </w:rPr>
      </w:pPr>
      <w:r>
        <w:rPr>
          <w:bCs/>
          <w:color w:val="0D0D0D" w:themeColor="text1" w:themeTint="F2"/>
          <w:sz w:val="28"/>
          <w:szCs w:val="28"/>
        </w:rPr>
        <w:t>Распределение мест между муниципальными образованиям</w:t>
      </w:r>
      <w:r>
        <w:rPr>
          <w:bCs/>
          <w:color w:val="0D0D0D" w:themeColor="text1" w:themeTint="F2"/>
          <w:sz w:val="28"/>
          <w:szCs w:val="28"/>
        </w:rPr>
        <w:t xml:space="preserve">и </w:t>
      </w:r>
    </w:p>
    <w:p w:rsidR="00C1531B" w:rsidRDefault="00FA75CB">
      <w:pPr>
        <w:jc w:val="center"/>
        <w:outlineLvl w:val="0"/>
        <w:rPr>
          <w:bCs/>
          <w:color w:val="0D0D0D" w:themeColor="text1" w:themeTint="F2"/>
          <w:sz w:val="28"/>
          <w:szCs w:val="28"/>
          <w:lang w:eastAsia="en-US"/>
        </w:rPr>
      </w:pPr>
      <w:r>
        <w:rPr>
          <w:bCs/>
          <w:color w:val="0D0D0D" w:themeColor="text1" w:themeTint="F2"/>
          <w:sz w:val="28"/>
          <w:szCs w:val="28"/>
        </w:rPr>
        <w:t>по показателю «</w:t>
      </w:r>
      <w:r>
        <w:rPr>
          <w:bCs/>
          <w:color w:val="0D0D0D" w:themeColor="text1" w:themeTint="F2"/>
          <w:sz w:val="28"/>
          <w:szCs w:val="28"/>
          <w:lang w:eastAsia="en-US"/>
        </w:rPr>
        <w:t xml:space="preserve">доля среднесписочной численности работников </w:t>
      </w:r>
    </w:p>
    <w:p w:rsidR="00C1531B" w:rsidRDefault="00FA75CB">
      <w:pPr>
        <w:jc w:val="center"/>
        <w:outlineLvl w:val="0"/>
        <w:rPr>
          <w:bCs/>
          <w:color w:val="0D0D0D" w:themeColor="text1" w:themeTint="F2"/>
          <w:sz w:val="28"/>
          <w:szCs w:val="28"/>
        </w:rPr>
      </w:pPr>
      <w:r>
        <w:rPr>
          <w:bCs/>
          <w:color w:val="0D0D0D" w:themeColor="text1" w:themeTint="F2"/>
          <w:sz w:val="28"/>
          <w:szCs w:val="28"/>
          <w:lang w:eastAsia="en-US"/>
        </w:rPr>
        <w:t>(без внешних совместителей) малых и средних предприятий</w:t>
      </w:r>
    </w:p>
    <w:p w:rsidR="00C1531B" w:rsidRDefault="00FA75CB">
      <w:pPr>
        <w:jc w:val="center"/>
        <w:outlineLvl w:val="0"/>
        <w:rPr>
          <w:bCs/>
          <w:color w:val="0D0D0D" w:themeColor="text1" w:themeTint="F2"/>
          <w:sz w:val="28"/>
          <w:szCs w:val="28"/>
        </w:rPr>
      </w:pPr>
      <w:r>
        <w:rPr>
          <w:bCs/>
          <w:color w:val="0D0D0D" w:themeColor="text1" w:themeTint="F2"/>
          <w:sz w:val="28"/>
          <w:szCs w:val="28"/>
          <w:lang w:eastAsia="en-US"/>
        </w:rPr>
        <w:t>в среднесписочной численности работников (без внешних совместителей) всех предприятий и организаций</w:t>
      </w:r>
      <w:r>
        <w:rPr>
          <w:bCs/>
          <w:color w:val="0D0D0D" w:themeColor="text1" w:themeTint="F2"/>
          <w:sz w:val="28"/>
          <w:szCs w:val="28"/>
        </w:rPr>
        <w:t>»</w:t>
      </w:r>
    </w:p>
    <w:p w:rsidR="00C1531B" w:rsidRDefault="00C1531B">
      <w:pPr>
        <w:jc w:val="center"/>
        <w:outlineLvl w:val="0"/>
        <w:rPr>
          <w:bCs/>
          <w:color w:val="0D0D0D" w:themeColor="text1" w:themeTint="F2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2"/>
        <w:gridCol w:w="2758"/>
        <w:gridCol w:w="1357"/>
        <w:gridCol w:w="634"/>
        <w:gridCol w:w="1321"/>
        <w:gridCol w:w="634"/>
        <w:gridCol w:w="1321"/>
        <w:gridCol w:w="634"/>
      </w:tblGrid>
      <w:tr w:rsidR="00C1531B">
        <w:trPr>
          <w:jc w:val="center"/>
        </w:trPr>
        <w:tc>
          <w:tcPr>
            <w:tcW w:w="408" w:type="dxa"/>
            <w:vMerge w:val="restart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bCs/>
                <w:color w:val="0D0D0D" w:themeColor="text1" w:themeTint="F2"/>
              </w:rPr>
              <w:t>№ п/п</w:t>
            </w:r>
          </w:p>
        </w:tc>
        <w:tc>
          <w:tcPr>
            <w:tcW w:w="2757" w:type="dxa"/>
            <w:vMerge w:val="restart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Наименование городского округа, муниципального района</w:t>
            </w:r>
          </w:p>
        </w:tc>
        <w:tc>
          <w:tcPr>
            <w:tcW w:w="2040" w:type="dxa"/>
            <w:gridSpan w:val="2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Индекс среднего объема показателя эффективности</w:t>
            </w:r>
          </w:p>
        </w:tc>
        <w:tc>
          <w:tcPr>
            <w:tcW w:w="1990" w:type="dxa"/>
            <w:gridSpan w:val="2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Индекс среднего темпа роста показателя эффективности</w:t>
            </w:r>
          </w:p>
        </w:tc>
        <w:tc>
          <w:tcPr>
            <w:tcW w:w="1990" w:type="dxa"/>
            <w:gridSpan w:val="2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Сводный индекс показателя эффективности</w:t>
            </w:r>
          </w:p>
        </w:tc>
      </w:tr>
      <w:tr w:rsidR="00C1531B">
        <w:trPr>
          <w:jc w:val="center"/>
        </w:trPr>
        <w:tc>
          <w:tcPr>
            <w:tcW w:w="408" w:type="dxa"/>
            <w:vMerge/>
            <w:vAlign w:val="center"/>
          </w:tcPr>
          <w:p w:rsidR="00C1531B" w:rsidRDefault="00C1531B">
            <w:pPr>
              <w:jc w:val="center"/>
              <w:rPr>
                <w:color w:val="0D0D0D" w:themeColor="text1" w:themeTint="F2"/>
                <w:lang w:eastAsia="en-US"/>
              </w:rPr>
            </w:pPr>
          </w:p>
        </w:tc>
        <w:tc>
          <w:tcPr>
            <w:tcW w:w="2757" w:type="dxa"/>
            <w:vMerge/>
            <w:vAlign w:val="center"/>
          </w:tcPr>
          <w:p w:rsidR="00C1531B" w:rsidRDefault="00C1531B">
            <w:pPr>
              <w:jc w:val="center"/>
              <w:rPr>
                <w:color w:val="0D0D0D" w:themeColor="text1" w:themeTint="F2"/>
                <w:lang w:eastAsia="en-US"/>
              </w:rPr>
            </w:pPr>
          </w:p>
        </w:tc>
        <w:tc>
          <w:tcPr>
            <w:tcW w:w="139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коэффициент</w:t>
            </w:r>
          </w:p>
        </w:tc>
        <w:tc>
          <w:tcPr>
            <w:tcW w:w="64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место</w:t>
            </w:r>
          </w:p>
        </w:tc>
        <w:tc>
          <w:tcPr>
            <w:tcW w:w="134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коэффициент</w:t>
            </w:r>
          </w:p>
        </w:tc>
        <w:tc>
          <w:tcPr>
            <w:tcW w:w="64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место</w:t>
            </w:r>
          </w:p>
        </w:tc>
        <w:tc>
          <w:tcPr>
            <w:tcW w:w="134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коэффициент</w:t>
            </w:r>
          </w:p>
        </w:tc>
        <w:tc>
          <w:tcPr>
            <w:tcW w:w="64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место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</w:t>
            </w:r>
          </w:p>
        </w:tc>
        <w:tc>
          <w:tcPr>
            <w:tcW w:w="139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3</w:t>
            </w:r>
          </w:p>
        </w:tc>
        <w:tc>
          <w:tcPr>
            <w:tcW w:w="64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4</w:t>
            </w:r>
          </w:p>
        </w:tc>
        <w:tc>
          <w:tcPr>
            <w:tcW w:w="134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5</w:t>
            </w:r>
          </w:p>
        </w:tc>
        <w:tc>
          <w:tcPr>
            <w:tcW w:w="64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6</w:t>
            </w:r>
          </w:p>
        </w:tc>
        <w:tc>
          <w:tcPr>
            <w:tcW w:w="134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7</w:t>
            </w:r>
          </w:p>
        </w:tc>
        <w:tc>
          <w:tcPr>
            <w:tcW w:w="64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8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Ханты-Мансийск</w:t>
            </w:r>
          </w:p>
        </w:tc>
        <w:tc>
          <w:tcPr>
            <w:tcW w:w="139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4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0,3626</w:t>
            </w:r>
          </w:p>
        </w:tc>
        <w:tc>
          <w:tcPr>
            <w:tcW w:w="64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</w:t>
            </w:r>
          </w:p>
        </w:tc>
        <w:tc>
          <w:tcPr>
            <w:tcW w:w="134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0,6175</w:t>
            </w:r>
          </w:p>
        </w:tc>
        <w:tc>
          <w:tcPr>
            <w:tcW w:w="64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2.</w:t>
            </w:r>
          </w:p>
        </w:tc>
        <w:tc>
          <w:tcPr>
            <w:tcW w:w="275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Ханты-Мансийский район</w:t>
            </w:r>
          </w:p>
        </w:tc>
        <w:tc>
          <w:tcPr>
            <w:tcW w:w="139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0,0000</w:t>
            </w:r>
          </w:p>
        </w:tc>
        <w:tc>
          <w:tcPr>
            <w:tcW w:w="6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</w:t>
            </w:r>
          </w:p>
        </w:tc>
        <w:tc>
          <w:tcPr>
            <w:tcW w:w="13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0,6000</w:t>
            </w:r>
          </w:p>
        </w:tc>
        <w:tc>
          <w:tcPr>
            <w:tcW w:w="6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3.</w:t>
            </w:r>
          </w:p>
        </w:tc>
        <w:tc>
          <w:tcPr>
            <w:tcW w:w="275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Кондинский</w:t>
            </w:r>
            <w:proofErr w:type="spellEnd"/>
            <w:r>
              <w:rPr>
                <w:color w:val="0D0D0D" w:themeColor="text1" w:themeTint="F2"/>
              </w:rPr>
              <w:t xml:space="preserve"> район</w:t>
            </w:r>
          </w:p>
        </w:tc>
        <w:tc>
          <w:tcPr>
            <w:tcW w:w="139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0,7231</w:t>
            </w:r>
          </w:p>
        </w:tc>
        <w:tc>
          <w:tcPr>
            <w:tcW w:w="6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</w:t>
            </w:r>
          </w:p>
        </w:tc>
        <w:tc>
          <w:tcPr>
            <w:tcW w:w="13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0,4930</w:t>
            </w:r>
          </w:p>
        </w:tc>
        <w:tc>
          <w:tcPr>
            <w:tcW w:w="6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</w:t>
            </w:r>
          </w:p>
        </w:tc>
        <w:tc>
          <w:tcPr>
            <w:tcW w:w="13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0,5851</w:t>
            </w:r>
          </w:p>
        </w:tc>
        <w:tc>
          <w:tcPr>
            <w:tcW w:w="6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4.</w:t>
            </w:r>
          </w:p>
        </w:tc>
        <w:tc>
          <w:tcPr>
            <w:tcW w:w="275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Урай</w:t>
            </w:r>
            <w:proofErr w:type="spellEnd"/>
          </w:p>
        </w:tc>
        <w:tc>
          <w:tcPr>
            <w:tcW w:w="139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0,5584</w:t>
            </w:r>
          </w:p>
        </w:tc>
        <w:tc>
          <w:tcPr>
            <w:tcW w:w="6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</w:t>
            </w:r>
          </w:p>
        </w:tc>
        <w:tc>
          <w:tcPr>
            <w:tcW w:w="13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0,3138</w:t>
            </w:r>
          </w:p>
        </w:tc>
        <w:tc>
          <w:tcPr>
            <w:tcW w:w="6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</w:t>
            </w:r>
          </w:p>
        </w:tc>
        <w:tc>
          <w:tcPr>
            <w:tcW w:w="13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0,4116</w:t>
            </w:r>
          </w:p>
        </w:tc>
        <w:tc>
          <w:tcPr>
            <w:tcW w:w="6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5.</w:t>
            </w:r>
          </w:p>
        </w:tc>
        <w:tc>
          <w:tcPr>
            <w:tcW w:w="275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Нефтеюганск</w:t>
            </w:r>
          </w:p>
        </w:tc>
        <w:tc>
          <w:tcPr>
            <w:tcW w:w="139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0,8043</w:t>
            </w:r>
          </w:p>
        </w:tc>
        <w:tc>
          <w:tcPr>
            <w:tcW w:w="6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</w:t>
            </w:r>
          </w:p>
        </w:tc>
        <w:tc>
          <w:tcPr>
            <w:tcW w:w="13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0,1463</w:t>
            </w:r>
          </w:p>
        </w:tc>
        <w:tc>
          <w:tcPr>
            <w:tcW w:w="6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</w:t>
            </w:r>
          </w:p>
        </w:tc>
        <w:tc>
          <w:tcPr>
            <w:tcW w:w="13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0,4095</w:t>
            </w:r>
          </w:p>
        </w:tc>
        <w:tc>
          <w:tcPr>
            <w:tcW w:w="6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6.</w:t>
            </w:r>
          </w:p>
        </w:tc>
        <w:tc>
          <w:tcPr>
            <w:tcW w:w="275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Нягань</w:t>
            </w:r>
            <w:proofErr w:type="spellEnd"/>
          </w:p>
        </w:tc>
        <w:tc>
          <w:tcPr>
            <w:tcW w:w="139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0,8032</w:t>
            </w:r>
          </w:p>
        </w:tc>
        <w:tc>
          <w:tcPr>
            <w:tcW w:w="6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</w:t>
            </w:r>
          </w:p>
        </w:tc>
        <w:tc>
          <w:tcPr>
            <w:tcW w:w="13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0,1241</w:t>
            </w:r>
          </w:p>
        </w:tc>
        <w:tc>
          <w:tcPr>
            <w:tcW w:w="6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</w:t>
            </w:r>
          </w:p>
        </w:tc>
        <w:tc>
          <w:tcPr>
            <w:tcW w:w="13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0,3957</w:t>
            </w:r>
          </w:p>
        </w:tc>
        <w:tc>
          <w:tcPr>
            <w:tcW w:w="6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7.</w:t>
            </w:r>
          </w:p>
        </w:tc>
        <w:tc>
          <w:tcPr>
            <w:tcW w:w="275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Покачи</w:t>
            </w:r>
            <w:proofErr w:type="spellEnd"/>
          </w:p>
        </w:tc>
        <w:tc>
          <w:tcPr>
            <w:tcW w:w="139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0,4897</w:t>
            </w:r>
          </w:p>
        </w:tc>
        <w:tc>
          <w:tcPr>
            <w:tcW w:w="6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</w:t>
            </w:r>
          </w:p>
        </w:tc>
        <w:tc>
          <w:tcPr>
            <w:tcW w:w="13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0,2826</w:t>
            </w:r>
          </w:p>
        </w:tc>
        <w:tc>
          <w:tcPr>
            <w:tcW w:w="6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</w:t>
            </w:r>
          </w:p>
        </w:tc>
        <w:tc>
          <w:tcPr>
            <w:tcW w:w="13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0,3654</w:t>
            </w:r>
          </w:p>
        </w:tc>
        <w:tc>
          <w:tcPr>
            <w:tcW w:w="6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8.</w:t>
            </w:r>
          </w:p>
        </w:tc>
        <w:tc>
          <w:tcPr>
            <w:tcW w:w="275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Нижневартовск</w:t>
            </w:r>
          </w:p>
        </w:tc>
        <w:tc>
          <w:tcPr>
            <w:tcW w:w="139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0,8799</w:t>
            </w:r>
          </w:p>
        </w:tc>
        <w:tc>
          <w:tcPr>
            <w:tcW w:w="6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</w:t>
            </w:r>
          </w:p>
        </w:tc>
        <w:tc>
          <w:tcPr>
            <w:tcW w:w="13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0,0195</w:t>
            </w:r>
          </w:p>
        </w:tc>
        <w:tc>
          <w:tcPr>
            <w:tcW w:w="6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</w:t>
            </w:r>
          </w:p>
        </w:tc>
        <w:tc>
          <w:tcPr>
            <w:tcW w:w="13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0,3636</w:t>
            </w:r>
          </w:p>
        </w:tc>
        <w:tc>
          <w:tcPr>
            <w:tcW w:w="6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9.</w:t>
            </w:r>
          </w:p>
        </w:tc>
        <w:tc>
          <w:tcPr>
            <w:tcW w:w="275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Пыть-Ях</w:t>
            </w:r>
            <w:proofErr w:type="spellEnd"/>
          </w:p>
        </w:tc>
        <w:tc>
          <w:tcPr>
            <w:tcW w:w="139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0,5938</w:t>
            </w:r>
          </w:p>
        </w:tc>
        <w:tc>
          <w:tcPr>
            <w:tcW w:w="6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</w:t>
            </w:r>
          </w:p>
        </w:tc>
        <w:tc>
          <w:tcPr>
            <w:tcW w:w="13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0,1454</w:t>
            </w:r>
          </w:p>
        </w:tc>
        <w:tc>
          <w:tcPr>
            <w:tcW w:w="6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</w:t>
            </w:r>
          </w:p>
        </w:tc>
        <w:tc>
          <w:tcPr>
            <w:tcW w:w="13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0,3248</w:t>
            </w:r>
          </w:p>
        </w:tc>
        <w:tc>
          <w:tcPr>
            <w:tcW w:w="6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10.</w:t>
            </w:r>
          </w:p>
        </w:tc>
        <w:tc>
          <w:tcPr>
            <w:tcW w:w="275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Мегион</w:t>
            </w:r>
            <w:proofErr w:type="spellEnd"/>
          </w:p>
        </w:tc>
        <w:tc>
          <w:tcPr>
            <w:tcW w:w="139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0,6545</w:t>
            </w:r>
          </w:p>
        </w:tc>
        <w:tc>
          <w:tcPr>
            <w:tcW w:w="6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</w:t>
            </w:r>
          </w:p>
        </w:tc>
        <w:tc>
          <w:tcPr>
            <w:tcW w:w="13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0,0946</w:t>
            </w:r>
          </w:p>
        </w:tc>
        <w:tc>
          <w:tcPr>
            <w:tcW w:w="6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</w:t>
            </w:r>
          </w:p>
        </w:tc>
        <w:tc>
          <w:tcPr>
            <w:tcW w:w="13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0,3185</w:t>
            </w:r>
          </w:p>
        </w:tc>
        <w:tc>
          <w:tcPr>
            <w:tcW w:w="6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11.</w:t>
            </w:r>
          </w:p>
        </w:tc>
        <w:tc>
          <w:tcPr>
            <w:tcW w:w="275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Сургутский район</w:t>
            </w:r>
          </w:p>
        </w:tc>
        <w:tc>
          <w:tcPr>
            <w:tcW w:w="139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0,1041</w:t>
            </w:r>
          </w:p>
        </w:tc>
        <w:tc>
          <w:tcPr>
            <w:tcW w:w="6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17</w:t>
            </w:r>
          </w:p>
        </w:tc>
        <w:tc>
          <w:tcPr>
            <w:tcW w:w="13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0,4475</w:t>
            </w:r>
          </w:p>
        </w:tc>
        <w:tc>
          <w:tcPr>
            <w:tcW w:w="6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</w:t>
            </w:r>
          </w:p>
        </w:tc>
        <w:tc>
          <w:tcPr>
            <w:tcW w:w="13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0,3102</w:t>
            </w:r>
          </w:p>
        </w:tc>
        <w:tc>
          <w:tcPr>
            <w:tcW w:w="6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12.</w:t>
            </w:r>
          </w:p>
        </w:tc>
        <w:tc>
          <w:tcPr>
            <w:tcW w:w="275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Нефтеюганский</w:t>
            </w:r>
            <w:proofErr w:type="spellEnd"/>
            <w:r>
              <w:rPr>
                <w:color w:val="0D0D0D" w:themeColor="text1" w:themeTint="F2"/>
              </w:rPr>
              <w:t xml:space="preserve"> район</w:t>
            </w:r>
          </w:p>
        </w:tc>
        <w:tc>
          <w:tcPr>
            <w:tcW w:w="139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0,3295</w:t>
            </w:r>
          </w:p>
        </w:tc>
        <w:tc>
          <w:tcPr>
            <w:tcW w:w="6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</w:t>
            </w:r>
          </w:p>
        </w:tc>
        <w:tc>
          <w:tcPr>
            <w:tcW w:w="13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0,2215</w:t>
            </w:r>
          </w:p>
        </w:tc>
        <w:tc>
          <w:tcPr>
            <w:tcW w:w="6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</w:t>
            </w:r>
          </w:p>
        </w:tc>
        <w:tc>
          <w:tcPr>
            <w:tcW w:w="13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0,2647</w:t>
            </w:r>
          </w:p>
        </w:tc>
        <w:tc>
          <w:tcPr>
            <w:tcW w:w="6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13.</w:t>
            </w:r>
          </w:p>
        </w:tc>
        <w:tc>
          <w:tcPr>
            <w:tcW w:w="275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Сургут</w:t>
            </w:r>
          </w:p>
        </w:tc>
        <w:tc>
          <w:tcPr>
            <w:tcW w:w="139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0,6144</w:t>
            </w:r>
          </w:p>
        </w:tc>
        <w:tc>
          <w:tcPr>
            <w:tcW w:w="6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</w:t>
            </w:r>
          </w:p>
        </w:tc>
        <w:tc>
          <w:tcPr>
            <w:tcW w:w="13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0,0204</w:t>
            </w:r>
          </w:p>
        </w:tc>
        <w:tc>
          <w:tcPr>
            <w:tcW w:w="6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</w:t>
            </w:r>
          </w:p>
        </w:tc>
        <w:tc>
          <w:tcPr>
            <w:tcW w:w="13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0,2580</w:t>
            </w:r>
          </w:p>
        </w:tc>
        <w:tc>
          <w:tcPr>
            <w:tcW w:w="6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14.</w:t>
            </w:r>
          </w:p>
        </w:tc>
        <w:tc>
          <w:tcPr>
            <w:tcW w:w="275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Радужный</w:t>
            </w:r>
          </w:p>
        </w:tc>
        <w:tc>
          <w:tcPr>
            <w:tcW w:w="139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0,5835</w:t>
            </w:r>
          </w:p>
        </w:tc>
        <w:tc>
          <w:tcPr>
            <w:tcW w:w="6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</w:t>
            </w:r>
          </w:p>
        </w:tc>
        <w:tc>
          <w:tcPr>
            <w:tcW w:w="13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0,0286</w:t>
            </w:r>
          </w:p>
        </w:tc>
        <w:tc>
          <w:tcPr>
            <w:tcW w:w="6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</w:t>
            </w:r>
          </w:p>
        </w:tc>
        <w:tc>
          <w:tcPr>
            <w:tcW w:w="13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0,2506</w:t>
            </w:r>
          </w:p>
        </w:tc>
        <w:tc>
          <w:tcPr>
            <w:tcW w:w="6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15.</w:t>
            </w:r>
          </w:p>
        </w:tc>
        <w:tc>
          <w:tcPr>
            <w:tcW w:w="275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Нижневартовский</w:t>
            </w:r>
            <w:proofErr w:type="spellEnd"/>
            <w:r>
              <w:rPr>
                <w:color w:val="0D0D0D" w:themeColor="text1" w:themeTint="F2"/>
              </w:rPr>
              <w:t xml:space="preserve"> район</w:t>
            </w:r>
          </w:p>
        </w:tc>
        <w:tc>
          <w:tcPr>
            <w:tcW w:w="139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0,0778</w:t>
            </w:r>
          </w:p>
        </w:tc>
        <w:tc>
          <w:tcPr>
            <w:tcW w:w="6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</w:t>
            </w:r>
          </w:p>
        </w:tc>
        <w:tc>
          <w:tcPr>
            <w:tcW w:w="13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0,3483</w:t>
            </w:r>
          </w:p>
        </w:tc>
        <w:tc>
          <w:tcPr>
            <w:tcW w:w="6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</w:t>
            </w:r>
          </w:p>
        </w:tc>
        <w:tc>
          <w:tcPr>
            <w:tcW w:w="13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0,2401</w:t>
            </w:r>
          </w:p>
        </w:tc>
        <w:tc>
          <w:tcPr>
            <w:tcW w:w="6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16.</w:t>
            </w:r>
          </w:p>
        </w:tc>
        <w:tc>
          <w:tcPr>
            <w:tcW w:w="275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Березовский район</w:t>
            </w:r>
          </w:p>
        </w:tc>
        <w:tc>
          <w:tcPr>
            <w:tcW w:w="139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0,1625</w:t>
            </w:r>
          </w:p>
        </w:tc>
        <w:tc>
          <w:tcPr>
            <w:tcW w:w="6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</w:t>
            </w:r>
          </w:p>
        </w:tc>
        <w:tc>
          <w:tcPr>
            <w:tcW w:w="13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0,2738</w:t>
            </w:r>
          </w:p>
        </w:tc>
        <w:tc>
          <w:tcPr>
            <w:tcW w:w="6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</w:t>
            </w:r>
          </w:p>
        </w:tc>
        <w:tc>
          <w:tcPr>
            <w:tcW w:w="13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0,2292</w:t>
            </w:r>
          </w:p>
        </w:tc>
        <w:tc>
          <w:tcPr>
            <w:tcW w:w="6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17.</w:t>
            </w:r>
          </w:p>
        </w:tc>
        <w:tc>
          <w:tcPr>
            <w:tcW w:w="275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Белоярский район</w:t>
            </w:r>
          </w:p>
        </w:tc>
        <w:tc>
          <w:tcPr>
            <w:tcW w:w="139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0,0904</w:t>
            </w:r>
          </w:p>
        </w:tc>
        <w:tc>
          <w:tcPr>
            <w:tcW w:w="6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</w:t>
            </w:r>
          </w:p>
        </w:tc>
        <w:tc>
          <w:tcPr>
            <w:tcW w:w="13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0,2478</w:t>
            </w:r>
          </w:p>
        </w:tc>
        <w:tc>
          <w:tcPr>
            <w:tcW w:w="6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</w:t>
            </w:r>
          </w:p>
        </w:tc>
        <w:tc>
          <w:tcPr>
            <w:tcW w:w="13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0,1848</w:t>
            </w:r>
          </w:p>
        </w:tc>
        <w:tc>
          <w:tcPr>
            <w:tcW w:w="6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17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18.</w:t>
            </w:r>
          </w:p>
        </w:tc>
        <w:tc>
          <w:tcPr>
            <w:tcW w:w="275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Югорск</w:t>
            </w:r>
            <w:proofErr w:type="spellEnd"/>
          </w:p>
        </w:tc>
        <w:tc>
          <w:tcPr>
            <w:tcW w:w="139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0,2346</w:t>
            </w:r>
          </w:p>
        </w:tc>
        <w:tc>
          <w:tcPr>
            <w:tcW w:w="6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</w:t>
            </w:r>
          </w:p>
        </w:tc>
        <w:tc>
          <w:tcPr>
            <w:tcW w:w="13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0,0711</w:t>
            </w:r>
          </w:p>
        </w:tc>
        <w:tc>
          <w:tcPr>
            <w:tcW w:w="6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</w:t>
            </w:r>
          </w:p>
        </w:tc>
        <w:tc>
          <w:tcPr>
            <w:tcW w:w="13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0,1365</w:t>
            </w:r>
          </w:p>
        </w:tc>
        <w:tc>
          <w:tcPr>
            <w:tcW w:w="6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19.</w:t>
            </w:r>
          </w:p>
        </w:tc>
        <w:tc>
          <w:tcPr>
            <w:tcW w:w="275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Октябрьский район</w:t>
            </w:r>
          </w:p>
        </w:tc>
        <w:tc>
          <w:tcPr>
            <w:tcW w:w="139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0,0137</w:t>
            </w:r>
          </w:p>
        </w:tc>
        <w:tc>
          <w:tcPr>
            <w:tcW w:w="6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</w:t>
            </w:r>
          </w:p>
        </w:tc>
        <w:tc>
          <w:tcPr>
            <w:tcW w:w="13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0,2062</w:t>
            </w:r>
          </w:p>
        </w:tc>
        <w:tc>
          <w:tcPr>
            <w:tcW w:w="6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</w:t>
            </w:r>
          </w:p>
        </w:tc>
        <w:tc>
          <w:tcPr>
            <w:tcW w:w="13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0,1292</w:t>
            </w:r>
          </w:p>
        </w:tc>
        <w:tc>
          <w:tcPr>
            <w:tcW w:w="6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20.</w:t>
            </w:r>
          </w:p>
        </w:tc>
        <w:tc>
          <w:tcPr>
            <w:tcW w:w="275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Советский район</w:t>
            </w:r>
          </w:p>
        </w:tc>
        <w:tc>
          <w:tcPr>
            <w:tcW w:w="139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0,1384</w:t>
            </w:r>
          </w:p>
        </w:tc>
        <w:tc>
          <w:tcPr>
            <w:tcW w:w="6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</w:t>
            </w:r>
          </w:p>
        </w:tc>
        <w:tc>
          <w:tcPr>
            <w:tcW w:w="13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0,0724</w:t>
            </w:r>
          </w:p>
        </w:tc>
        <w:tc>
          <w:tcPr>
            <w:tcW w:w="6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17</w:t>
            </w:r>
          </w:p>
        </w:tc>
        <w:tc>
          <w:tcPr>
            <w:tcW w:w="13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0,0988</w:t>
            </w:r>
          </w:p>
        </w:tc>
        <w:tc>
          <w:tcPr>
            <w:tcW w:w="6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21.</w:t>
            </w:r>
          </w:p>
        </w:tc>
        <w:tc>
          <w:tcPr>
            <w:tcW w:w="275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Лангепас</w:t>
            </w:r>
            <w:proofErr w:type="spellEnd"/>
          </w:p>
        </w:tc>
        <w:tc>
          <w:tcPr>
            <w:tcW w:w="139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0,0343</w:t>
            </w:r>
          </w:p>
        </w:tc>
        <w:tc>
          <w:tcPr>
            <w:tcW w:w="6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</w:t>
            </w:r>
          </w:p>
        </w:tc>
        <w:tc>
          <w:tcPr>
            <w:tcW w:w="13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0,1252</w:t>
            </w:r>
          </w:p>
        </w:tc>
        <w:tc>
          <w:tcPr>
            <w:tcW w:w="6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</w:t>
            </w:r>
          </w:p>
        </w:tc>
        <w:tc>
          <w:tcPr>
            <w:tcW w:w="13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0,0888</w:t>
            </w:r>
          </w:p>
        </w:tc>
        <w:tc>
          <w:tcPr>
            <w:tcW w:w="6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22.</w:t>
            </w:r>
          </w:p>
        </w:tc>
        <w:tc>
          <w:tcPr>
            <w:tcW w:w="275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Когалым</w:t>
            </w:r>
          </w:p>
        </w:tc>
        <w:tc>
          <w:tcPr>
            <w:tcW w:w="139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0,1362</w:t>
            </w:r>
          </w:p>
        </w:tc>
        <w:tc>
          <w:tcPr>
            <w:tcW w:w="6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</w:t>
            </w:r>
          </w:p>
        </w:tc>
        <w:tc>
          <w:tcPr>
            <w:tcW w:w="13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0,0000</w:t>
            </w:r>
          </w:p>
        </w:tc>
        <w:tc>
          <w:tcPr>
            <w:tcW w:w="6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</w:t>
            </w:r>
          </w:p>
        </w:tc>
        <w:tc>
          <w:tcPr>
            <w:tcW w:w="13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0,0545</w:t>
            </w:r>
          </w:p>
        </w:tc>
        <w:tc>
          <w:tcPr>
            <w:tcW w:w="6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</w:t>
            </w:r>
          </w:p>
        </w:tc>
      </w:tr>
    </w:tbl>
    <w:p w:rsidR="00C1531B" w:rsidRDefault="00C1531B">
      <w:pPr>
        <w:jc w:val="center"/>
        <w:outlineLvl w:val="0"/>
        <w:rPr>
          <w:bCs/>
          <w:color w:val="0D0D0D" w:themeColor="text1" w:themeTint="F2"/>
          <w:sz w:val="28"/>
          <w:szCs w:val="28"/>
        </w:rPr>
      </w:pPr>
    </w:p>
    <w:p w:rsidR="00C1531B" w:rsidRDefault="00FA75CB">
      <w:pPr>
        <w:jc w:val="center"/>
        <w:outlineLvl w:val="0"/>
        <w:rPr>
          <w:bCs/>
          <w:color w:val="0D0D0D" w:themeColor="text1" w:themeTint="F2"/>
          <w:sz w:val="28"/>
          <w:szCs w:val="28"/>
        </w:rPr>
      </w:pPr>
      <w:r>
        <w:rPr>
          <w:bCs/>
          <w:color w:val="0D0D0D" w:themeColor="text1" w:themeTint="F2"/>
          <w:sz w:val="28"/>
          <w:szCs w:val="28"/>
        </w:rPr>
        <w:t>4.3. Объем инвестиций в основной капитал (за исключением бюджетных средств) в расчете на 1 жителя</w:t>
      </w:r>
    </w:p>
    <w:p w:rsidR="00C1531B" w:rsidRDefault="00C1531B">
      <w:pPr>
        <w:jc w:val="center"/>
        <w:outlineLvl w:val="0"/>
        <w:rPr>
          <w:bCs/>
          <w:color w:val="0D0D0D" w:themeColor="text1" w:themeTint="F2"/>
          <w:sz w:val="28"/>
          <w:szCs w:val="28"/>
        </w:rPr>
      </w:pPr>
    </w:p>
    <w:p w:rsidR="00C1531B" w:rsidRDefault="00FA75CB">
      <w:pPr>
        <w:ind w:firstLine="708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 xml:space="preserve">В 2023 году, по сравнению с 2022 годом, положительная динамика значения показателя отмечена в 16 муниципальных образованиях </w:t>
      </w:r>
      <w:r>
        <w:rPr>
          <w:color w:val="0D0D0D" w:themeColor="text1" w:themeTint="F2"/>
          <w:sz w:val="28"/>
          <w:szCs w:val="28"/>
          <w:lang w:eastAsia="en-US"/>
        </w:rPr>
        <w:br/>
      </w:r>
      <w:r>
        <w:rPr>
          <w:color w:val="0D0D0D" w:themeColor="text1" w:themeTint="F2"/>
          <w:sz w:val="28"/>
          <w:szCs w:val="28"/>
          <w:lang w:eastAsia="en-US"/>
        </w:rPr>
        <w:t>(2022 год – 18).</w:t>
      </w:r>
    </w:p>
    <w:p w:rsidR="00C1531B" w:rsidRDefault="00FA75CB">
      <w:pPr>
        <w:ind w:firstLine="708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 xml:space="preserve">В связи с наибольшим темпом роста значения показателя в 2021-2022 годах 1-е место занял </w:t>
      </w:r>
      <w:proofErr w:type="spellStart"/>
      <w:r>
        <w:rPr>
          <w:color w:val="0D0D0D" w:themeColor="text1" w:themeTint="F2"/>
          <w:sz w:val="28"/>
          <w:szCs w:val="28"/>
          <w:lang w:eastAsia="en-US"/>
        </w:rPr>
        <w:t>Покачи</w:t>
      </w:r>
      <w:proofErr w:type="spellEnd"/>
      <w:r>
        <w:rPr>
          <w:color w:val="0D0D0D" w:themeColor="text1" w:themeTint="F2"/>
          <w:sz w:val="28"/>
          <w:szCs w:val="28"/>
          <w:lang w:eastAsia="en-US"/>
        </w:rPr>
        <w:t xml:space="preserve"> – 102,0 тыс. рублей (2022 год – 128,4, </w:t>
      </w:r>
      <w:r>
        <w:rPr>
          <w:color w:val="0D0D0D" w:themeColor="text1" w:themeTint="F2"/>
          <w:sz w:val="28"/>
          <w:szCs w:val="28"/>
          <w:lang w:eastAsia="en-US"/>
        </w:rPr>
        <w:br/>
        <w:t>2021 год – 46,1).</w:t>
      </w:r>
    </w:p>
    <w:p w:rsidR="00C1531B" w:rsidRDefault="00FA75CB">
      <w:pPr>
        <w:ind w:firstLine="708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В результате отрицательной динамики значения показателя в 2021-2022 годах и низкого об</w:t>
      </w:r>
      <w:r>
        <w:rPr>
          <w:color w:val="0D0D0D" w:themeColor="text1" w:themeTint="F2"/>
          <w:sz w:val="28"/>
          <w:szCs w:val="28"/>
          <w:lang w:eastAsia="en-US"/>
        </w:rPr>
        <w:t>ъема его значения последнее место занял Сургут – 88,4 тыс. рублей (2022 год – 87,0, 2020 год – 142,7).</w:t>
      </w:r>
    </w:p>
    <w:p w:rsidR="00C1531B" w:rsidRDefault="00C1531B">
      <w:pPr>
        <w:jc w:val="right"/>
        <w:outlineLvl w:val="0"/>
        <w:rPr>
          <w:bCs/>
          <w:color w:val="0D0D0D" w:themeColor="text1" w:themeTint="F2"/>
          <w:sz w:val="28"/>
          <w:szCs w:val="28"/>
        </w:rPr>
      </w:pPr>
    </w:p>
    <w:p w:rsidR="00C1531B" w:rsidRDefault="00C1531B">
      <w:pPr>
        <w:jc w:val="right"/>
        <w:outlineLvl w:val="0"/>
        <w:rPr>
          <w:bCs/>
          <w:color w:val="0D0D0D" w:themeColor="text1" w:themeTint="F2"/>
          <w:sz w:val="28"/>
          <w:szCs w:val="28"/>
        </w:rPr>
      </w:pPr>
    </w:p>
    <w:p w:rsidR="00C1531B" w:rsidRDefault="00C1531B">
      <w:pPr>
        <w:jc w:val="right"/>
        <w:outlineLvl w:val="0"/>
        <w:rPr>
          <w:bCs/>
          <w:color w:val="0D0D0D" w:themeColor="text1" w:themeTint="F2"/>
          <w:sz w:val="28"/>
          <w:szCs w:val="28"/>
        </w:rPr>
      </w:pPr>
    </w:p>
    <w:p w:rsidR="00C1531B" w:rsidRDefault="00FA75CB">
      <w:pPr>
        <w:jc w:val="right"/>
        <w:outlineLvl w:val="0"/>
        <w:rPr>
          <w:bCs/>
          <w:color w:val="0D0D0D" w:themeColor="text1" w:themeTint="F2"/>
          <w:sz w:val="28"/>
          <w:szCs w:val="28"/>
        </w:rPr>
      </w:pPr>
      <w:r>
        <w:rPr>
          <w:bCs/>
          <w:color w:val="0D0D0D" w:themeColor="text1" w:themeTint="F2"/>
          <w:sz w:val="28"/>
          <w:szCs w:val="28"/>
        </w:rPr>
        <w:lastRenderedPageBreak/>
        <w:t>Таблица 27</w:t>
      </w:r>
    </w:p>
    <w:p w:rsidR="00C1531B" w:rsidRDefault="00FA75CB">
      <w:pPr>
        <w:jc w:val="center"/>
        <w:outlineLvl w:val="0"/>
        <w:rPr>
          <w:bCs/>
          <w:color w:val="0D0D0D" w:themeColor="text1" w:themeTint="F2"/>
          <w:sz w:val="28"/>
          <w:szCs w:val="28"/>
        </w:rPr>
      </w:pPr>
      <w:r>
        <w:rPr>
          <w:bCs/>
          <w:color w:val="0D0D0D" w:themeColor="text1" w:themeTint="F2"/>
          <w:sz w:val="28"/>
          <w:szCs w:val="28"/>
        </w:rPr>
        <w:t xml:space="preserve">Распределение мест между муниципальными образованиями </w:t>
      </w:r>
    </w:p>
    <w:p w:rsidR="00C1531B" w:rsidRDefault="00FA75CB">
      <w:pPr>
        <w:jc w:val="center"/>
        <w:outlineLvl w:val="0"/>
        <w:rPr>
          <w:bCs/>
          <w:color w:val="0D0D0D" w:themeColor="text1" w:themeTint="F2"/>
          <w:sz w:val="28"/>
          <w:szCs w:val="28"/>
        </w:rPr>
      </w:pPr>
      <w:r>
        <w:rPr>
          <w:bCs/>
          <w:color w:val="0D0D0D" w:themeColor="text1" w:themeTint="F2"/>
          <w:sz w:val="28"/>
          <w:szCs w:val="28"/>
        </w:rPr>
        <w:t>по показателю «объем инвестиций в основной капитал (за исключением бюджетных средств</w:t>
      </w:r>
      <w:r>
        <w:rPr>
          <w:bCs/>
          <w:color w:val="0D0D0D" w:themeColor="text1" w:themeTint="F2"/>
          <w:sz w:val="28"/>
          <w:szCs w:val="28"/>
        </w:rPr>
        <w:t>) в расчете на 1 жителя»</w:t>
      </w:r>
    </w:p>
    <w:p w:rsidR="00C1531B" w:rsidRDefault="00C1531B">
      <w:pPr>
        <w:jc w:val="both"/>
        <w:rPr>
          <w:color w:val="0D0D0D" w:themeColor="text1" w:themeTint="F2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2"/>
        <w:gridCol w:w="2757"/>
        <w:gridCol w:w="1337"/>
        <w:gridCol w:w="637"/>
        <w:gridCol w:w="1327"/>
        <w:gridCol w:w="637"/>
        <w:gridCol w:w="1327"/>
        <w:gridCol w:w="637"/>
      </w:tblGrid>
      <w:tr w:rsidR="00C1531B">
        <w:trPr>
          <w:jc w:val="center"/>
        </w:trPr>
        <w:tc>
          <w:tcPr>
            <w:tcW w:w="408" w:type="dxa"/>
            <w:vMerge w:val="restart"/>
            <w:tcBorders>
              <w:right w:val="single" w:sz="4" w:space="0" w:color="000000"/>
            </w:tcBorders>
            <w:vAlign w:val="center"/>
          </w:tcPr>
          <w:p w:rsidR="00C1531B" w:rsidRDefault="00FA75CB">
            <w:pPr>
              <w:contextualSpacing/>
              <w:jc w:val="center"/>
              <w:rPr>
                <w:color w:val="0D0D0D" w:themeColor="text1" w:themeTint="F2"/>
              </w:rPr>
            </w:pPr>
            <w:r>
              <w:rPr>
                <w:bCs/>
                <w:color w:val="0D0D0D" w:themeColor="text1" w:themeTint="F2"/>
              </w:rPr>
              <w:t>№ п/п</w:t>
            </w:r>
          </w:p>
        </w:tc>
        <w:tc>
          <w:tcPr>
            <w:tcW w:w="2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contextualSpacing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Наименование городского округа, муниципального района</w:t>
            </w:r>
          </w:p>
        </w:tc>
        <w:tc>
          <w:tcPr>
            <w:tcW w:w="2016" w:type="dxa"/>
            <w:gridSpan w:val="2"/>
            <w:tcBorders>
              <w:left w:val="single" w:sz="4" w:space="0" w:color="000000"/>
            </w:tcBorders>
            <w:vAlign w:val="center"/>
          </w:tcPr>
          <w:p w:rsidR="00C1531B" w:rsidRDefault="00FA75CB">
            <w:pPr>
              <w:contextualSpacing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Индекс среднего объема показателя эффективности</w:t>
            </w:r>
          </w:p>
        </w:tc>
        <w:tc>
          <w:tcPr>
            <w:tcW w:w="2002" w:type="dxa"/>
            <w:gridSpan w:val="2"/>
            <w:vAlign w:val="center"/>
          </w:tcPr>
          <w:p w:rsidR="00C1531B" w:rsidRDefault="00FA75CB">
            <w:pPr>
              <w:contextualSpacing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Индекс среднего темпа роста показателя эффективности</w:t>
            </w:r>
          </w:p>
        </w:tc>
        <w:tc>
          <w:tcPr>
            <w:tcW w:w="2002" w:type="dxa"/>
            <w:gridSpan w:val="2"/>
            <w:vAlign w:val="center"/>
          </w:tcPr>
          <w:p w:rsidR="00C1531B" w:rsidRDefault="00FA75CB">
            <w:pPr>
              <w:contextualSpacing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Сводный индекс показателя эффективности</w:t>
            </w:r>
          </w:p>
        </w:tc>
      </w:tr>
      <w:tr w:rsidR="00C1531B">
        <w:trPr>
          <w:jc w:val="center"/>
        </w:trPr>
        <w:tc>
          <w:tcPr>
            <w:tcW w:w="408" w:type="dxa"/>
            <w:vMerge/>
            <w:tcBorders>
              <w:right w:val="single" w:sz="4" w:space="0" w:color="000000"/>
            </w:tcBorders>
            <w:vAlign w:val="center"/>
          </w:tcPr>
          <w:p w:rsidR="00C1531B" w:rsidRDefault="00C1531B">
            <w:pPr>
              <w:contextualSpacing/>
              <w:jc w:val="center"/>
              <w:rPr>
                <w:color w:val="0D0D0D" w:themeColor="text1" w:themeTint="F2"/>
                <w:lang w:eastAsia="en-US"/>
              </w:rPr>
            </w:pPr>
          </w:p>
        </w:tc>
        <w:tc>
          <w:tcPr>
            <w:tcW w:w="2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C1531B">
            <w:pPr>
              <w:contextualSpacing/>
              <w:jc w:val="center"/>
              <w:rPr>
                <w:color w:val="0D0D0D" w:themeColor="text1" w:themeTint="F2"/>
                <w:lang w:eastAsia="en-US"/>
              </w:rPr>
            </w:pPr>
          </w:p>
        </w:tc>
        <w:tc>
          <w:tcPr>
            <w:tcW w:w="1367" w:type="dxa"/>
            <w:tcBorders>
              <w:left w:val="single" w:sz="4" w:space="0" w:color="000000"/>
            </w:tcBorders>
            <w:vAlign w:val="center"/>
          </w:tcPr>
          <w:p w:rsidR="00C1531B" w:rsidRDefault="00FA75CB">
            <w:pPr>
              <w:contextualSpacing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коэффициент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contextualSpacing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место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contextualSpacing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коэффициент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contextualSpacing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место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contextualSpacing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коэффициент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contextualSpacing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место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contextualSpacing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</w:t>
            </w:r>
          </w:p>
        </w:tc>
        <w:tc>
          <w:tcPr>
            <w:tcW w:w="2757" w:type="dxa"/>
            <w:tcBorders>
              <w:top w:val="single" w:sz="4" w:space="0" w:color="000000"/>
            </w:tcBorders>
            <w:noWrap/>
            <w:vAlign w:val="center"/>
          </w:tcPr>
          <w:p w:rsidR="00C1531B" w:rsidRDefault="00FA75CB">
            <w:pPr>
              <w:contextualSpacing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contextualSpacing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3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contextualSpacing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4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contextualSpacing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5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contextualSpacing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6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contextualSpacing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7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contextualSpacing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8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contextualSpacing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Покачи</w:t>
            </w:r>
            <w:proofErr w:type="spellEnd"/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0,0057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17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0,6023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contextualSpacing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2.</w:t>
            </w:r>
          </w:p>
        </w:tc>
        <w:tc>
          <w:tcPr>
            <w:tcW w:w="275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Ханты-Мансийский район</w:t>
            </w:r>
          </w:p>
        </w:tc>
        <w:tc>
          <w:tcPr>
            <w:tcW w:w="13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0,2586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0,5551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contextualSpacing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3.</w:t>
            </w:r>
          </w:p>
        </w:tc>
        <w:tc>
          <w:tcPr>
            <w:tcW w:w="275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Радужный</w:t>
            </w:r>
          </w:p>
        </w:tc>
        <w:tc>
          <w:tcPr>
            <w:tcW w:w="13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0,0045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0,5022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0,3031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contextualSpacing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4.</w:t>
            </w:r>
          </w:p>
        </w:tc>
        <w:tc>
          <w:tcPr>
            <w:tcW w:w="275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Пыть-Ях</w:t>
            </w:r>
            <w:proofErr w:type="spellEnd"/>
          </w:p>
        </w:tc>
        <w:tc>
          <w:tcPr>
            <w:tcW w:w="13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0,0068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0,4742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0,2873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contextualSpacing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5.</w:t>
            </w:r>
          </w:p>
        </w:tc>
        <w:tc>
          <w:tcPr>
            <w:tcW w:w="275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Когалым</w:t>
            </w:r>
          </w:p>
        </w:tc>
        <w:tc>
          <w:tcPr>
            <w:tcW w:w="13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0,0238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0,4451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0,2766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contextualSpacing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6.</w:t>
            </w:r>
          </w:p>
        </w:tc>
        <w:tc>
          <w:tcPr>
            <w:tcW w:w="275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Нефтеюганский</w:t>
            </w:r>
            <w:proofErr w:type="spellEnd"/>
            <w:r>
              <w:rPr>
                <w:color w:val="0D0D0D" w:themeColor="text1" w:themeTint="F2"/>
              </w:rPr>
              <w:t xml:space="preserve"> район</w:t>
            </w:r>
          </w:p>
        </w:tc>
        <w:tc>
          <w:tcPr>
            <w:tcW w:w="13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0,3341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0,2280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0,2704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contextualSpacing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7.</w:t>
            </w:r>
          </w:p>
        </w:tc>
        <w:tc>
          <w:tcPr>
            <w:tcW w:w="275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Нижневартовский</w:t>
            </w:r>
            <w:proofErr w:type="spellEnd"/>
            <w:r>
              <w:rPr>
                <w:color w:val="0D0D0D" w:themeColor="text1" w:themeTint="F2"/>
              </w:rPr>
              <w:t xml:space="preserve"> район</w:t>
            </w:r>
          </w:p>
        </w:tc>
        <w:tc>
          <w:tcPr>
            <w:tcW w:w="13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0,3827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0,1560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17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0,2467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contextualSpacing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8.</w:t>
            </w:r>
          </w:p>
        </w:tc>
        <w:tc>
          <w:tcPr>
            <w:tcW w:w="275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Сургутский район</w:t>
            </w:r>
          </w:p>
        </w:tc>
        <w:tc>
          <w:tcPr>
            <w:tcW w:w="13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0,1914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0,1813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0,1854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contextualSpacing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9.</w:t>
            </w:r>
          </w:p>
        </w:tc>
        <w:tc>
          <w:tcPr>
            <w:tcW w:w="275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Березовский район</w:t>
            </w:r>
          </w:p>
        </w:tc>
        <w:tc>
          <w:tcPr>
            <w:tcW w:w="13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0,0000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0,2978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0,1787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contextualSpacing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10.</w:t>
            </w:r>
          </w:p>
        </w:tc>
        <w:tc>
          <w:tcPr>
            <w:tcW w:w="275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Кондинский</w:t>
            </w:r>
            <w:proofErr w:type="spellEnd"/>
            <w:r>
              <w:rPr>
                <w:color w:val="0D0D0D" w:themeColor="text1" w:themeTint="F2"/>
              </w:rPr>
              <w:t xml:space="preserve"> район</w:t>
            </w:r>
          </w:p>
        </w:tc>
        <w:tc>
          <w:tcPr>
            <w:tcW w:w="13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0,1565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0,1897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0,1764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contextualSpacing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11.</w:t>
            </w:r>
          </w:p>
        </w:tc>
        <w:tc>
          <w:tcPr>
            <w:tcW w:w="275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Югорск</w:t>
            </w:r>
            <w:proofErr w:type="spellEnd"/>
          </w:p>
        </w:tc>
        <w:tc>
          <w:tcPr>
            <w:tcW w:w="13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0,0026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0,2841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0,1715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contextualSpacing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12.</w:t>
            </w:r>
          </w:p>
        </w:tc>
        <w:tc>
          <w:tcPr>
            <w:tcW w:w="275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Лангепас</w:t>
            </w:r>
            <w:proofErr w:type="spellEnd"/>
          </w:p>
        </w:tc>
        <w:tc>
          <w:tcPr>
            <w:tcW w:w="13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0,0055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0,2662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0,1619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contextualSpacing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13.</w:t>
            </w:r>
          </w:p>
        </w:tc>
        <w:tc>
          <w:tcPr>
            <w:tcW w:w="275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Мегион</w:t>
            </w:r>
            <w:proofErr w:type="spellEnd"/>
          </w:p>
        </w:tc>
        <w:tc>
          <w:tcPr>
            <w:tcW w:w="13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0,0301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0,2473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0,1604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contextualSpacing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14.</w:t>
            </w:r>
          </w:p>
        </w:tc>
        <w:tc>
          <w:tcPr>
            <w:tcW w:w="275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Ханты-Мансийск</w:t>
            </w:r>
          </w:p>
        </w:tc>
        <w:tc>
          <w:tcPr>
            <w:tcW w:w="13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0,0275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0,2436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0,1571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contextualSpacing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15.</w:t>
            </w:r>
          </w:p>
        </w:tc>
        <w:tc>
          <w:tcPr>
            <w:tcW w:w="275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Нягань</w:t>
            </w:r>
            <w:proofErr w:type="spellEnd"/>
          </w:p>
        </w:tc>
        <w:tc>
          <w:tcPr>
            <w:tcW w:w="13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0,0415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0,1994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0,1362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contextualSpacing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16.</w:t>
            </w:r>
          </w:p>
        </w:tc>
        <w:tc>
          <w:tcPr>
            <w:tcW w:w="275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Советский район</w:t>
            </w:r>
          </w:p>
        </w:tc>
        <w:tc>
          <w:tcPr>
            <w:tcW w:w="13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0,0173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0,1900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0,1209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</w:t>
            </w:r>
          </w:p>
        </w:tc>
      </w:tr>
      <w:tr w:rsidR="00C1531B">
        <w:trPr>
          <w:jc w:val="center"/>
        </w:trPr>
        <w:tc>
          <w:tcPr>
            <w:tcW w:w="408" w:type="dxa"/>
            <w:tcBorders>
              <w:bottom w:val="single" w:sz="4" w:space="0" w:color="000000"/>
            </w:tcBorders>
            <w:vAlign w:val="center"/>
          </w:tcPr>
          <w:p w:rsidR="00C1531B" w:rsidRDefault="00FA75CB">
            <w:pPr>
              <w:contextualSpacing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17.</w:t>
            </w:r>
          </w:p>
        </w:tc>
        <w:tc>
          <w:tcPr>
            <w:tcW w:w="275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Нефтеюганск</w:t>
            </w:r>
          </w:p>
        </w:tc>
        <w:tc>
          <w:tcPr>
            <w:tcW w:w="13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0,0198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0,1696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0,1097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17</w:t>
            </w:r>
          </w:p>
        </w:tc>
      </w:tr>
      <w:tr w:rsidR="00C1531B">
        <w:trPr>
          <w:jc w:val="center"/>
        </w:trPr>
        <w:tc>
          <w:tcPr>
            <w:tcW w:w="408" w:type="dxa"/>
            <w:tcBorders>
              <w:top w:val="single" w:sz="4" w:space="0" w:color="000000"/>
            </w:tcBorders>
            <w:vAlign w:val="center"/>
          </w:tcPr>
          <w:p w:rsidR="00C1531B" w:rsidRDefault="00FA75CB">
            <w:pPr>
              <w:contextualSpacing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18.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Октябрьский район</w:t>
            </w:r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0,0455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0,1522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0,1095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contextualSpacing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19.</w:t>
            </w:r>
          </w:p>
        </w:tc>
        <w:tc>
          <w:tcPr>
            <w:tcW w:w="275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Нижневартовск</w:t>
            </w:r>
          </w:p>
        </w:tc>
        <w:tc>
          <w:tcPr>
            <w:tcW w:w="13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0,0080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0,1039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0,0655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contextualSpacing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20.</w:t>
            </w:r>
          </w:p>
        </w:tc>
        <w:tc>
          <w:tcPr>
            <w:tcW w:w="275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Белоярский район</w:t>
            </w:r>
          </w:p>
        </w:tc>
        <w:tc>
          <w:tcPr>
            <w:tcW w:w="13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0,0245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0,0910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0,0644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contextualSpacing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21.</w:t>
            </w:r>
          </w:p>
        </w:tc>
        <w:tc>
          <w:tcPr>
            <w:tcW w:w="275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Урай</w:t>
            </w:r>
            <w:proofErr w:type="spellEnd"/>
          </w:p>
        </w:tc>
        <w:tc>
          <w:tcPr>
            <w:tcW w:w="13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0,0040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0,0411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0,0263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contextualSpacing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22.</w:t>
            </w:r>
          </w:p>
        </w:tc>
        <w:tc>
          <w:tcPr>
            <w:tcW w:w="275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Сургут</w:t>
            </w:r>
          </w:p>
        </w:tc>
        <w:tc>
          <w:tcPr>
            <w:tcW w:w="13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0,0067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0,0000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0,0027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</w:t>
            </w:r>
          </w:p>
        </w:tc>
      </w:tr>
    </w:tbl>
    <w:p w:rsidR="00C1531B" w:rsidRDefault="00C1531B">
      <w:pPr>
        <w:widowControl w:val="0"/>
        <w:jc w:val="center"/>
        <w:rPr>
          <w:color w:val="0D0D0D" w:themeColor="text1" w:themeTint="F2"/>
          <w:sz w:val="28"/>
          <w:szCs w:val="28"/>
        </w:rPr>
      </w:pPr>
    </w:p>
    <w:p w:rsidR="00C1531B" w:rsidRDefault="00FA75CB">
      <w:pPr>
        <w:widowControl w:val="0"/>
        <w:jc w:val="center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4.4. 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 (муниципального района)</w:t>
      </w:r>
    </w:p>
    <w:p w:rsidR="00C1531B" w:rsidRDefault="00C1531B">
      <w:pPr>
        <w:widowControl w:val="0"/>
        <w:jc w:val="center"/>
        <w:rPr>
          <w:color w:val="0D0D0D" w:themeColor="text1" w:themeTint="F2"/>
          <w:sz w:val="28"/>
          <w:szCs w:val="28"/>
        </w:rPr>
      </w:pPr>
    </w:p>
    <w:p w:rsidR="00C1531B" w:rsidRDefault="00FA75CB">
      <w:pPr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 xml:space="preserve">В 2023 году, по сравнению с 2022 годом, положительная динамика значения показателя отмечена в 19 муниципальных образованиях </w:t>
      </w:r>
      <w:r>
        <w:rPr>
          <w:color w:val="0D0D0D" w:themeColor="text1" w:themeTint="F2"/>
          <w:sz w:val="28"/>
          <w:szCs w:val="28"/>
          <w:lang w:eastAsia="en-US"/>
        </w:rPr>
        <w:br/>
        <w:t>(2022 год – 19).</w:t>
      </w:r>
    </w:p>
    <w:p w:rsidR="00C1531B" w:rsidRDefault="00FA75CB">
      <w:pPr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В связи с наибольшим темпом роста значения показателя 1-е место занял Сургутский район – 82,5 процента (2022 год –</w:t>
      </w:r>
      <w:r>
        <w:rPr>
          <w:color w:val="0D0D0D" w:themeColor="text1" w:themeTint="F2"/>
          <w:sz w:val="28"/>
          <w:szCs w:val="28"/>
          <w:lang w:eastAsia="en-US"/>
        </w:rPr>
        <w:t xml:space="preserve"> 47,5).</w:t>
      </w:r>
    </w:p>
    <w:p w:rsidR="00C1531B" w:rsidRDefault="00FA75CB">
      <w:pPr>
        <w:ind w:firstLine="709"/>
        <w:jc w:val="both"/>
        <w:rPr>
          <w:color w:val="0D0D0D" w:themeColor="text1" w:themeTint="F2"/>
          <w:sz w:val="28"/>
          <w:szCs w:val="28"/>
          <w:lang w:eastAsia="en-US"/>
        </w:rPr>
      </w:pPr>
      <w:r>
        <w:rPr>
          <w:color w:val="0D0D0D" w:themeColor="text1" w:themeTint="F2"/>
          <w:sz w:val="28"/>
          <w:szCs w:val="28"/>
          <w:lang w:eastAsia="en-US"/>
        </w:rPr>
        <w:t xml:space="preserve">В результате наименьшего объема и низкой динамики значения показателя последнее место занял Березовский район – 10,5 процента </w:t>
      </w:r>
      <w:r>
        <w:rPr>
          <w:color w:val="0D0D0D" w:themeColor="text1" w:themeTint="F2"/>
          <w:sz w:val="28"/>
          <w:szCs w:val="28"/>
          <w:lang w:eastAsia="en-US"/>
        </w:rPr>
        <w:br/>
        <w:t>(2022 год – 10,4).</w:t>
      </w:r>
    </w:p>
    <w:p w:rsidR="00C1531B" w:rsidRDefault="00C1531B">
      <w:pPr>
        <w:ind w:firstLine="709"/>
        <w:jc w:val="both"/>
        <w:rPr>
          <w:color w:val="0D0D0D" w:themeColor="text1" w:themeTint="F2"/>
          <w:sz w:val="28"/>
          <w:szCs w:val="28"/>
        </w:rPr>
      </w:pPr>
    </w:p>
    <w:p w:rsidR="00C1531B" w:rsidRDefault="00FA75CB">
      <w:pPr>
        <w:ind w:firstLine="708"/>
        <w:jc w:val="right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Таблица 28</w:t>
      </w:r>
    </w:p>
    <w:p w:rsidR="00C1531B" w:rsidRDefault="00FA75CB">
      <w:pPr>
        <w:jc w:val="center"/>
        <w:rPr>
          <w:color w:val="0D0D0D" w:themeColor="text1" w:themeTint="F2"/>
          <w:sz w:val="28"/>
          <w:szCs w:val="28"/>
          <w:lang w:eastAsia="en-US"/>
        </w:rPr>
      </w:pPr>
      <w:r>
        <w:rPr>
          <w:color w:val="0D0D0D" w:themeColor="text1" w:themeTint="F2"/>
          <w:sz w:val="28"/>
          <w:szCs w:val="28"/>
          <w:lang w:eastAsia="en-US"/>
        </w:rPr>
        <w:t xml:space="preserve">Распределение мест между муниципальными образованиями </w:t>
      </w:r>
    </w:p>
    <w:p w:rsidR="00C1531B" w:rsidRDefault="00FA75CB">
      <w:pPr>
        <w:jc w:val="center"/>
        <w:rPr>
          <w:color w:val="0D0D0D" w:themeColor="text1" w:themeTint="F2"/>
          <w:sz w:val="28"/>
          <w:szCs w:val="28"/>
          <w:lang w:eastAsia="en-US"/>
        </w:rPr>
      </w:pPr>
      <w:r>
        <w:rPr>
          <w:color w:val="0D0D0D" w:themeColor="text1" w:themeTint="F2"/>
          <w:sz w:val="28"/>
          <w:szCs w:val="28"/>
          <w:lang w:eastAsia="en-US"/>
        </w:rPr>
        <w:lastRenderedPageBreak/>
        <w:t>по показателю «доля площади земельн</w:t>
      </w:r>
      <w:r>
        <w:rPr>
          <w:color w:val="0D0D0D" w:themeColor="text1" w:themeTint="F2"/>
          <w:sz w:val="28"/>
          <w:szCs w:val="28"/>
          <w:lang w:eastAsia="en-US"/>
        </w:rPr>
        <w:t xml:space="preserve">ых участков, являющихся объектами налогообложения земельным налогом, в общей площади территории муниципального, городского округа </w:t>
      </w:r>
    </w:p>
    <w:p w:rsidR="00C1531B" w:rsidRDefault="00FA75CB">
      <w:pPr>
        <w:jc w:val="center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(муниципального района)»</w:t>
      </w:r>
    </w:p>
    <w:p w:rsidR="00C1531B" w:rsidRDefault="00C1531B">
      <w:pPr>
        <w:widowControl w:val="0"/>
        <w:jc w:val="center"/>
        <w:rPr>
          <w:color w:val="0D0D0D" w:themeColor="text1" w:themeTint="F2"/>
          <w:sz w:val="28"/>
          <w:szCs w:val="28"/>
        </w:rPr>
      </w:pPr>
    </w:p>
    <w:tbl>
      <w:tblPr>
        <w:tblStyle w:val="aff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"/>
        <w:gridCol w:w="2627"/>
        <w:gridCol w:w="1304"/>
        <w:gridCol w:w="683"/>
        <w:gridCol w:w="1304"/>
        <w:gridCol w:w="683"/>
        <w:gridCol w:w="1304"/>
        <w:gridCol w:w="683"/>
      </w:tblGrid>
      <w:tr w:rsidR="00C1531B">
        <w:tc>
          <w:tcPr>
            <w:tcW w:w="408" w:type="dxa"/>
            <w:vMerge w:val="restart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bCs/>
                <w:color w:val="0D0D0D" w:themeColor="text1" w:themeTint="F2"/>
              </w:rPr>
              <w:t>№ п/п</w:t>
            </w:r>
          </w:p>
        </w:tc>
        <w:tc>
          <w:tcPr>
            <w:tcW w:w="2757" w:type="dxa"/>
            <w:vMerge w:val="restart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Наименование городского округа, муниципального района</w:t>
            </w:r>
          </w:p>
        </w:tc>
        <w:tc>
          <w:tcPr>
            <w:tcW w:w="2016" w:type="dxa"/>
            <w:gridSpan w:val="2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Индекс среднего объема показателя эффек</w:t>
            </w:r>
            <w:r>
              <w:rPr>
                <w:color w:val="0D0D0D" w:themeColor="text1" w:themeTint="F2"/>
                <w:lang w:eastAsia="en-US"/>
              </w:rPr>
              <w:t>тивности</w:t>
            </w:r>
          </w:p>
        </w:tc>
        <w:tc>
          <w:tcPr>
            <w:tcW w:w="2002" w:type="dxa"/>
            <w:gridSpan w:val="2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Индекс среднего темпа роста показателя эффективности</w:t>
            </w:r>
          </w:p>
        </w:tc>
        <w:tc>
          <w:tcPr>
            <w:tcW w:w="2002" w:type="dxa"/>
            <w:gridSpan w:val="2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Сводный индекс показателя эффективности</w:t>
            </w:r>
          </w:p>
        </w:tc>
      </w:tr>
      <w:tr w:rsidR="00C1531B">
        <w:tc>
          <w:tcPr>
            <w:tcW w:w="408" w:type="dxa"/>
            <w:vMerge/>
          </w:tcPr>
          <w:p w:rsidR="00C1531B" w:rsidRDefault="00C1531B">
            <w:pPr>
              <w:jc w:val="center"/>
              <w:rPr>
                <w:color w:val="0D0D0D" w:themeColor="text1" w:themeTint="F2"/>
                <w:lang w:eastAsia="en-US"/>
              </w:rPr>
            </w:pPr>
          </w:p>
        </w:tc>
        <w:tc>
          <w:tcPr>
            <w:tcW w:w="2757" w:type="dxa"/>
            <w:vMerge/>
          </w:tcPr>
          <w:p w:rsidR="00C1531B" w:rsidRDefault="00C1531B">
            <w:pPr>
              <w:jc w:val="center"/>
              <w:rPr>
                <w:color w:val="0D0D0D" w:themeColor="text1" w:themeTint="F2"/>
                <w:lang w:eastAsia="en-US"/>
              </w:rPr>
            </w:pPr>
          </w:p>
        </w:tc>
        <w:tc>
          <w:tcPr>
            <w:tcW w:w="13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коэффициент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место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коэффициент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место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коэффициент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место</w:t>
            </w:r>
          </w:p>
        </w:tc>
      </w:tr>
      <w:tr w:rsidR="00C1531B">
        <w:tc>
          <w:tcPr>
            <w:tcW w:w="40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</w:t>
            </w:r>
          </w:p>
        </w:tc>
        <w:tc>
          <w:tcPr>
            <w:tcW w:w="2757" w:type="dxa"/>
            <w:noWrap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</w:t>
            </w:r>
          </w:p>
        </w:tc>
        <w:tc>
          <w:tcPr>
            <w:tcW w:w="13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3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4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5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6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7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8</w:t>
            </w:r>
          </w:p>
        </w:tc>
      </w:tr>
      <w:tr w:rsidR="00C1531B">
        <w:tc>
          <w:tcPr>
            <w:tcW w:w="40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1.</w:t>
            </w:r>
          </w:p>
        </w:tc>
        <w:tc>
          <w:tcPr>
            <w:tcW w:w="2757" w:type="dxa"/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Сургутский район</w:t>
            </w:r>
          </w:p>
        </w:tc>
        <w:tc>
          <w:tcPr>
            <w:tcW w:w="13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0,5424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0,9022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0,7583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c>
          <w:tcPr>
            <w:tcW w:w="40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2.</w:t>
            </w:r>
          </w:p>
        </w:tc>
        <w:tc>
          <w:tcPr>
            <w:tcW w:w="2757" w:type="dxa"/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Советский район</w:t>
            </w:r>
          </w:p>
        </w:tc>
        <w:tc>
          <w:tcPr>
            <w:tcW w:w="13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0,2054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0,6821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</w:t>
            </w:r>
          </w:p>
        </w:tc>
      </w:tr>
      <w:tr w:rsidR="00C1531B">
        <w:tc>
          <w:tcPr>
            <w:tcW w:w="40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3.</w:t>
            </w:r>
          </w:p>
        </w:tc>
        <w:tc>
          <w:tcPr>
            <w:tcW w:w="2757" w:type="dxa"/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Кондинский</w:t>
            </w:r>
            <w:proofErr w:type="spellEnd"/>
            <w:r>
              <w:rPr>
                <w:color w:val="0D0D0D" w:themeColor="text1" w:themeTint="F2"/>
              </w:rPr>
              <w:t xml:space="preserve"> район</w:t>
            </w:r>
          </w:p>
        </w:tc>
        <w:tc>
          <w:tcPr>
            <w:tcW w:w="13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0,9609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0,2654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0,5436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</w:t>
            </w:r>
          </w:p>
        </w:tc>
      </w:tr>
      <w:tr w:rsidR="00C1531B">
        <w:tc>
          <w:tcPr>
            <w:tcW w:w="40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4.</w:t>
            </w:r>
          </w:p>
        </w:tc>
        <w:tc>
          <w:tcPr>
            <w:tcW w:w="2757" w:type="dxa"/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Когалым</w:t>
            </w:r>
          </w:p>
        </w:tc>
        <w:tc>
          <w:tcPr>
            <w:tcW w:w="13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0,9103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0,2531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0,5160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</w:t>
            </w:r>
          </w:p>
        </w:tc>
      </w:tr>
      <w:tr w:rsidR="00C1531B">
        <w:trPr>
          <w:trHeight w:val="215"/>
        </w:trPr>
        <w:tc>
          <w:tcPr>
            <w:tcW w:w="40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5.</w:t>
            </w:r>
          </w:p>
        </w:tc>
        <w:tc>
          <w:tcPr>
            <w:tcW w:w="2757" w:type="dxa"/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Сургут</w:t>
            </w:r>
          </w:p>
        </w:tc>
        <w:tc>
          <w:tcPr>
            <w:tcW w:w="13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0,9263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0,2239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0,5049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</w:t>
            </w:r>
          </w:p>
        </w:tc>
      </w:tr>
      <w:tr w:rsidR="00C1531B">
        <w:tc>
          <w:tcPr>
            <w:tcW w:w="40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6.</w:t>
            </w:r>
          </w:p>
        </w:tc>
        <w:tc>
          <w:tcPr>
            <w:tcW w:w="2757" w:type="dxa"/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Мегион</w:t>
            </w:r>
            <w:proofErr w:type="spellEnd"/>
          </w:p>
        </w:tc>
        <w:tc>
          <w:tcPr>
            <w:tcW w:w="13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0,1605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17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0,4963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</w:t>
            </w:r>
          </w:p>
        </w:tc>
      </w:tr>
      <w:tr w:rsidR="00C1531B">
        <w:tc>
          <w:tcPr>
            <w:tcW w:w="40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7.</w:t>
            </w:r>
          </w:p>
        </w:tc>
        <w:tc>
          <w:tcPr>
            <w:tcW w:w="2757" w:type="dxa"/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Радужный</w:t>
            </w:r>
          </w:p>
        </w:tc>
        <w:tc>
          <w:tcPr>
            <w:tcW w:w="13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0,1605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17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0,4963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</w:t>
            </w:r>
          </w:p>
        </w:tc>
      </w:tr>
      <w:tr w:rsidR="00C1531B">
        <w:tc>
          <w:tcPr>
            <w:tcW w:w="40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8.</w:t>
            </w:r>
          </w:p>
        </w:tc>
        <w:tc>
          <w:tcPr>
            <w:tcW w:w="2757" w:type="dxa"/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Пыть-Ях</w:t>
            </w:r>
            <w:proofErr w:type="spellEnd"/>
          </w:p>
        </w:tc>
        <w:tc>
          <w:tcPr>
            <w:tcW w:w="13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0,9989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0,1605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17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0,4959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</w:t>
            </w:r>
          </w:p>
        </w:tc>
      </w:tr>
      <w:tr w:rsidR="00C1531B">
        <w:tc>
          <w:tcPr>
            <w:tcW w:w="40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9.</w:t>
            </w:r>
          </w:p>
        </w:tc>
        <w:tc>
          <w:tcPr>
            <w:tcW w:w="2757" w:type="dxa"/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Ханты-Мансийск</w:t>
            </w:r>
          </w:p>
        </w:tc>
        <w:tc>
          <w:tcPr>
            <w:tcW w:w="13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0,9561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0,1665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0,4824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</w:t>
            </w:r>
          </w:p>
        </w:tc>
      </w:tr>
      <w:tr w:rsidR="00C1531B">
        <w:tc>
          <w:tcPr>
            <w:tcW w:w="40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10.</w:t>
            </w:r>
          </w:p>
        </w:tc>
        <w:tc>
          <w:tcPr>
            <w:tcW w:w="2757" w:type="dxa"/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Югорск</w:t>
            </w:r>
            <w:proofErr w:type="spellEnd"/>
          </w:p>
        </w:tc>
        <w:tc>
          <w:tcPr>
            <w:tcW w:w="13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0,8482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0,1605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17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0,4356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</w:t>
            </w:r>
          </w:p>
        </w:tc>
      </w:tr>
      <w:tr w:rsidR="00C1531B">
        <w:tc>
          <w:tcPr>
            <w:tcW w:w="40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11.</w:t>
            </w:r>
          </w:p>
        </w:tc>
        <w:tc>
          <w:tcPr>
            <w:tcW w:w="2757" w:type="dxa"/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Урай</w:t>
            </w:r>
            <w:proofErr w:type="spellEnd"/>
          </w:p>
        </w:tc>
        <w:tc>
          <w:tcPr>
            <w:tcW w:w="13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0,5740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0,1811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0,3383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</w:t>
            </w:r>
          </w:p>
        </w:tc>
      </w:tr>
      <w:tr w:rsidR="00C1531B">
        <w:tc>
          <w:tcPr>
            <w:tcW w:w="40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12.</w:t>
            </w:r>
          </w:p>
        </w:tc>
        <w:tc>
          <w:tcPr>
            <w:tcW w:w="2757" w:type="dxa"/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Октябрьский район</w:t>
            </w:r>
          </w:p>
        </w:tc>
        <w:tc>
          <w:tcPr>
            <w:tcW w:w="13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0,5666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0,1756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0,3320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</w:t>
            </w:r>
          </w:p>
        </w:tc>
      </w:tr>
      <w:tr w:rsidR="00C1531B">
        <w:tc>
          <w:tcPr>
            <w:tcW w:w="40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13.</w:t>
            </w:r>
          </w:p>
        </w:tc>
        <w:tc>
          <w:tcPr>
            <w:tcW w:w="2757" w:type="dxa"/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Нягань</w:t>
            </w:r>
            <w:proofErr w:type="spellEnd"/>
          </w:p>
        </w:tc>
        <w:tc>
          <w:tcPr>
            <w:tcW w:w="13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0,8051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0,0000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0,3220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</w:t>
            </w:r>
          </w:p>
        </w:tc>
      </w:tr>
      <w:tr w:rsidR="00C1531B">
        <w:tc>
          <w:tcPr>
            <w:tcW w:w="40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14.</w:t>
            </w:r>
          </w:p>
        </w:tc>
        <w:tc>
          <w:tcPr>
            <w:tcW w:w="2757" w:type="dxa"/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Нижневартовск</w:t>
            </w:r>
          </w:p>
        </w:tc>
        <w:tc>
          <w:tcPr>
            <w:tcW w:w="13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0,3214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0,2935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0,3047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</w:t>
            </w:r>
          </w:p>
        </w:tc>
      </w:tr>
      <w:tr w:rsidR="00C1531B">
        <w:tc>
          <w:tcPr>
            <w:tcW w:w="40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15.</w:t>
            </w:r>
          </w:p>
        </w:tc>
        <w:tc>
          <w:tcPr>
            <w:tcW w:w="2757" w:type="dxa"/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Белоярский район</w:t>
            </w:r>
          </w:p>
        </w:tc>
        <w:tc>
          <w:tcPr>
            <w:tcW w:w="13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0,3456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0,1633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0,2362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</w:t>
            </w:r>
          </w:p>
        </w:tc>
      </w:tr>
      <w:tr w:rsidR="00C1531B">
        <w:tc>
          <w:tcPr>
            <w:tcW w:w="40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16.</w:t>
            </w:r>
          </w:p>
        </w:tc>
        <w:tc>
          <w:tcPr>
            <w:tcW w:w="2757" w:type="dxa"/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Лангепас</w:t>
            </w:r>
            <w:proofErr w:type="spellEnd"/>
          </w:p>
        </w:tc>
        <w:tc>
          <w:tcPr>
            <w:tcW w:w="13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0,1555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0,2886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0,2354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</w:t>
            </w:r>
          </w:p>
        </w:tc>
      </w:tr>
      <w:tr w:rsidR="00C1531B">
        <w:tc>
          <w:tcPr>
            <w:tcW w:w="40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17.</w:t>
            </w:r>
          </w:p>
        </w:tc>
        <w:tc>
          <w:tcPr>
            <w:tcW w:w="2757" w:type="dxa"/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Ханты-Мансийский район</w:t>
            </w:r>
          </w:p>
        </w:tc>
        <w:tc>
          <w:tcPr>
            <w:tcW w:w="13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0,3058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0,1759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0,2278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17</w:t>
            </w:r>
          </w:p>
        </w:tc>
      </w:tr>
      <w:tr w:rsidR="00C1531B">
        <w:tc>
          <w:tcPr>
            <w:tcW w:w="40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18.</w:t>
            </w:r>
          </w:p>
        </w:tc>
        <w:tc>
          <w:tcPr>
            <w:tcW w:w="2757" w:type="dxa"/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Нефтеюганский</w:t>
            </w:r>
            <w:proofErr w:type="spellEnd"/>
            <w:r>
              <w:rPr>
                <w:color w:val="0D0D0D" w:themeColor="text1" w:themeTint="F2"/>
              </w:rPr>
              <w:t xml:space="preserve"> район</w:t>
            </w:r>
          </w:p>
        </w:tc>
        <w:tc>
          <w:tcPr>
            <w:tcW w:w="13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0,2760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0,1802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0,2186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</w:t>
            </w:r>
          </w:p>
        </w:tc>
      </w:tr>
      <w:tr w:rsidR="00C1531B">
        <w:tc>
          <w:tcPr>
            <w:tcW w:w="40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19.</w:t>
            </w:r>
          </w:p>
        </w:tc>
        <w:tc>
          <w:tcPr>
            <w:tcW w:w="2757" w:type="dxa"/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Нефтеюганск</w:t>
            </w:r>
          </w:p>
        </w:tc>
        <w:tc>
          <w:tcPr>
            <w:tcW w:w="13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0,2355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0,2014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0,2150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</w:t>
            </w:r>
          </w:p>
        </w:tc>
      </w:tr>
      <w:tr w:rsidR="00C1531B">
        <w:tc>
          <w:tcPr>
            <w:tcW w:w="40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20.</w:t>
            </w:r>
          </w:p>
        </w:tc>
        <w:tc>
          <w:tcPr>
            <w:tcW w:w="2757" w:type="dxa"/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Нижневартовский</w:t>
            </w:r>
            <w:proofErr w:type="spellEnd"/>
            <w:r>
              <w:rPr>
                <w:color w:val="0D0D0D" w:themeColor="text1" w:themeTint="F2"/>
              </w:rPr>
              <w:t xml:space="preserve"> район</w:t>
            </w:r>
          </w:p>
        </w:tc>
        <w:tc>
          <w:tcPr>
            <w:tcW w:w="13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0,2623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17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0,1605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17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0,2012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</w:t>
            </w:r>
          </w:p>
        </w:tc>
      </w:tr>
      <w:tr w:rsidR="00C1531B">
        <w:tc>
          <w:tcPr>
            <w:tcW w:w="40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21.</w:t>
            </w:r>
          </w:p>
        </w:tc>
        <w:tc>
          <w:tcPr>
            <w:tcW w:w="2757" w:type="dxa"/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Покачи</w:t>
            </w:r>
            <w:proofErr w:type="spellEnd"/>
          </w:p>
        </w:tc>
        <w:tc>
          <w:tcPr>
            <w:tcW w:w="13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0,0007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0,2160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0,1299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</w:t>
            </w:r>
          </w:p>
        </w:tc>
      </w:tr>
      <w:tr w:rsidR="00C1531B">
        <w:tc>
          <w:tcPr>
            <w:tcW w:w="40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22.</w:t>
            </w:r>
          </w:p>
        </w:tc>
        <w:tc>
          <w:tcPr>
            <w:tcW w:w="2757" w:type="dxa"/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Березовский район</w:t>
            </w:r>
          </w:p>
        </w:tc>
        <w:tc>
          <w:tcPr>
            <w:tcW w:w="13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0,0000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0,1940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0,1164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</w:t>
            </w:r>
          </w:p>
        </w:tc>
      </w:tr>
    </w:tbl>
    <w:p w:rsidR="00C1531B" w:rsidRDefault="00C1531B">
      <w:pPr>
        <w:widowControl w:val="0"/>
        <w:jc w:val="center"/>
        <w:rPr>
          <w:color w:val="0D0D0D" w:themeColor="text1" w:themeTint="F2"/>
          <w:sz w:val="28"/>
          <w:szCs w:val="28"/>
        </w:rPr>
      </w:pPr>
    </w:p>
    <w:p w:rsidR="00C1531B" w:rsidRDefault="00FA75CB">
      <w:pPr>
        <w:widowControl w:val="0"/>
        <w:jc w:val="center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 xml:space="preserve">4.5. Доля прибыльных сельскохозяйственных организаций </w:t>
      </w:r>
    </w:p>
    <w:p w:rsidR="00C1531B" w:rsidRDefault="00FA75CB">
      <w:pPr>
        <w:widowControl w:val="0"/>
        <w:jc w:val="center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в общем их числе</w:t>
      </w:r>
    </w:p>
    <w:p w:rsidR="00C1531B" w:rsidRDefault="00C1531B">
      <w:pPr>
        <w:widowControl w:val="0"/>
        <w:jc w:val="center"/>
        <w:rPr>
          <w:color w:val="0D0D0D" w:themeColor="text1" w:themeTint="F2"/>
          <w:sz w:val="28"/>
          <w:szCs w:val="28"/>
        </w:rPr>
      </w:pPr>
    </w:p>
    <w:p w:rsidR="00C1531B" w:rsidRDefault="00FA75CB">
      <w:pPr>
        <w:widowControl w:val="0"/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В 2023 году сельскохозяйственные организации осуществляли свою деятельность в 8 муниципальных образованиях (2022 год – 9). По итогам отчетного периода 8 организаций получили прибыль (2022 год – 6).</w:t>
      </w:r>
    </w:p>
    <w:p w:rsidR="00C1531B" w:rsidRDefault="00C1531B">
      <w:pPr>
        <w:ind w:firstLine="708"/>
        <w:jc w:val="right"/>
        <w:rPr>
          <w:color w:val="0D0D0D" w:themeColor="text1" w:themeTint="F2"/>
          <w:sz w:val="28"/>
          <w:szCs w:val="28"/>
          <w:lang w:eastAsia="en-US"/>
        </w:rPr>
      </w:pPr>
    </w:p>
    <w:p w:rsidR="00C1531B" w:rsidRDefault="00FA75CB">
      <w:pPr>
        <w:ind w:firstLine="708"/>
        <w:jc w:val="right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Таблица 29</w:t>
      </w:r>
    </w:p>
    <w:p w:rsidR="00C1531B" w:rsidRDefault="00FA75CB">
      <w:pPr>
        <w:ind w:firstLine="708"/>
        <w:jc w:val="center"/>
        <w:rPr>
          <w:color w:val="0D0D0D" w:themeColor="text1" w:themeTint="F2"/>
          <w:sz w:val="28"/>
          <w:szCs w:val="28"/>
          <w:lang w:eastAsia="en-US"/>
        </w:rPr>
      </w:pPr>
      <w:r>
        <w:rPr>
          <w:color w:val="0D0D0D" w:themeColor="text1" w:themeTint="F2"/>
          <w:sz w:val="28"/>
          <w:szCs w:val="28"/>
          <w:lang w:eastAsia="en-US"/>
        </w:rPr>
        <w:t xml:space="preserve">Распределение мест между муниципальными образованиями </w:t>
      </w:r>
    </w:p>
    <w:p w:rsidR="00C1531B" w:rsidRDefault="00FA75CB">
      <w:pPr>
        <w:ind w:firstLine="708"/>
        <w:jc w:val="center"/>
        <w:rPr>
          <w:color w:val="0D0D0D" w:themeColor="text1" w:themeTint="F2"/>
          <w:sz w:val="28"/>
          <w:szCs w:val="28"/>
          <w:lang w:eastAsia="en-US"/>
        </w:rPr>
      </w:pPr>
      <w:r>
        <w:rPr>
          <w:color w:val="0D0D0D" w:themeColor="text1" w:themeTint="F2"/>
          <w:sz w:val="28"/>
          <w:szCs w:val="28"/>
          <w:lang w:eastAsia="en-US"/>
        </w:rPr>
        <w:t>по показателю «доля прибыльных сельскохозяйственных организаций в общем их числе»</w:t>
      </w:r>
    </w:p>
    <w:p w:rsidR="00C1531B" w:rsidRDefault="00C1531B">
      <w:pPr>
        <w:ind w:firstLine="708"/>
        <w:jc w:val="center"/>
        <w:rPr>
          <w:color w:val="0D0D0D" w:themeColor="text1" w:themeTint="F2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2"/>
        <w:gridCol w:w="2757"/>
        <w:gridCol w:w="1337"/>
        <w:gridCol w:w="637"/>
        <w:gridCol w:w="1327"/>
        <w:gridCol w:w="637"/>
        <w:gridCol w:w="1327"/>
        <w:gridCol w:w="637"/>
      </w:tblGrid>
      <w:tr w:rsidR="00C1531B">
        <w:trPr>
          <w:jc w:val="center"/>
        </w:trPr>
        <w:tc>
          <w:tcPr>
            <w:tcW w:w="408" w:type="dxa"/>
            <w:vMerge w:val="restart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bCs/>
                <w:color w:val="0D0D0D" w:themeColor="text1" w:themeTint="F2"/>
              </w:rPr>
              <w:t>№ п/п</w:t>
            </w:r>
          </w:p>
        </w:tc>
        <w:tc>
          <w:tcPr>
            <w:tcW w:w="2757" w:type="dxa"/>
            <w:vMerge w:val="restart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Наименование городского округа, муниципального района</w:t>
            </w:r>
          </w:p>
        </w:tc>
        <w:tc>
          <w:tcPr>
            <w:tcW w:w="2016" w:type="dxa"/>
            <w:gridSpan w:val="2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Индекс среднего объема показателя эффективности</w:t>
            </w:r>
          </w:p>
        </w:tc>
        <w:tc>
          <w:tcPr>
            <w:tcW w:w="2002" w:type="dxa"/>
            <w:gridSpan w:val="2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Индекс сре</w:t>
            </w:r>
            <w:r>
              <w:rPr>
                <w:color w:val="0D0D0D" w:themeColor="text1" w:themeTint="F2"/>
                <w:lang w:eastAsia="en-US"/>
              </w:rPr>
              <w:t>днего темпа роста показателя эффективности</w:t>
            </w:r>
          </w:p>
        </w:tc>
        <w:tc>
          <w:tcPr>
            <w:tcW w:w="2002" w:type="dxa"/>
            <w:gridSpan w:val="2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Сводный индекс показателя эффективности</w:t>
            </w:r>
          </w:p>
        </w:tc>
      </w:tr>
      <w:tr w:rsidR="00C1531B">
        <w:trPr>
          <w:jc w:val="center"/>
        </w:trPr>
        <w:tc>
          <w:tcPr>
            <w:tcW w:w="408" w:type="dxa"/>
            <w:vMerge/>
            <w:vAlign w:val="center"/>
          </w:tcPr>
          <w:p w:rsidR="00C1531B" w:rsidRDefault="00C1531B">
            <w:pPr>
              <w:jc w:val="center"/>
              <w:rPr>
                <w:color w:val="0D0D0D" w:themeColor="text1" w:themeTint="F2"/>
                <w:lang w:eastAsia="en-US"/>
              </w:rPr>
            </w:pPr>
          </w:p>
        </w:tc>
        <w:tc>
          <w:tcPr>
            <w:tcW w:w="2757" w:type="dxa"/>
            <w:vMerge/>
            <w:vAlign w:val="center"/>
          </w:tcPr>
          <w:p w:rsidR="00C1531B" w:rsidRDefault="00C1531B">
            <w:pPr>
              <w:jc w:val="center"/>
              <w:rPr>
                <w:color w:val="0D0D0D" w:themeColor="text1" w:themeTint="F2"/>
                <w:lang w:eastAsia="en-US"/>
              </w:rPr>
            </w:pP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коэффициент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место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коэффициент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место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коэффициент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место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3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4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5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6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7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8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lastRenderedPageBreak/>
              <w:t>1.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Ханты-Мансийский район</w:t>
            </w:r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0,2501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2.</w:t>
            </w:r>
          </w:p>
        </w:tc>
        <w:tc>
          <w:tcPr>
            <w:tcW w:w="275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Урай</w:t>
            </w:r>
            <w:proofErr w:type="spellEnd"/>
          </w:p>
        </w:tc>
        <w:tc>
          <w:tcPr>
            <w:tcW w:w="13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0,0511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0,4307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3.</w:t>
            </w:r>
          </w:p>
        </w:tc>
        <w:tc>
          <w:tcPr>
            <w:tcW w:w="275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Березовский район</w:t>
            </w:r>
          </w:p>
        </w:tc>
        <w:tc>
          <w:tcPr>
            <w:tcW w:w="13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0,0511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0,4307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</w:t>
            </w:r>
          </w:p>
        </w:tc>
      </w:tr>
      <w:tr w:rsidR="00C1531B">
        <w:trPr>
          <w:jc w:val="center"/>
        </w:trPr>
        <w:tc>
          <w:tcPr>
            <w:tcW w:w="408" w:type="dxa"/>
            <w:tcBorders>
              <w:bottom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4.</w:t>
            </w:r>
          </w:p>
        </w:tc>
        <w:tc>
          <w:tcPr>
            <w:tcW w:w="275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Нефтеюганский</w:t>
            </w:r>
            <w:proofErr w:type="spellEnd"/>
            <w:r>
              <w:rPr>
                <w:color w:val="0D0D0D" w:themeColor="text1" w:themeTint="F2"/>
              </w:rPr>
              <w:t xml:space="preserve"> район</w:t>
            </w:r>
          </w:p>
        </w:tc>
        <w:tc>
          <w:tcPr>
            <w:tcW w:w="13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0,0511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0,4307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</w:t>
            </w:r>
          </w:p>
        </w:tc>
      </w:tr>
      <w:tr w:rsidR="00C1531B">
        <w:trPr>
          <w:jc w:val="center"/>
        </w:trPr>
        <w:tc>
          <w:tcPr>
            <w:tcW w:w="408" w:type="dxa"/>
            <w:tcBorders>
              <w:top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5.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Белоярский район</w:t>
            </w:r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0,8333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0,0644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0,3720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</w:t>
            </w:r>
          </w:p>
        </w:tc>
      </w:tr>
      <w:tr w:rsidR="00C1531B">
        <w:trPr>
          <w:jc w:val="center"/>
        </w:trPr>
        <w:tc>
          <w:tcPr>
            <w:tcW w:w="408" w:type="dxa"/>
            <w:tcBorders>
              <w:top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6.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Нижневартовский</w:t>
            </w:r>
            <w:proofErr w:type="spellEnd"/>
            <w:r>
              <w:rPr>
                <w:color w:val="0D0D0D" w:themeColor="text1" w:themeTint="F2"/>
              </w:rPr>
              <w:t xml:space="preserve"> район</w:t>
            </w:r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0,3334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0,1333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</w:t>
            </w:r>
          </w:p>
        </w:tc>
      </w:tr>
      <w:tr w:rsidR="00C1531B">
        <w:trPr>
          <w:jc w:val="center"/>
        </w:trPr>
        <w:tc>
          <w:tcPr>
            <w:tcW w:w="408" w:type="dxa"/>
            <w:tcBorders>
              <w:top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7.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Ханты-Мансийск</w:t>
            </w:r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0,1667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0,0667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</w:t>
            </w:r>
          </w:p>
        </w:tc>
      </w:tr>
      <w:tr w:rsidR="00C1531B">
        <w:trPr>
          <w:jc w:val="center"/>
        </w:trPr>
        <w:tc>
          <w:tcPr>
            <w:tcW w:w="408" w:type="dxa"/>
            <w:tcBorders>
              <w:top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8.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Когалым</w:t>
            </w:r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</w:t>
            </w:r>
          </w:p>
        </w:tc>
      </w:tr>
      <w:tr w:rsidR="00C1531B">
        <w:trPr>
          <w:jc w:val="center"/>
        </w:trPr>
        <w:tc>
          <w:tcPr>
            <w:tcW w:w="408" w:type="dxa"/>
            <w:tcBorders>
              <w:top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9.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Лангепас</w:t>
            </w:r>
            <w:proofErr w:type="spellEnd"/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</w:t>
            </w:r>
          </w:p>
        </w:tc>
      </w:tr>
      <w:tr w:rsidR="00C1531B">
        <w:trPr>
          <w:jc w:val="center"/>
        </w:trPr>
        <w:tc>
          <w:tcPr>
            <w:tcW w:w="408" w:type="dxa"/>
            <w:tcBorders>
              <w:top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10.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Мегион</w:t>
            </w:r>
            <w:proofErr w:type="spellEnd"/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</w:t>
            </w:r>
          </w:p>
        </w:tc>
      </w:tr>
      <w:tr w:rsidR="00C1531B">
        <w:trPr>
          <w:jc w:val="center"/>
        </w:trPr>
        <w:tc>
          <w:tcPr>
            <w:tcW w:w="408" w:type="dxa"/>
            <w:tcBorders>
              <w:top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11.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Нефтеюганск</w:t>
            </w:r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</w:t>
            </w:r>
          </w:p>
        </w:tc>
      </w:tr>
      <w:tr w:rsidR="00C1531B">
        <w:trPr>
          <w:jc w:val="center"/>
        </w:trPr>
        <w:tc>
          <w:tcPr>
            <w:tcW w:w="408" w:type="dxa"/>
            <w:tcBorders>
              <w:top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12.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Нижневартовск</w:t>
            </w:r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</w:t>
            </w:r>
          </w:p>
        </w:tc>
      </w:tr>
      <w:tr w:rsidR="00C1531B">
        <w:trPr>
          <w:jc w:val="center"/>
        </w:trPr>
        <w:tc>
          <w:tcPr>
            <w:tcW w:w="408" w:type="dxa"/>
            <w:tcBorders>
              <w:top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13.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Нягань</w:t>
            </w:r>
            <w:proofErr w:type="spellEnd"/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</w:t>
            </w:r>
          </w:p>
        </w:tc>
      </w:tr>
      <w:tr w:rsidR="00C1531B">
        <w:trPr>
          <w:jc w:val="center"/>
        </w:trPr>
        <w:tc>
          <w:tcPr>
            <w:tcW w:w="408" w:type="dxa"/>
            <w:tcBorders>
              <w:top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14.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Покачи</w:t>
            </w:r>
            <w:proofErr w:type="spellEnd"/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</w:t>
            </w:r>
          </w:p>
        </w:tc>
      </w:tr>
      <w:tr w:rsidR="00C1531B">
        <w:trPr>
          <w:jc w:val="center"/>
        </w:trPr>
        <w:tc>
          <w:tcPr>
            <w:tcW w:w="408" w:type="dxa"/>
            <w:tcBorders>
              <w:top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15.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Пыть-Ях</w:t>
            </w:r>
            <w:proofErr w:type="spellEnd"/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</w:t>
            </w:r>
          </w:p>
        </w:tc>
      </w:tr>
      <w:tr w:rsidR="00C1531B">
        <w:trPr>
          <w:jc w:val="center"/>
        </w:trPr>
        <w:tc>
          <w:tcPr>
            <w:tcW w:w="408" w:type="dxa"/>
            <w:tcBorders>
              <w:top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16.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Радужный</w:t>
            </w:r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</w:t>
            </w:r>
          </w:p>
        </w:tc>
      </w:tr>
      <w:tr w:rsidR="00C1531B">
        <w:trPr>
          <w:jc w:val="center"/>
        </w:trPr>
        <w:tc>
          <w:tcPr>
            <w:tcW w:w="408" w:type="dxa"/>
            <w:tcBorders>
              <w:top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17.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Сургут</w:t>
            </w:r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</w:t>
            </w:r>
          </w:p>
        </w:tc>
      </w:tr>
      <w:tr w:rsidR="00C1531B">
        <w:trPr>
          <w:jc w:val="center"/>
        </w:trPr>
        <w:tc>
          <w:tcPr>
            <w:tcW w:w="408" w:type="dxa"/>
            <w:tcBorders>
              <w:top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18.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Югорск</w:t>
            </w:r>
            <w:proofErr w:type="spellEnd"/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</w:t>
            </w:r>
          </w:p>
        </w:tc>
      </w:tr>
      <w:tr w:rsidR="00C1531B">
        <w:trPr>
          <w:jc w:val="center"/>
        </w:trPr>
        <w:tc>
          <w:tcPr>
            <w:tcW w:w="408" w:type="dxa"/>
            <w:tcBorders>
              <w:top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19.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Кондинский</w:t>
            </w:r>
            <w:proofErr w:type="spellEnd"/>
            <w:r>
              <w:rPr>
                <w:color w:val="0D0D0D" w:themeColor="text1" w:themeTint="F2"/>
              </w:rPr>
              <w:t xml:space="preserve"> район</w:t>
            </w:r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</w:t>
            </w:r>
          </w:p>
        </w:tc>
      </w:tr>
      <w:tr w:rsidR="00C1531B">
        <w:trPr>
          <w:jc w:val="center"/>
        </w:trPr>
        <w:tc>
          <w:tcPr>
            <w:tcW w:w="408" w:type="dxa"/>
            <w:tcBorders>
              <w:top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20.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Октябрьский район</w:t>
            </w:r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</w:t>
            </w:r>
          </w:p>
        </w:tc>
      </w:tr>
      <w:tr w:rsidR="00C1531B">
        <w:trPr>
          <w:jc w:val="center"/>
        </w:trPr>
        <w:tc>
          <w:tcPr>
            <w:tcW w:w="408" w:type="dxa"/>
            <w:tcBorders>
              <w:top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21.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Советский район</w:t>
            </w:r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</w:t>
            </w:r>
          </w:p>
        </w:tc>
      </w:tr>
      <w:tr w:rsidR="00C1531B">
        <w:trPr>
          <w:jc w:val="center"/>
        </w:trPr>
        <w:tc>
          <w:tcPr>
            <w:tcW w:w="408" w:type="dxa"/>
            <w:tcBorders>
              <w:top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22.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Сургутский район</w:t>
            </w:r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</w:t>
            </w:r>
          </w:p>
        </w:tc>
      </w:tr>
    </w:tbl>
    <w:p w:rsidR="00C1531B" w:rsidRDefault="00C1531B">
      <w:pPr>
        <w:ind w:firstLine="708"/>
        <w:jc w:val="center"/>
        <w:rPr>
          <w:color w:val="0D0D0D" w:themeColor="text1" w:themeTint="F2"/>
          <w:sz w:val="28"/>
          <w:szCs w:val="28"/>
        </w:rPr>
      </w:pPr>
    </w:p>
    <w:p w:rsidR="00C1531B" w:rsidRDefault="00FA75CB">
      <w:pPr>
        <w:widowControl w:val="0"/>
        <w:jc w:val="center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 xml:space="preserve">4.6. 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</w:t>
      </w:r>
    </w:p>
    <w:p w:rsidR="00C1531B" w:rsidRDefault="00FA75CB">
      <w:pPr>
        <w:widowControl w:val="0"/>
        <w:jc w:val="center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местного значения</w:t>
      </w:r>
    </w:p>
    <w:p w:rsidR="00C1531B" w:rsidRDefault="00C1531B">
      <w:pPr>
        <w:widowControl w:val="0"/>
        <w:jc w:val="center"/>
        <w:rPr>
          <w:color w:val="0D0D0D" w:themeColor="text1" w:themeTint="F2"/>
          <w:sz w:val="28"/>
          <w:szCs w:val="28"/>
        </w:rPr>
      </w:pPr>
    </w:p>
    <w:p w:rsidR="00C1531B" w:rsidRDefault="00FA75CB">
      <w:pPr>
        <w:widowControl w:val="0"/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 xml:space="preserve">В 2023 году автомобильные дороги общего пользования местного значения, не отвечающие нормативным требованиям, отсутствовали </w:t>
      </w:r>
      <w:r>
        <w:rPr>
          <w:color w:val="0D0D0D" w:themeColor="text1" w:themeTint="F2"/>
          <w:sz w:val="28"/>
          <w:szCs w:val="28"/>
          <w:lang w:eastAsia="en-US"/>
        </w:rPr>
        <w:br w:type="textWrapping" w:clear="all"/>
      </w:r>
      <w:r>
        <w:rPr>
          <w:color w:val="0D0D0D" w:themeColor="text1" w:themeTint="F2"/>
          <w:sz w:val="28"/>
          <w:szCs w:val="28"/>
          <w:lang w:eastAsia="en-US"/>
        </w:rPr>
        <w:t>в 3 муниципальных образованиях (2022 год – 4).</w:t>
      </w:r>
    </w:p>
    <w:p w:rsidR="00C1531B" w:rsidRDefault="00FA75CB">
      <w:pPr>
        <w:widowControl w:val="0"/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В результате отрицательной динамики значения показателя последнее место занял Радужн</w:t>
      </w:r>
      <w:r>
        <w:rPr>
          <w:color w:val="0D0D0D" w:themeColor="text1" w:themeTint="F2"/>
          <w:sz w:val="28"/>
          <w:szCs w:val="28"/>
          <w:lang w:eastAsia="en-US"/>
        </w:rPr>
        <w:t>ый – 10,0 процентов (2020-2022 годы – 0,0).</w:t>
      </w:r>
    </w:p>
    <w:p w:rsidR="00C1531B" w:rsidRDefault="00C1531B">
      <w:pPr>
        <w:ind w:firstLine="708"/>
        <w:jc w:val="right"/>
        <w:rPr>
          <w:color w:val="0D0D0D" w:themeColor="text1" w:themeTint="F2"/>
          <w:sz w:val="28"/>
          <w:szCs w:val="28"/>
          <w:lang w:eastAsia="en-US"/>
        </w:rPr>
      </w:pPr>
    </w:p>
    <w:p w:rsidR="00C1531B" w:rsidRDefault="00FA75CB">
      <w:pPr>
        <w:ind w:firstLine="708"/>
        <w:jc w:val="right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Таблица 30</w:t>
      </w:r>
    </w:p>
    <w:p w:rsidR="00C1531B" w:rsidRDefault="00FA75CB">
      <w:pPr>
        <w:jc w:val="center"/>
        <w:rPr>
          <w:color w:val="0D0D0D" w:themeColor="text1" w:themeTint="F2"/>
          <w:sz w:val="28"/>
          <w:szCs w:val="28"/>
          <w:lang w:eastAsia="en-US"/>
        </w:rPr>
      </w:pPr>
      <w:r>
        <w:rPr>
          <w:color w:val="0D0D0D" w:themeColor="text1" w:themeTint="F2"/>
          <w:sz w:val="28"/>
          <w:szCs w:val="28"/>
          <w:lang w:eastAsia="en-US"/>
        </w:rPr>
        <w:t xml:space="preserve">Распределение мест между муниципальными образованиями </w:t>
      </w:r>
    </w:p>
    <w:p w:rsidR="00C1531B" w:rsidRDefault="00FA75CB">
      <w:pPr>
        <w:jc w:val="center"/>
        <w:rPr>
          <w:color w:val="0D0D0D" w:themeColor="text1" w:themeTint="F2"/>
          <w:sz w:val="28"/>
          <w:szCs w:val="28"/>
          <w:lang w:eastAsia="en-US"/>
        </w:rPr>
      </w:pPr>
      <w:r>
        <w:rPr>
          <w:color w:val="0D0D0D" w:themeColor="text1" w:themeTint="F2"/>
          <w:sz w:val="28"/>
          <w:szCs w:val="28"/>
          <w:lang w:eastAsia="en-US"/>
        </w:rPr>
        <w:t xml:space="preserve">по показателю «доля протяженности автомобильных дорог </w:t>
      </w:r>
    </w:p>
    <w:p w:rsidR="00C1531B" w:rsidRDefault="00FA75CB">
      <w:pPr>
        <w:jc w:val="center"/>
        <w:rPr>
          <w:color w:val="0D0D0D" w:themeColor="text1" w:themeTint="F2"/>
          <w:sz w:val="28"/>
          <w:szCs w:val="28"/>
          <w:lang w:eastAsia="en-US"/>
        </w:rPr>
      </w:pPr>
      <w:r>
        <w:rPr>
          <w:color w:val="0D0D0D" w:themeColor="text1" w:themeTint="F2"/>
          <w:sz w:val="28"/>
          <w:szCs w:val="28"/>
          <w:lang w:eastAsia="en-US"/>
        </w:rPr>
        <w:t>общего пользования местного значения, не отвечающих нормативным требованиям, в общей протя</w:t>
      </w:r>
      <w:r>
        <w:rPr>
          <w:color w:val="0D0D0D" w:themeColor="text1" w:themeTint="F2"/>
          <w:sz w:val="28"/>
          <w:szCs w:val="28"/>
          <w:lang w:eastAsia="en-US"/>
        </w:rPr>
        <w:t xml:space="preserve">женности автомобильных дорог </w:t>
      </w:r>
    </w:p>
    <w:p w:rsidR="00C1531B" w:rsidRDefault="00FA75CB">
      <w:pPr>
        <w:jc w:val="center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общего пользования местного значения»</w:t>
      </w:r>
    </w:p>
    <w:p w:rsidR="00C1531B" w:rsidRDefault="00C1531B">
      <w:pPr>
        <w:rPr>
          <w:color w:val="0D0D0D" w:themeColor="text1" w:themeTint="F2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2"/>
        <w:gridCol w:w="2757"/>
        <w:gridCol w:w="1337"/>
        <w:gridCol w:w="637"/>
        <w:gridCol w:w="1327"/>
        <w:gridCol w:w="637"/>
        <w:gridCol w:w="1327"/>
        <w:gridCol w:w="637"/>
      </w:tblGrid>
      <w:tr w:rsidR="00C1531B">
        <w:trPr>
          <w:jc w:val="center"/>
        </w:trPr>
        <w:tc>
          <w:tcPr>
            <w:tcW w:w="408" w:type="dxa"/>
            <w:vMerge w:val="restart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bCs/>
                <w:color w:val="0D0D0D" w:themeColor="text1" w:themeTint="F2"/>
              </w:rPr>
              <w:t>№ п/п</w:t>
            </w:r>
          </w:p>
        </w:tc>
        <w:tc>
          <w:tcPr>
            <w:tcW w:w="2757" w:type="dxa"/>
            <w:vMerge w:val="restart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Наименование муниципального образования</w:t>
            </w:r>
          </w:p>
        </w:tc>
        <w:tc>
          <w:tcPr>
            <w:tcW w:w="2016" w:type="dxa"/>
            <w:gridSpan w:val="2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Индекс среднего объема показателя эффективности</w:t>
            </w:r>
          </w:p>
        </w:tc>
        <w:tc>
          <w:tcPr>
            <w:tcW w:w="2002" w:type="dxa"/>
            <w:gridSpan w:val="2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Индекс среднего темпа роста показателя эффективности</w:t>
            </w:r>
          </w:p>
        </w:tc>
        <w:tc>
          <w:tcPr>
            <w:tcW w:w="2002" w:type="dxa"/>
            <w:gridSpan w:val="2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Сводный индекс показателя эффективности</w:t>
            </w:r>
          </w:p>
        </w:tc>
      </w:tr>
      <w:tr w:rsidR="00C1531B">
        <w:trPr>
          <w:jc w:val="center"/>
        </w:trPr>
        <w:tc>
          <w:tcPr>
            <w:tcW w:w="408" w:type="dxa"/>
            <w:vMerge/>
            <w:vAlign w:val="center"/>
          </w:tcPr>
          <w:p w:rsidR="00C1531B" w:rsidRDefault="00C1531B">
            <w:pPr>
              <w:jc w:val="center"/>
              <w:rPr>
                <w:color w:val="0D0D0D" w:themeColor="text1" w:themeTint="F2"/>
                <w:lang w:eastAsia="en-US"/>
              </w:rPr>
            </w:pPr>
          </w:p>
        </w:tc>
        <w:tc>
          <w:tcPr>
            <w:tcW w:w="2757" w:type="dxa"/>
            <w:vMerge/>
            <w:vAlign w:val="center"/>
          </w:tcPr>
          <w:p w:rsidR="00C1531B" w:rsidRDefault="00C1531B">
            <w:pPr>
              <w:jc w:val="center"/>
              <w:rPr>
                <w:color w:val="0D0D0D" w:themeColor="text1" w:themeTint="F2"/>
                <w:lang w:eastAsia="en-US"/>
              </w:rPr>
            </w:pP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коэффициент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место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коэффициент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место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коэффициент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место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3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4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5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6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7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8</w:t>
            </w:r>
          </w:p>
        </w:tc>
      </w:tr>
      <w:tr w:rsidR="00C1531B">
        <w:trPr>
          <w:jc w:val="center"/>
        </w:trPr>
        <w:tc>
          <w:tcPr>
            <w:tcW w:w="408" w:type="dxa"/>
            <w:tcBorders>
              <w:bottom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Когалым</w:t>
            </w:r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rPr>
          <w:jc w:val="center"/>
        </w:trPr>
        <w:tc>
          <w:tcPr>
            <w:tcW w:w="408" w:type="dxa"/>
            <w:tcBorders>
              <w:top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Пыть-Ях</w:t>
            </w:r>
            <w:proofErr w:type="spellEnd"/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rPr>
          <w:jc w:val="center"/>
        </w:trPr>
        <w:tc>
          <w:tcPr>
            <w:tcW w:w="408" w:type="dxa"/>
            <w:tcBorders>
              <w:top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3.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Урай</w:t>
            </w:r>
            <w:proofErr w:type="spellEnd"/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rPr>
          <w:jc w:val="center"/>
        </w:trPr>
        <w:tc>
          <w:tcPr>
            <w:tcW w:w="408" w:type="dxa"/>
            <w:tcBorders>
              <w:top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4.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Кондинский</w:t>
            </w:r>
            <w:proofErr w:type="spellEnd"/>
            <w:r>
              <w:rPr>
                <w:color w:val="0D0D0D" w:themeColor="text1" w:themeTint="F2"/>
              </w:rPr>
              <w:t xml:space="preserve"> район</w:t>
            </w:r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0,9649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0,9651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0,9650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</w:t>
            </w:r>
          </w:p>
        </w:tc>
      </w:tr>
      <w:tr w:rsidR="00C1531B">
        <w:trPr>
          <w:jc w:val="center"/>
        </w:trPr>
        <w:tc>
          <w:tcPr>
            <w:tcW w:w="408" w:type="dxa"/>
            <w:tcBorders>
              <w:top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5.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Нижневартовский</w:t>
            </w:r>
            <w:proofErr w:type="spellEnd"/>
            <w:r>
              <w:rPr>
                <w:color w:val="0D0D0D" w:themeColor="text1" w:themeTint="F2"/>
              </w:rPr>
              <w:t xml:space="preserve"> район</w:t>
            </w:r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0,9872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0,9370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0,9571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</w:t>
            </w:r>
          </w:p>
        </w:tc>
      </w:tr>
      <w:tr w:rsidR="00C1531B">
        <w:trPr>
          <w:jc w:val="center"/>
        </w:trPr>
        <w:tc>
          <w:tcPr>
            <w:tcW w:w="408" w:type="dxa"/>
            <w:tcBorders>
              <w:top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6.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Ханты-Мансийск</w:t>
            </w:r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0,8916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0,9123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0,9040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</w:t>
            </w:r>
          </w:p>
        </w:tc>
      </w:tr>
      <w:tr w:rsidR="00C1531B">
        <w:trPr>
          <w:jc w:val="center"/>
        </w:trPr>
        <w:tc>
          <w:tcPr>
            <w:tcW w:w="408" w:type="dxa"/>
            <w:tcBorders>
              <w:top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lastRenderedPageBreak/>
              <w:t>7.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Нефтеюганский</w:t>
            </w:r>
            <w:proofErr w:type="spellEnd"/>
            <w:r>
              <w:rPr>
                <w:color w:val="0D0D0D" w:themeColor="text1" w:themeTint="F2"/>
              </w:rPr>
              <w:t xml:space="preserve"> район</w:t>
            </w:r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0,8725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0,9146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0,8978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</w:t>
            </w:r>
          </w:p>
        </w:tc>
      </w:tr>
      <w:tr w:rsidR="00C1531B">
        <w:trPr>
          <w:jc w:val="center"/>
        </w:trPr>
        <w:tc>
          <w:tcPr>
            <w:tcW w:w="408" w:type="dxa"/>
            <w:tcBorders>
              <w:top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8.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Нягань</w:t>
            </w:r>
            <w:proofErr w:type="spellEnd"/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0,8013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0,9005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0,8608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</w:t>
            </w:r>
          </w:p>
        </w:tc>
      </w:tr>
      <w:tr w:rsidR="00C1531B">
        <w:trPr>
          <w:jc w:val="center"/>
        </w:trPr>
        <w:tc>
          <w:tcPr>
            <w:tcW w:w="408" w:type="dxa"/>
            <w:tcBorders>
              <w:top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9.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Сургутский район</w:t>
            </w:r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0,7598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0,9102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0,8500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</w:t>
            </w:r>
          </w:p>
        </w:tc>
      </w:tr>
      <w:tr w:rsidR="00C1531B">
        <w:trPr>
          <w:jc w:val="center"/>
        </w:trPr>
        <w:tc>
          <w:tcPr>
            <w:tcW w:w="408" w:type="dxa"/>
            <w:tcBorders>
              <w:top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10.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Белоярский район</w:t>
            </w:r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0,7024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0,9050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0,8240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</w:t>
            </w:r>
          </w:p>
        </w:tc>
      </w:tr>
      <w:tr w:rsidR="00C1531B">
        <w:trPr>
          <w:jc w:val="center"/>
        </w:trPr>
        <w:tc>
          <w:tcPr>
            <w:tcW w:w="408" w:type="dxa"/>
            <w:tcBorders>
              <w:top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11.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Нижневартовск</w:t>
            </w:r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0,5760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0,9188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0,7817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</w:t>
            </w:r>
          </w:p>
        </w:tc>
      </w:tr>
      <w:tr w:rsidR="00C1531B">
        <w:trPr>
          <w:jc w:val="center"/>
        </w:trPr>
        <w:tc>
          <w:tcPr>
            <w:tcW w:w="408" w:type="dxa"/>
            <w:tcBorders>
              <w:top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12.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Югорск</w:t>
            </w:r>
            <w:proofErr w:type="spellEnd"/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0,5717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0,8760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17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0,7543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</w:t>
            </w:r>
          </w:p>
        </w:tc>
      </w:tr>
      <w:tr w:rsidR="00C1531B">
        <w:trPr>
          <w:jc w:val="center"/>
        </w:trPr>
        <w:tc>
          <w:tcPr>
            <w:tcW w:w="408" w:type="dxa"/>
            <w:tcBorders>
              <w:top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13.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Октябрьский район</w:t>
            </w:r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0,5664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0,8773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0,7530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</w:t>
            </w:r>
          </w:p>
        </w:tc>
      </w:tr>
      <w:tr w:rsidR="00C1531B">
        <w:trPr>
          <w:jc w:val="center"/>
        </w:trPr>
        <w:tc>
          <w:tcPr>
            <w:tcW w:w="408" w:type="dxa"/>
            <w:tcBorders>
              <w:top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14.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Мегион</w:t>
            </w:r>
            <w:proofErr w:type="spellEnd"/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0,4772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17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0,9006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0,7312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</w:t>
            </w:r>
          </w:p>
        </w:tc>
      </w:tr>
      <w:tr w:rsidR="00C1531B">
        <w:trPr>
          <w:jc w:val="center"/>
        </w:trPr>
        <w:tc>
          <w:tcPr>
            <w:tcW w:w="408" w:type="dxa"/>
            <w:tcBorders>
              <w:top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15.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Сургут</w:t>
            </w:r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0,4378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0,8981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0,7140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</w:t>
            </w:r>
          </w:p>
        </w:tc>
      </w:tr>
      <w:tr w:rsidR="00C1531B">
        <w:trPr>
          <w:jc w:val="center"/>
        </w:trPr>
        <w:tc>
          <w:tcPr>
            <w:tcW w:w="408" w:type="dxa"/>
            <w:tcBorders>
              <w:top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16.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Лангепас</w:t>
            </w:r>
            <w:proofErr w:type="spellEnd"/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0,7310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0,6542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0,6850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</w:t>
            </w:r>
          </w:p>
        </w:tc>
      </w:tr>
      <w:tr w:rsidR="00C1531B">
        <w:trPr>
          <w:jc w:val="center"/>
        </w:trPr>
        <w:tc>
          <w:tcPr>
            <w:tcW w:w="408" w:type="dxa"/>
            <w:tcBorders>
              <w:top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17.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Ханты-Мансийский район</w:t>
            </w:r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0,4718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0,7449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0,6357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17</w:t>
            </w:r>
          </w:p>
        </w:tc>
      </w:tr>
      <w:tr w:rsidR="00C1531B">
        <w:trPr>
          <w:jc w:val="center"/>
        </w:trPr>
        <w:tc>
          <w:tcPr>
            <w:tcW w:w="408" w:type="dxa"/>
            <w:tcBorders>
              <w:top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18.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Советский район</w:t>
            </w:r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0,1753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0,8985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0,6092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</w:t>
            </w:r>
          </w:p>
        </w:tc>
      </w:tr>
      <w:tr w:rsidR="00C1531B">
        <w:trPr>
          <w:jc w:val="center"/>
        </w:trPr>
        <w:tc>
          <w:tcPr>
            <w:tcW w:w="408" w:type="dxa"/>
            <w:tcBorders>
              <w:top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19.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Нефтеюганск</w:t>
            </w:r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0,2264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0,8595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0,6062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</w:t>
            </w:r>
          </w:p>
        </w:tc>
      </w:tr>
      <w:tr w:rsidR="00C1531B">
        <w:trPr>
          <w:jc w:val="center"/>
        </w:trPr>
        <w:tc>
          <w:tcPr>
            <w:tcW w:w="408" w:type="dxa"/>
            <w:tcBorders>
              <w:top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20.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Березовский район</w:t>
            </w:r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0,8824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0,5295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</w:t>
            </w:r>
          </w:p>
        </w:tc>
      </w:tr>
      <w:tr w:rsidR="00C1531B">
        <w:trPr>
          <w:jc w:val="center"/>
        </w:trPr>
        <w:tc>
          <w:tcPr>
            <w:tcW w:w="408" w:type="dxa"/>
            <w:tcBorders>
              <w:top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21.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Покачи</w:t>
            </w:r>
            <w:proofErr w:type="spellEnd"/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0,9167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0,2063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0,4905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</w:t>
            </w:r>
          </w:p>
        </w:tc>
      </w:tr>
      <w:tr w:rsidR="00C1531B">
        <w:trPr>
          <w:jc w:val="center"/>
        </w:trPr>
        <w:tc>
          <w:tcPr>
            <w:tcW w:w="408" w:type="dxa"/>
            <w:tcBorders>
              <w:top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22.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Радужный</w:t>
            </w:r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0,8935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0,3574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</w:t>
            </w:r>
          </w:p>
        </w:tc>
      </w:tr>
    </w:tbl>
    <w:p w:rsidR="00C1531B" w:rsidRDefault="00C1531B">
      <w:pPr>
        <w:widowControl w:val="0"/>
        <w:jc w:val="center"/>
        <w:rPr>
          <w:color w:val="0D0D0D" w:themeColor="text1" w:themeTint="F2"/>
          <w:sz w:val="28"/>
          <w:szCs w:val="28"/>
        </w:rPr>
      </w:pPr>
    </w:p>
    <w:p w:rsidR="00C1531B" w:rsidRDefault="00FA75CB">
      <w:pPr>
        <w:widowControl w:val="0"/>
        <w:jc w:val="center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 xml:space="preserve">4.7. Доля населения, проживающего в населенных пунктах, не имеющих регулярного автобусного и (или) железнодорожного сообщения </w:t>
      </w:r>
      <w:r>
        <w:rPr>
          <w:color w:val="0D0D0D" w:themeColor="text1" w:themeTint="F2"/>
          <w:sz w:val="28"/>
          <w:szCs w:val="28"/>
          <w:lang w:eastAsia="en-US"/>
        </w:rPr>
        <w:br w:type="textWrapping" w:clear="all"/>
      </w:r>
      <w:r>
        <w:rPr>
          <w:color w:val="0D0D0D" w:themeColor="text1" w:themeTint="F2"/>
          <w:sz w:val="28"/>
          <w:szCs w:val="28"/>
          <w:lang w:eastAsia="en-US"/>
        </w:rPr>
        <w:t>с административным центром муниципального, городского округа (муниципального района), в общей численности населения муниципального, городского округа (муниципального района)</w:t>
      </w:r>
    </w:p>
    <w:p w:rsidR="00C1531B" w:rsidRDefault="00C1531B">
      <w:pPr>
        <w:widowControl w:val="0"/>
        <w:rPr>
          <w:color w:val="0D0D0D" w:themeColor="text1" w:themeTint="F2"/>
          <w:sz w:val="28"/>
          <w:szCs w:val="28"/>
        </w:rPr>
      </w:pPr>
    </w:p>
    <w:p w:rsidR="00C1531B" w:rsidRDefault="00FA75CB">
      <w:pPr>
        <w:widowControl w:val="0"/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В 2023 году населенные пункты, не имеющие регулярного автобусного и (или) железно</w:t>
      </w:r>
      <w:r>
        <w:rPr>
          <w:color w:val="0D0D0D" w:themeColor="text1" w:themeTint="F2"/>
          <w:sz w:val="28"/>
          <w:szCs w:val="28"/>
          <w:lang w:eastAsia="en-US"/>
        </w:rPr>
        <w:t xml:space="preserve">дорожного сообщения с административным центром городского округа (муниципального района), были расположены </w:t>
      </w:r>
      <w:r>
        <w:rPr>
          <w:color w:val="0D0D0D" w:themeColor="text1" w:themeTint="F2"/>
          <w:sz w:val="28"/>
          <w:szCs w:val="28"/>
          <w:lang w:eastAsia="en-US"/>
        </w:rPr>
        <w:br/>
        <w:t>в 7 муниципальных образованиях (2022 год – 7).</w:t>
      </w:r>
    </w:p>
    <w:p w:rsidR="00C1531B" w:rsidRDefault="00FA75CB">
      <w:pPr>
        <w:widowControl w:val="0"/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 xml:space="preserve">Максимальное значение показателя – 100,0 процентов отмечено в Березовском районе, занявшем последнее </w:t>
      </w:r>
      <w:r>
        <w:rPr>
          <w:color w:val="0D0D0D" w:themeColor="text1" w:themeTint="F2"/>
          <w:sz w:val="28"/>
          <w:szCs w:val="28"/>
          <w:lang w:eastAsia="en-US"/>
        </w:rPr>
        <w:t>место (2022 год – 100,0).</w:t>
      </w:r>
    </w:p>
    <w:p w:rsidR="00C1531B" w:rsidRDefault="00C1531B">
      <w:pPr>
        <w:ind w:firstLine="708"/>
        <w:jc w:val="right"/>
        <w:rPr>
          <w:color w:val="0D0D0D" w:themeColor="text1" w:themeTint="F2"/>
          <w:sz w:val="28"/>
          <w:szCs w:val="28"/>
          <w:lang w:eastAsia="en-US"/>
        </w:rPr>
      </w:pPr>
    </w:p>
    <w:p w:rsidR="00C1531B" w:rsidRDefault="00FA75CB">
      <w:pPr>
        <w:ind w:firstLine="708"/>
        <w:jc w:val="right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Таблица 31</w:t>
      </w:r>
    </w:p>
    <w:p w:rsidR="00C1531B" w:rsidRDefault="00FA75CB">
      <w:pPr>
        <w:jc w:val="center"/>
        <w:rPr>
          <w:color w:val="0D0D0D" w:themeColor="text1" w:themeTint="F2"/>
          <w:sz w:val="28"/>
          <w:szCs w:val="28"/>
          <w:lang w:eastAsia="en-US"/>
        </w:rPr>
      </w:pPr>
      <w:r>
        <w:rPr>
          <w:color w:val="0D0D0D" w:themeColor="text1" w:themeTint="F2"/>
          <w:sz w:val="28"/>
          <w:szCs w:val="28"/>
          <w:lang w:eastAsia="en-US"/>
        </w:rPr>
        <w:t xml:space="preserve">Распределение мест между муниципальными образованиями </w:t>
      </w:r>
    </w:p>
    <w:p w:rsidR="00C1531B" w:rsidRDefault="00FA75CB">
      <w:pPr>
        <w:jc w:val="center"/>
        <w:rPr>
          <w:color w:val="0D0D0D" w:themeColor="text1" w:themeTint="F2"/>
          <w:sz w:val="28"/>
          <w:szCs w:val="28"/>
          <w:lang w:eastAsia="en-US"/>
        </w:rPr>
      </w:pPr>
      <w:r>
        <w:rPr>
          <w:color w:val="0D0D0D" w:themeColor="text1" w:themeTint="F2"/>
          <w:sz w:val="28"/>
          <w:szCs w:val="28"/>
          <w:lang w:eastAsia="en-US"/>
        </w:rPr>
        <w:t xml:space="preserve">по показателю «доля населения, проживающего в населенных пунктах, </w:t>
      </w:r>
    </w:p>
    <w:p w:rsidR="00C1531B" w:rsidRDefault="00FA75CB">
      <w:pPr>
        <w:jc w:val="center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не имеющих регулярного автобусного и (или) железнодорожного сообщения с административным центром муниципального, городского округа (муниципального района), в общей численности населения муниципального, городского округа (муниципального района)»</w:t>
      </w:r>
    </w:p>
    <w:p w:rsidR="00C1531B" w:rsidRDefault="00C1531B">
      <w:pPr>
        <w:ind w:firstLine="708"/>
        <w:jc w:val="center"/>
        <w:rPr>
          <w:color w:val="0D0D0D" w:themeColor="text1" w:themeTint="F2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2"/>
        <w:gridCol w:w="2757"/>
        <w:gridCol w:w="1337"/>
        <w:gridCol w:w="637"/>
        <w:gridCol w:w="1327"/>
        <w:gridCol w:w="637"/>
        <w:gridCol w:w="1327"/>
        <w:gridCol w:w="637"/>
      </w:tblGrid>
      <w:tr w:rsidR="00C1531B">
        <w:trPr>
          <w:jc w:val="center"/>
        </w:trPr>
        <w:tc>
          <w:tcPr>
            <w:tcW w:w="408" w:type="dxa"/>
            <w:vMerge w:val="restart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bCs/>
                <w:color w:val="0D0D0D" w:themeColor="text1" w:themeTint="F2"/>
              </w:rPr>
              <w:t>№ п/п</w:t>
            </w:r>
          </w:p>
        </w:tc>
        <w:tc>
          <w:tcPr>
            <w:tcW w:w="2757" w:type="dxa"/>
            <w:vMerge w:val="restart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Наим</w:t>
            </w:r>
            <w:r>
              <w:rPr>
                <w:color w:val="0D0D0D" w:themeColor="text1" w:themeTint="F2"/>
                <w:lang w:eastAsia="en-US"/>
              </w:rPr>
              <w:t>енование городского округа, муниципального района</w:t>
            </w:r>
          </w:p>
        </w:tc>
        <w:tc>
          <w:tcPr>
            <w:tcW w:w="2016" w:type="dxa"/>
            <w:gridSpan w:val="2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Индекс среднего объема показателя эффективности</w:t>
            </w:r>
          </w:p>
        </w:tc>
        <w:tc>
          <w:tcPr>
            <w:tcW w:w="2002" w:type="dxa"/>
            <w:gridSpan w:val="2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Индекс среднего темпа роста показателя эффективности</w:t>
            </w:r>
          </w:p>
        </w:tc>
        <w:tc>
          <w:tcPr>
            <w:tcW w:w="2002" w:type="dxa"/>
            <w:gridSpan w:val="2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Сводный индекс показателя эффективности</w:t>
            </w:r>
          </w:p>
        </w:tc>
      </w:tr>
      <w:tr w:rsidR="00C1531B">
        <w:trPr>
          <w:jc w:val="center"/>
        </w:trPr>
        <w:tc>
          <w:tcPr>
            <w:tcW w:w="408" w:type="dxa"/>
            <w:vMerge/>
            <w:vAlign w:val="center"/>
          </w:tcPr>
          <w:p w:rsidR="00C1531B" w:rsidRDefault="00C1531B">
            <w:pPr>
              <w:jc w:val="center"/>
              <w:rPr>
                <w:color w:val="0D0D0D" w:themeColor="text1" w:themeTint="F2"/>
                <w:lang w:eastAsia="en-US"/>
              </w:rPr>
            </w:pPr>
          </w:p>
        </w:tc>
        <w:tc>
          <w:tcPr>
            <w:tcW w:w="2757" w:type="dxa"/>
            <w:vMerge/>
            <w:vAlign w:val="center"/>
          </w:tcPr>
          <w:p w:rsidR="00C1531B" w:rsidRDefault="00C1531B">
            <w:pPr>
              <w:jc w:val="center"/>
              <w:rPr>
                <w:color w:val="0D0D0D" w:themeColor="text1" w:themeTint="F2"/>
                <w:lang w:eastAsia="en-US"/>
              </w:rPr>
            </w:pP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коэффициент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место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коэффициент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место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коэффициент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место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3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4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5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6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7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8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Ханты-Мансийск</w:t>
            </w:r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2.</w:t>
            </w:r>
          </w:p>
        </w:tc>
        <w:tc>
          <w:tcPr>
            <w:tcW w:w="275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Когалым</w:t>
            </w:r>
          </w:p>
        </w:tc>
        <w:tc>
          <w:tcPr>
            <w:tcW w:w="13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3.</w:t>
            </w:r>
          </w:p>
        </w:tc>
        <w:tc>
          <w:tcPr>
            <w:tcW w:w="275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Лангепас</w:t>
            </w:r>
            <w:proofErr w:type="spellEnd"/>
          </w:p>
        </w:tc>
        <w:tc>
          <w:tcPr>
            <w:tcW w:w="13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4.</w:t>
            </w:r>
          </w:p>
        </w:tc>
        <w:tc>
          <w:tcPr>
            <w:tcW w:w="275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Мегион</w:t>
            </w:r>
            <w:proofErr w:type="spellEnd"/>
          </w:p>
        </w:tc>
        <w:tc>
          <w:tcPr>
            <w:tcW w:w="13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5.</w:t>
            </w:r>
          </w:p>
        </w:tc>
        <w:tc>
          <w:tcPr>
            <w:tcW w:w="275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Нефтеюганск</w:t>
            </w:r>
          </w:p>
        </w:tc>
        <w:tc>
          <w:tcPr>
            <w:tcW w:w="13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rPr>
          <w:jc w:val="center"/>
        </w:trPr>
        <w:tc>
          <w:tcPr>
            <w:tcW w:w="408" w:type="dxa"/>
            <w:tcBorders>
              <w:bottom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6.</w:t>
            </w:r>
          </w:p>
        </w:tc>
        <w:tc>
          <w:tcPr>
            <w:tcW w:w="275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Нижневартовск</w:t>
            </w:r>
          </w:p>
        </w:tc>
        <w:tc>
          <w:tcPr>
            <w:tcW w:w="13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rPr>
          <w:jc w:val="center"/>
        </w:trPr>
        <w:tc>
          <w:tcPr>
            <w:tcW w:w="408" w:type="dxa"/>
            <w:tcBorders>
              <w:top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7.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Нягань</w:t>
            </w:r>
            <w:proofErr w:type="spellEnd"/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rPr>
          <w:jc w:val="center"/>
        </w:trPr>
        <w:tc>
          <w:tcPr>
            <w:tcW w:w="408" w:type="dxa"/>
            <w:tcBorders>
              <w:top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8.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Покачи</w:t>
            </w:r>
            <w:proofErr w:type="spellEnd"/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rPr>
          <w:jc w:val="center"/>
        </w:trPr>
        <w:tc>
          <w:tcPr>
            <w:tcW w:w="408" w:type="dxa"/>
            <w:tcBorders>
              <w:top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lastRenderedPageBreak/>
              <w:t>9.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Пыть-Ях</w:t>
            </w:r>
            <w:proofErr w:type="spellEnd"/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rPr>
          <w:jc w:val="center"/>
        </w:trPr>
        <w:tc>
          <w:tcPr>
            <w:tcW w:w="408" w:type="dxa"/>
            <w:tcBorders>
              <w:top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10.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Радужный</w:t>
            </w:r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rPr>
          <w:jc w:val="center"/>
        </w:trPr>
        <w:tc>
          <w:tcPr>
            <w:tcW w:w="408" w:type="dxa"/>
            <w:tcBorders>
              <w:top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11.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Сургут</w:t>
            </w:r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rPr>
          <w:jc w:val="center"/>
        </w:trPr>
        <w:tc>
          <w:tcPr>
            <w:tcW w:w="408" w:type="dxa"/>
            <w:tcBorders>
              <w:top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12.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Урай</w:t>
            </w:r>
            <w:proofErr w:type="spellEnd"/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rPr>
          <w:jc w:val="center"/>
        </w:trPr>
        <w:tc>
          <w:tcPr>
            <w:tcW w:w="408" w:type="dxa"/>
            <w:tcBorders>
              <w:top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13.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Югорск</w:t>
            </w:r>
            <w:proofErr w:type="spellEnd"/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rPr>
          <w:jc w:val="center"/>
        </w:trPr>
        <w:tc>
          <w:tcPr>
            <w:tcW w:w="408" w:type="dxa"/>
            <w:tcBorders>
              <w:top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14.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Нефтеюганский</w:t>
            </w:r>
            <w:proofErr w:type="spellEnd"/>
            <w:r>
              <w:rPr>
                <w:color w:val="0D0D0D" w:themeColor="text1" w:themeTint="F2"/>
              </w:rPr>
              <w:t xml:space="preserve"> район</w:t>
            </w:r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rPr>
          <w:jc w:val="center"/>
        </w:trPr>
        <w:tc>
          <w:tcPr>
            <w:tcW w:w="408" w:type="dxa"/>
            <w:tcBorders>
              <w:top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15.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Советский район</w:t>
            </w:r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rPr>
          <w:jc w:val="center"/>
        </w:trPr>
        <w:tc>
          <w:tcPr>
            <w:tcW w:w="408" w:type="dxa"/>
            <w:tcBorders>
              <w:top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16.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Сургутский район</w:t>
            </w:r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0,9950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0,4642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0,6765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</w:t>
            </w:r>
          </w:p>
        </w:tc>
      </w:tr>
      <w:tr w:rsidR="00C1531B">
        <w:trPr>
          <w:jc w:val="center"/>
        </w:trPr>
        <w:tc>
          <w:tcPr>
            <w:tcW w:w="408" w:type="dxa"/>
            <w:tcBorders>
              <w:top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17.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Белоярский район</w:t>
            </w:r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0,9373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17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0,1601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17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0,4710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17</w:t>
            </w:r>
          </w:p>
        </w:tc>
      </w:tr>
      <w:tr w:rsidR="00C1531B">
        <w:trPr>
          <w:jc w:val="center"/>
        </w:trPr>
        <w:tc>
          <w:tcPr>
            <w:tcW w:w="408" w:type="dxa"/>
            <w:tcBorders>
              <w:top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18.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Нижневартовский</w:t>
            </w:r>
            <w:proofErr w:type="spellEnd"/>
            <w:r>
              <w:rPr>
                <w:color w:val="0D0D0D" w:themeColor="text1" w:themeTint="F2"/>
              </w:rPr>
              <w:t xml:space="preserve"> район</w:t>
            </w:r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0,9370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0,0255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0,3901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</w:t>
            </w:r>
          </w:p>
        </w:tc>
      </w:tr>
      <w:tr w:rsidR="00C1531B">
        <w:trPr>
          <w:jc w:val="center"/>
        </w:trPr>
        <w:tc>
          <w:tcPr>
            <w:tcW w:w="408" w:type="dxa"/>
            <w:tcBorders>
              <w:top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19.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Кондинский</w:t>
            </w:r>
            <w:proofErr w:type="spellEnd"/>
            <w:r>
              <w:rPr>
                <w:color w:val="0D0D0D" w:themeColor="text1" w:themeTint="F2"/>
              </w:rPr>
              <w:t xml:space="preserve"> район</w:t>
            </w:r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0,7543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0,0134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0,3098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</w:t>
            </w:r>
          </w:p>
        </w:tc>
      </w:tr>
      <w:tr w:rsidR="00C1531B">
        <w:trPr>
          <w:jc w:val="center"/>
        </w:trPr>
        <w:tc>
          <w:tcPr>
            <w:tcW w:w="408" w:type="dxa"/>
            <w:tcBorders>
              <w:top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20.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Ханты-Мансийский район</w:t>
            </w:r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0,4123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0,0081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0,1698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</w:t>
            </w:r>
          </w:p>
        </w:tc>
      </w:tr>
      <w:tr w:rsidR="00C1531B">
        <w:trPr>
          <w:jc w:val="center"/>
        </w:trPr>
        <w:tc>
          <w:tcPr>
            <w:tcW w:w="408" w:type="dxa"/>
            <w:tcBorders>
              <w:top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21.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Октябрьский район</w:t>
            </w:r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0,1700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0,0028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0,0697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</w:t>
            </w:r>
          </w:p>
        </w:tc>
      </w:tr>
      <w:tr w:rsidR="00C1531B">
        <w:trPr>
          <w:jc w:val="center"/>
        </w:trPr>
        <w:tc>
          <w:tcPr>
            <w:tcW w:w="408" w:type="dxa"/>
            <w:tcBorders>
              <w:top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22.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Березовский район</w:t>
            </w:r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</w:t>
            </w:r>
          </w:p>
        </w:tc>
      </w:tr>
    </w:tbl>
    <w:p w:rsidR="00C1531B" w:rsidRDefault="00C1531B">
      <w:pPr>
        <w:widowControl w:val="0"/>
        <w:jc w:val="center"/>
        <w:rPr>
          <w:color w:val="0D0D0D" w:themeColor="text1" w:themeTint="F2"/>
          <w:sz w:val="28"/>
          <w:szCs w:val="28"/>
        </w:rPr>
      </w:pPr>
    </w:p>
    <w:p w:rsidR="00C1531B" w:rsidRDefault="00FA75CB">
      <w:pPr>
        <w:widowControl w:val="0"/>
        <w:jc w:val="center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4.8. Среднемесячная номинальная начисленная заработная плата</w:t>
      </w:r>
    </w:p>
    <w:p w:rsidR="00C1531B" w:rsidRDefault="00C1531B">
      <w:pPr>
        <w:widowControl w:val="0"/>
        <w:jc w:val="center"/>
        <w:rPr>
          <w:color w:val="0D0D0D" w:themeColor="text1" w:themeTint="F2"/>
          <w:sz w:val="28"/>
          <w:szCs w:val="28"/>
        </w:rPr>
      </w:pPr>
    </w:p>
    <w:p w:rsidR="00C1531B" w:rsidRDefault="00FA75CB">
      <w:pPr>
        <w:widowControl w:val="0"/>
        <w:jc w:val="center"/>
        <w:rPr>
          <w:color w:val="0D0D0D" w:themeColor="text1" w:themeTint="F2"/>
          <w:sz w:val="28"/>
          <w:szCs w:val="28"/>
          <w:lang w:eastAsia="en-US"/>
        </w:rPr>
      </w:pPr>
      <w:r>
        <w:rPr>
          <w:color w:val="0D0D0D" w:themeColor="text1" w:themeTint="F2"/>
          <w:sz w:val="28"/>
          <w:szCs w:val="28"/>
          <w:lang w:eastAsia="en-US"/>
        </w:rPr>
        <w:t xml:space="preserve">4.8.1. Среднемесячная номинальная начисленная заработная плата работников крупных и средних предприятий </w:t>
      </w:r>
    </w:p>
    <w:p w:rsidR="00C1531B" w:rsidRDefault="00FA75CB">
      <w:pPr>
        <w:widowControl w:val="0"/>
        <w:jc w:val="center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и некоммерческих организаций</w:t>
      </w:r>
    </w:p>
    <w:p w:rsidR="00C1531B" w:rsidRDefault="00C1531B">
      <w:pPr>
        <w:widowControl w:val="0"/>
        <w:jc w:val="center"/>
        <w:rPr>
          <w:color w:val="0D0D0D" w:themeColor="text1" w:themeTint="F2"/>
          <w:sz w:val="28"/>
          <w:szCs w:val="28"/>
        </w:rPr>
      </w:pPr>
    </w:p>
    <w:p w:rsidR="00C1531B" w:rsidRDefault="00FA75CB">
      <w:pPr>
        <w:widowControl w:val="0"/>
        <w:ind w:firstLine="708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 xml:space="preserve">В 2023 году, по сравнению с 2022 годом, положительная динамика значения показателя отмечена в 22 муниципальных образованиях </w:t>
      </w:r>
      <w:r>
        <w:rPr>
          <w:color w:val="0D0D0D" w:themeColor="text1" w:themeTint="F2"/>
          <w:sz w:val="28"/>
          <w:szCs w:val="28"/>
          <w:lang w:eastAsia="en-US"/>
        </w:rPr>
        <w:br/>
        <w:t>(2022 год – 22).</w:t>
      </w:r>
    </w:p>
    <w:p w:rsidR="00C1531B" w:rsidRDefault="00FA75CB">
      <w:pPr>
        <w:widowControl w:val="0"/>
        <w:ind w:firstLine="708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 xml:space="preserve">В связи с высоким темпом роста значения показателя 1-е место занял </w:t>
      </w:r>
      <w:proofErr w:type="spellStart"/>
      <w:r>
        <w:rPr>
          <w:color w:val="0D0D0D" w:themeColor="text1" w:themeTint="F2"/>
          <w:sz w:val="28"/>
          <w:szCs w:val="28"/>
          <w:lang w:eastAsia="en-US"/>
        </w:rPr>
        <w:t>Мегион</w:t>
      </w:r>
      <w:proofErr w:type="spellEnd"/>
      <w:r>
        <w:rPr>
          <w:color w:val="0D0D0D" w:themeColor="text1" w:themeTint="F2"/>
          <w:sz w:val="28"/>
          <w:szCs w:val="28"/>
          <w:lang w:eastAsia="en-US"/>
        </w:rPr>
        <w:t xml:space="preserve"> – 108,8 тыс. рублей (2022 год – 95,4).</w:t>
      </w:r>
    </w:p>
    <w:p w:rsidR="00C1531B" w:rsidRDefault="00FA75CB">
      <w:pPr>
        <w:widowControl w:val="0"/>
        <w:ind w:firstLine="708"/>
        <w:jc w:val="both"/>
        <w:rPr>
          <w:color w:val="0D0D0D" w:themeColor="text1" w:themeTint="F2"/>
          <w:sz w:val="28"/>
          <w:szCs w:val="28"/>
          <w:lang w:eastAsia="en-US"/>
        </w:rPr>
      </w:pPr>
      <w:r>
        <w:rPr>
          <w:color w:val="0D0D0D" w:themeColor="text1" w:themeTint="F2"/>
          <w:sz w:val="28"/>
          <w:szCs w:val="28"/>
          <w:lang w:eastAsia="en-US"/>
        </w:rPr>
        <w:t>В</w:t>
      </w:r>
      <w:r>
        <w:rPr>
          <w:color w:val="0D0D0D" w:themeColor="text1" w:themeTint="F2"/>
          <w:sz w:val="28"/>
          <w:szCs w:val="28"/>
          <w:lang w:eastAsia="en-US"/>
        </w:rPr>
        <w:t xml:space="preserve"> результате низких объема и динамики значения показателя последнее место занял Березовский район – 108,5 тыс. рублей (2022 – 99,9).</w:t>
      </w:r>
    </w:p>
    <w:p w:rsidR="00C1531B" w:rsidRDefault="00C1531B">
      <w:pPr>
        <w:widowControl w:val="0"/>
        <w:ind w:firstLine="708"/>
        <w:jc w:val="both"/>
        <w:rPr>
          <w:color w:val="0D0D0D" w:themeColor="text1" w:themeTint="F2"/>
          <w:sz w:val="28"/>
          <w:szCs w:val="28"/>
        </w:rPr>
      </w:pPr>
    </w:p>
    <w:p w:rsidR="00C1531B" w:rsidRDefault="00FA75CB">
      <w:pPr>
        <w:ind w:firstLine="708"/>
        <w:jc w:val="right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Таблица 32.1</w:t>
      </w:r>
    </w:p>
    <w:p w:rsidR="00C1531B" w:rsidRDefault="00FA75CB">
      <w:pPr>
        <w:jc w:val="center"/>
        <w:rPr>
          <w:color w:val="0D0D0D" w:themeColor="text1" w:themeTint="F2"/>
          <w:sz w:val="28"/>
          <w:szCs w:val="28"/>
          <w:lang w:eastAsia="en-US"/>
        </w:rPr>
      </w:pPr>
      <w:r>
        <w:rPr>
          <w:color w:val="0D0D0D" w:themeColor="text1" w:themeTint="F2"/>
          <w:sz w:val="28"/>
          <w:szCs w:val="28"/>
          <w:lang w:eastAsia="en-US"/>
        </w:rPr>
        <w:t xml:space="preserve">Распределение мест между муниципальными образованиями </w:t>
      </w:r>
    </w:p>
    <w:p w:rsidR="00C1531B" w:rsidRDefault="00FA75CB">
      <w:pPr>
        <w:jc w:val="center"/>
        <w:rPr>
          <w:color w:val="0D0D0D" w:themeColor="text1" w:themeTint="F2"/>
          <w:sz w:val="28"/>
          <w:szCs w:val="28"/>
          <w:lang w:eastAsia="en-US"/>
        </w:rPr>
      </w:pPr>
      <w:r>
        <w:rPr>
          <w:color w:val="0D0D0D" w:themeColor="text1" w:themeTint="F2"/>
          <w:sz w:val="28"/>
          <w:szCs w:val="28"/>
          <w:lang w:eastAsia="en-US"/>
        </w:rPr>
        <w:t>по показателю «среднемесячная номинальная начисленная з</w:t>
      </w:r>
      <w:r>
        <w:rPr>
          <w:color w:val="0D0D0D" w:themeColor="text1" w:themeTint="F2"/>
          <w:sz w:val="28"/>
          <w:szCs w:val="28"/>
          <w:lang w:eastAsia="en-US"/>
        </w:rPr>
        <w:t xml:space="preserve">аработная плата работников крупных и средних предприятий </w:t>
      </w:r>
    </w:p>
    <w:p w:rsidR="00C1531B" w:rsidRDefault="00FA75CB">
      <w:pPr>
        <w:jc w:val="center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и некоммерческих организаций»</w:t>
      </w:r>
    </w:p>
    <w:p w:rsidR="00C1531B" w:rsidRDefault="00C1531B">
      <w:pPr>
        <w:ind w:firstLine="708"/>
        <w:jc w:val="center"/>
        <w:rPr>
          <w:color w:val="0D0D0D" w:themeColor="text1" w:themeTint="F2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2"/>
        <w:gridCol w:w="2757"/>
        <w:gridCol w:w="1337"/>
        <w:gridCol w:w="637"/>
        <w:gridCol w:w="1327"/>
        <w:gridCol w:w="637"/>
        <w:gridCol w:w="1327"/>
        <w:gridCol w:w="637"/>
      </w:tblGrid>
      <w:tr w:rsidR="00C1531B">
        <w:trPr>
          <w:jc w:val="center"/>
        </w:trPr>
        <w:tc>
          <w:tcPr>
            <w:tcW w:w="408" w:type="dxa"/>
            <w:vMerge w:val="restart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bCs/>
                <w:color w:val="0D0D0D" w:themeColor="text1" w:themeTint="F2"/>
              </w:rPr>
              <w:t>№ п/п</w:t>
            </w:r>
          </w:p>
        </w:tc>
        <w:tc>
          <w:tcPr>
            <w:tcW w:w="2757" w:type="dxa"/>
            <w:vMerge w:val="restart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Наименование муниципального образования</w:t>
            </w:r>
          </w:p>
        </w:tc>
        <w:tc>
          <w:tcPr>
            <w:tcW w:w="2016" w:type="dxa"/>
            <w:gridSpan w:val="2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Индекс среднего объема показателя эффективности</w:t>
            </w:r>
          </w:p>
        </w:tc>
        <w:tc>
          <w:tcPr>
            <w:tcW w:w="2002" w:type="dxa"/>
            <w:gridSpan w:val="2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Индекс среднего темпа роста показателя эффективности</w:t>
            </w:r>
          </w:p>
        </w:tc>
        <w:tc>
          <w:tcPr>
            <w:tcW w:w="2002" w:type="dxa"/>
            <w:gridSpan w:val="2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Сводный индекс показ</w:t>
            </w:r>
            <w:r>
              <w:rPr>
                <w:color w:val="0D0D0D" w:themeColor="text1" w:themeTint="F2"/>
                <w:lang w:eastAsia="en-US"/>
              </w:rPr>
              <w:t>ателя эффективности</w:t>
            </w:r>
          </w:p>
        </w:tc>
      </w:tr>
      <w:tr w:rsidR="00C1531B">
        <w:trPr>
          <w:jc w:val="center"/>
        </w:trPr>
        <w:tc>
          <w:tcPr>
            <w:tcW w:w="408" w:type="dxa"/>
            <w:vMerge/>
            <w:vAlign w:val="center"/>
          </w:tcPr>
          <w:p w:rsidR="00C1531B" w:rsidRDefault="00C1531B">
            <w:pPr>
              <w:jc w:val="center"/>
              <w:rPr>
                <w:color w:val="0D0D0D" w:themeColor="text1" w:themeTint="F2"/>
                <w:lang w:eastAsia="en-US"/>
              </w:rPr>
            </w:pPr>
          </w:p>
        </w:tc>
        <w:tc>
          <w:tcPr>
            <w:tcW w:w="2757" w:type="dxa"/>
            <w:vMerge/>
            <w:vAlign w:val="center"/>
          </w:tcPr>
          <w:p w:rsidR="00C1531B" w:rsidRDefault="00C1531B">
            <w:pPr>
              <w:jc w:val="center"/>
              <w:rPr>
                <w:color w:val="0D0D0D" w:themeColor="text1" w:themeTint="F2"/>
                <w:lang w:eastAsia="en-US"/>
              </w:rPr>
            </w:pP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коэффициент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место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коэффициент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место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коэффициент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место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3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4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5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6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7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8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Мегион</w:t>
            </w:r>
            <w:proofErr w:type="spellEnd"/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0,3554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0,7421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Когалым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0,4952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0,8753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0,7232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3.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Радужный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0,1279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17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0,9071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0,5954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4.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Пыть-Ях</w:t>
            </w:r>
            <w:proofErr w:type="spellEnd"/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0,1365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0,8294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0,5523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5.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Югорск</w:t>
            </w:r>
            <w:proofErr w:type="spellEnd"/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0,9795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0,2444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17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0,5384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6.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Ханты-Мансийский район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0,6490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0,4440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0,5260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7.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Нефтеюганск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0,5292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0,5193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0,5233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8.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Белоярский район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0,1717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0,5030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9.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Сургут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0,8470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0,2698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0,5006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10.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Покачи</w:t>
            </w:r>
            <w:proofErr w:type="spellEnd"/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0,0921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0,7596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0,4926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11.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Сургутский район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0,8196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0,2679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0,4886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lastRenderedPageBreak/>
              <w:t>12.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Лангепас</w:t>
            </w:r>
            <w:proofErr w:type="spellEnd"/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0,0554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0,7753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0,4873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13.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Нефтеюганский</w:t>
            </w:r>
            <w:proofErr w:type="spellEnd"/>
            <w:r>
              <w:rPr>
                <w:color w:val="0D0D0D" w:themeColor="text1" w:themeTint="F2"/>
              </w:rPr>
              <w:t xml:space="preserve"> район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0,5963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0,3386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0,4417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14.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Ханты-Мансийск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0,6074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0,3015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0,4239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15.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Октябрьский район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0,5638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0,2343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0,3661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16.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Кондинский</w:t>
            </w:r>
            <w:proofErr w:type="spellEnd"/>
            <w:r>
              <w:rPr>
                <w:color w:val="0D0D0D" w:themeColor="text1" w:themeTint="F2"/>
              </w:rPr>
              <w:t xml:space="preserve"> район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0,1911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0,4623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0,3538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17.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Нижневартовский</w:t>
            </w:r>
            <w:proofErr w:type="spellEnd"/>
            <w:r>
              <w:rPr>
                <w:color w:val="0D0D0D" w:themeColor="text1" w:themeTint="F2"/>
              </w:rPr>
              <w:t xml:space="preserve"> район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0,3850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0,2652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0,3131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17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18.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Урай</w:t>
            </w:r>
            <w:proofErr w:type="spellEnd"/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0,1027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0,4281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0,2979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19.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Советский район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0,3460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0,2076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20.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Нижневартовск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0,2355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0,1708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0,1967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21.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Нягань</w:t>
            </w:r>
            <w:proofErr w:type="spellEnd"/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0,1270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0,2349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0,1917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22.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Березовский район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0,4423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0,1769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</w:t>
            </w:r>
          </w:p>
        </w:tc>
      </w:tr>
    </w:tbl>
    <w:p w:rsidR="00C1531B" w:rsidRDefault="00C1531B">
      <w:pPr>
        <w:widowControl w:val="0"/>
        <w:jc w:val="center"/>
        <w:rPr>
          <w:color w:val="0D0D0D" w:themeColor="text1" w:themeTint="F2"/>
          <w:sz w:val="28"/>
          <w:szCs w:val="28"/>
        </w:rPr>
      </w:pPr>
    </w:p>
    <w:p w:rsidR="00C1531B" w:rsidRDefault="00FA75CB">
      <w:pPr>
        <w:widowControl w:val="0"/>
        <w:jc w:val="center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4.8.2. Среднемесячная номинальная начисленная заработная плата работников муниципальных дошкольных образовательных учреждений</w:t>
      </w:r>
    </w:p>
    <w:p w:rsidR="00C1531B" w:rsidRDefault="00C1531B">
      <w:pPr>
        <w:widowControl w:val="0"/>
        <w:jc w:val="center"/>
        <w:rPr>
          <w:color w:val="0D0D0D" w:themeColor="text1" w:themeTint="F2"/>
          <w:sz w:val="28"/>
          <w:szCs w:val="28"/>
        </w:rPr>
      </w:pPr>
    </w:p>
    <w:p w:rsidR="00C1531B" w:rsidRDefault="00FA75CB">
      <w:pPr>
        <w:widowControl w:val="0"/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 xml:space="preserve">В 2023 году, по сравнению с 2022 годом, положительная динамика значения показателя отмечена в 22 муниципальных образованиях </w:t>
      </w:r>
      <w:r>
        <w:rPr>
          <w:color w:val="0D0D0D" w:themeColor="text1" w:themeTint="F2"/>
          <w:sz w:val="28"/>
          <w:szCs w:val="28"/>
          <w:lang w:eastAsia="en-US"/>
        </w:rPr>
        <w:br w:type="textWrapping" w:clear="all"/>
      </w:r>
      <w:r>
        <w:rPr>
          <w:color w:val="0D0D0D" w:themeColor="text1" w:themeTint="F2"/>
          <w:sz w:val="28"/>
          <w:szCs w:val="28"/>
          <w:lang w:eastAsia="en-US"/>
        </w:rPr>
        <w:t>(2022 год – 22).</w:t>
      </w:r>
    </w:p>
    <w:p w:rsidR="00C1531B" w:rsidRDefault="00FA75CB">
      <w:pPr>
        <w:widowControl w:val="0"/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 xml:space="preserve">В связи с высокими объемом и темпом роста показателя 1-е место занял Нижневартовск – 76,0 тыс. рублей (2022 год – </w:t>
      </w:r>
      <w:r>
        <w:rPr>
          <w:color w:val="0D0D0D" w:themeColor="text1" w:themeTint="F2"/>
          <w:sz w:val="28"/>
          <w:szCs w:val="28"/>
          <w:lang w:eastAsia="en-US"/>
        </w:rPr>
        <w:t>65,5).</w:t>
      </w:r>
    </w:p>
    <w:p w:rsidR="00C1531B" w:rsidRDefault="00FA75CB">
      <w:pPr>
        <w:widowControl w:val="0"/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В результате низких объема и динамики значения показателя последнее место занял Березовский район – 62,2 тыс. рублей (2022 год – 55,7).</w:t>
      </w:r>
    </w:p>
    <w:p w:rsidR="00C1531B" w:rsidRDefault="00C1531B">
      <w:pPr>
        <w:widowControl w:val="0"/>
        <w:jc w:val="right"/>
        <w:rPr>
          <w:color w:val="0D0D0D" w:themeColor="text1" w:themeTint="F2"/>
          <w:sz w:val="28"/>
          <w:szCs w:val="28"/>
          <w:lang w:eastAsia="en-US"/>
        </w:rPr>
      </w:pPr>
    </w:p>
    <w:p w:rsidR="00C1531B" w:rsidRDefault="00FA75CB">
      <w:pPr>
        <w:widowControl w:val="0"/>
        <w:jc w:val="right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Таблица 32.2</w:t>
      </w:r>
    </w:p>
    <w:p w:rsidR="00C1531B" w:rsidRDefault="00FA75CB">
      <w:pPr>
        <w:jc w:val="center"/>
        <w:rPr>
          <w:color w:val="0D0D0D" w:themeColor="text1" w:themeTint="F2"/>
          <w:sz w:val="28"/>
          <w:szCs w:val="28"/>
          <w:lang w:eastAsia="en-US"/>
        </w:rPr>
      </w:pPr>
      <w:r>
        <w:rPr>
          <w:color w:val="0D0D0D" w:themeColor="text1" w:themeTint="F2"/>
          <w:sz w:val="28"/>
          <w:szCs w:val="28"/>
          <w:lang w:eastAsia="en-US"/>
        </w:rPr>
        <w:t xml:space="preserve">Распределение мест между муниципальными образованиями </w:t>
      </w:r>
    </w:p>
    <w:p w:rsidR="00C1531B" w:rsidRDefault="00FA75CB">
      <w:pPr>
        <w:jc w:val="center"/>
        <w:rPr>
          <w:color w:val="0D0D0D" w:themeColor="text1" w:themeTint="F2"/>
          <w:sz w:val="28"/>
          <w:szCs w:val="28"/>
          <w:lang w:eastAsia="en-US"/>
        </w:rPr>
      </w:pPr>
      <w:r>
        <w:rPr>
          <w:color w:val="0D0D0D" w:themeColor="text1" w:themeTint="F2"/>
          <w:sz w:val="28"/>
          <w:szCs w:val="28"/>
          <w:lang w:eastAsia="en-US"/>
        </w:rPr>
        <w:t xml:space="preserve">по показателю «среднемесячная номинальная начисленная заработная плата работников муниципальных дошкольных </w:t>
      </w:r>
    </w:p>
    <w:p w:rsidR="00C1531B" w:rsidRDefault="00FA75CB">
      <w:pPr>
        <w:jc w:val="center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образовательных учреждений»</w:t>
      </w:r>
    </w:p>
    <w:p w:rsidR="00C1531B" w:rsidRDefault="00C1531B">
      <w:pPr>
        <w:ind w:firstLine="708"/>
        <w:jc w:val="center"/>
        <w:rPr>
          <w:color w:val="0D0D0D" w:themeColor="text1" w:themeTint="F2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2"/>
        <w:gridCol w:w="2757"/>
        <w:gridCol w:w="1337"/>
        <w:gridCol w:w="637"/>
        <w:gridCol w:w="1327"/>
        <w:gridCol w:w="637"/>
        <w:gridCol w:w="1327"/>
        <w:gridCol w:w="637"/>
      </w:tblGrid>
      <w:tr w:rsidR="00C1531B">
        <w:trPr>
          <w:jc w:val="center"/>
        </w:trPr>
        <w:tc>
          <w:tcPr>
            <w:tcW w:w="408" w:type="dxa"/>
            <w:vMerge w:val="restart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bCs/>
                <w:color w:val="0D0D0D" w:themeColor="text1" w:themeTint="F2"/>
              </w:rPr>
              <w:t>№ п/п</w:t>
            </w:r>
          </w:p>
        </w:tc>
        <w:tc>
          <w:tcPr>
            <w:tcW w:w="2757" w:type="dxa"/>
            <w:vMerge w:val="restart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Наименование городского округа, муниципального района</w:t>
            </w:r>
          </w:p>
        </w:tc>
        <w:tc>
          <w:tcPr>
            <w:tcW w:w="2016" w:type="dxa"/>
            <w:gridSpan w:val="2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Индекс среднего объема показателя эффективности</w:t>
            </w:r>
          </w:p>
        </w:tc>
        <w:tc>
          <w:tcPr>
            <w:tcW w:w="2002" w:type="dxa"/>
            <w:gridSpan w:val="2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Индекс сред</w:t>
            </w:r>
            <w:r>
              <w:rPr>
                <w:color w:val="0D0D0D" w:themeColor="text1" w:themeTint="F2"/>
                <w:lang w:eastAsia="en-US"/>
              </w:rPr>
              <w:t>него темпа роста показателя эффективности</w:t>
            </w:r>
          </w:p>
        </w:tc>
        <w:tc>
          <w:tcPr>
            <w:tcW w:w="2002" w:type="dxa"/>
            <w:gridSpan w:val="2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Сводный индекс показателя эффективности</w:t>
            </w:r>
          </w:p>
        </w:tc>
      </w:tr>
      <w:tr w:rsidR="00C1531B">
        <w:trPr>
          <w:jc w:val="center"/>
        </w:trPr>
        <w:tc>
          <w:tcPr>
            <w:tcW w:w="408" w:type="dxa"/>
            <w:vMerge/>
            <w:vAlign w:val="center"/>
          </w:tcPr>
          <w:p w:rsidR="00C1531B" w:rsidRDefault="00C1531B">
            <w:pPr>
              <w:jc w:val="center"/>
              <w:rPr>
                <w:color w:val="0D0D0D" w:themeColor="text1" w:themeTint="F2"/>
                <w:lang w:eastAsia="en-US"/>
              </w:rPr>
            </w:pPr>
          </w:p>
        </w:tc>
        <w:tc>
          <w:tcPr>
            <w:tcW w:w="2757" w:type="dxa"/>
            <w:vMerge/>
            <w:vAlign w:val="center"/>
          </w:tcPr>
          <w:p w:rsidR="00C1531B" w:rsidRDefault="00C1531B">
            <w:pPr>
              <w:jc w:val="center"/>
              <w:rPr>
                <w:color w:val="0D0D0D" w:themeColor="text1" w:themeTint="F2"/>
                <w:lang w:eastAsia="en-US"/>
              </w:rPr>
            </w:pP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коэффициент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место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коэффициент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место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коэффициент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место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3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4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5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6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7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8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Нижневартовск</w:t>
            </w:r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0,9196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0,9517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rPr>
          <w:jc w:val="center"/>
        </w:trPr>
        <w:tc>
          <w:tcPr>
            <w:tcW w:w="408" w:type="dxa"/>
            <w:tcBorders>
              <w:bottom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2.</w:t>
            </w:r>
          </w:p>
        </w:tc>
        <w:tc>
          <w:tcPr>
            <w:tcW w:w="275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Белоярский район</w:t>
            </w:r>
          </w:p>
        </w:tc>
        <w:tc>
          <w:tcPr>
            <w:tcW w:w="13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0,5272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0,8109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</w:t>
            </w:r>
          </w:p>
        </w:tc>
      </w:tr>
      <w:tr w:rsidR="00C1531B">
        <w:trPr>
          <w:jc w:val="center"/>
        </w:trPr>
        <w:tc>
          <w:tcPr>
            <w:tcW w:w="408" w:type="dxa"/>
            <w:tcBorders>
              <w:top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3.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Покачи</w:t>
            </w:r>
            <w:proofErr w:type="spellEnd"/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0,4144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0,9516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0,7367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</w:t>
            </w:r>
          </w:p>
        </w:tc>
      </w:tr>
      <w:tr w:rsidR="00C1531B">
        <w:trPr>
          <w:jc w:val="center"/>
        </w:trPr>
        <w:tc>
          <w:tcPr>
            <w:tcW w:w="408" w:type="dxa"/>
            <w:tcBorders>
              <w:top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4.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Нефтеюганск</w:t>
            </w:r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0,9407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0,4887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0,6695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</w:t>
            </w:r>
          </w:p>
        </w:tc>
      </w:tr>
      <w:tr w:rsidR="00C1531B">
        <w:trPr>
          <w:jc w:val="center"/>
        </w:trPr>
        <w:tc>
          <w:tcPr>
            <w:tcW w:w="408" w:type="dxa"/>
            <w:tcBorders>
              <w:top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5.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Нягань</w:t>
            </w:r>
            <w:proofErr w:type="spellEnd"/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0,5202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0,6829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0,6178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</w:t>
            </w:r>
          </w:p>
        </w:tc>
      </w:tr>
      <w:tr w:rsidR="00C1531B">
        <w:trPr>
          <w:jc w:val="center"/>
        </w:trPr>
        <w:tc>
          <w:tcPr>
            <w:tcW w:w="408" w:type="dxa"/>
            <w:tcBorders>
              <w:top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6.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Советский район</w:t>
            </w:r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0,4258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0,7347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0,6111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</w:t>
            </w:r>
          </w:p>
        </w:tc>
      </w:tr>
      <w:tr w:rsidR="00C1531B">
        <w:trPr>
          <w:jc w:val="center"/>
        </w:trPr>
        <w:tc>
          <w:tcPr>
            <w:tcW w:w="408" w:type="dxa"/>
            <w:tcBorders>
              <w:top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7.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Сургутский район</w:t>
            </w:r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0,5633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0,6204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0,5976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</w:t>
            </w:r>
          </w:p>
        </w:tc>
      </w:tr>
      <w:tr w:rsidR="00C1531B">
        <w:trPr>
          <w:jc w:val="center"/>
        </w:trPr>
        <w:tc>
          <w:tcPr>
            <w:tcW w:w="408" w:type="dxa"/>
            <w:tcBorders>
              <w:top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8.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Нижневартовский</w:t>
            </w:r>
            <w:proofErr w:type="spellEnd"/>
            <w:r>
              <w:rPr>
                <w:color w:val="0D0D0D" w:themeColor="text1" w:themeTint="F2"/>
              </w:rPr>
              <w:t xml:space="preserve"> район</w:t>
            </w:r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0,1946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0,7834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0,5479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</w:t>
            </w:r>
          </w:p>
        </w:tc>
      </w:tr>
      <w:tr w:rsidR="00C1531B">
        <w:trPr>
          <w:jc w:val="center"/>
        </w:trPr>
        <w:tc>
          <w:tcPr>
            <w:tcW w:w="408" w:type="dxa"/>
            <w:tcBorders>
              <w:top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9.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Урай</w:t>
            </w:r>
            <w:proofErr w:type="spellEnd"/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0,4648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0,5998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0,5458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</w:t>
            </w:r>
          </w:p>
        </w:tc>
      </w:tr>
      <w:tr w:rsidR="00C1531B">
        <w:trPr>
          <w:jc w:val="center"/>
        </w:trPr>
        <w:tc>
          <w:tcPr>
            <w:tcW w:w="408" w:type="dxa"/>
            <w:tcBorders>
              <w:top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10.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Когалым</w:t>
            </w:r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0,6115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0,4994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0,5442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</w:t>
            </w:r>
          </w:p>
        </w:tc>
      </w:tr>
      <w:tr w:rsidR="00C1531B">
        <w:trPr>
          <w:jc w:val="center"/>
        </w:trPr>
        <w:tc>
          <w:tcPr>
            <w:tcW w:w="408" w:type="dxa"/>
            <w:tcBorders>
              <w:top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11.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Октябрьский район</w:t>
            </w:r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0,2830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0,6521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0,5044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</w:t>
            </w:r>
          </w:p>
        </w:tc>
      </w:tr>
      <w:tr w:rsidR="00C1531B">
        <w:trPr>
          <w:jc w:val="center"/>
        </w:trPr>
        <w:tc>
          <w:tcPr>
            <w:tcW w:w="408" w:type="dxa"/>
            <w:tcBorders>
              <w:top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12.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Радужный</w:t>
            </w:r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0,2174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0,6601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0,4830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</w:t>
            </w:r>
          </w:p>
        </w:tc>
      </w:tr>
      <w:tr w:rsidR="00C1531B">
        <w:trPr>
          <w:jc w:val="center"/>
        </w:trPr>
        <w:tc>
          <w:tcPr>
            <w:tcW w:w="408" w:type="dxa"/>
            <w:tcBorders>
              <w:top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13.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Мегион</w:t>
            </w:r>
            <w:proofErr w:type="spellEnd"/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0,3782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0,5259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0,4668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</w:t>
            </w:r>
          </w:p>
        </w:tc>
      </w:tr>
      <w:tr w:rsidR="00C1531B">
        <w:trPr>
          <w:jc w:val="center"/>
        </w:trPr>
        <w:tc>
          <w:tcPr>
            <w:tcW w:w="408" w:type="dxa"/>
            <w:tcBorders>
              <w:top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14.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Югорск</w:t>
            </w:r>
            <w:proofErr w:type="spellEnd"/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0,2258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0,5885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0,4434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</w:t>
            </w:r>
          </w:p>
        </w:tc>
      </w:tr>
      <w:tr w:rsidR="00C1531B">
        <w:trPr>
          <w:jc w:val="center"/>
        </w:trPr>
        <w:tc>
          <w:tcPr>
            <w:tcW w:w="408" w:type="dxa"/>
            <w:tcBorders>
              <w:top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15.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Нефтеюганский</w:t>
            </w:r>
            <w:proofErr w:type="spellEnd"/>
            <w:r>
              <w:rPr>
                <w:color w:val="0D0D0D" w:themeColor="text1" w:themeTint="F2"/>
              </w:rPr>
              <w:t xml:space="preserve"> район</w:t>
            </w:r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0,2660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17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0,4903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0,4006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</w:t>
            </w:r>
          </w:p>
        </w:tc>
      </w:tr>
      <w:tr w:rsidR="00C1531B">
        <w:trPr>
          <w:jc w:val="center"/>
        </w:trPr>
        <w:tc>
          <w:tcPr>
            <w:tcW w:w="408" w:type="dxa"/>
            <w:tcBorders>
              <w:top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16.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Сургут</w:t>
            </w:r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0,9551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0,0112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0,3888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</w:t>
            </w:r>
          </w:p>
        </w:tc>
      </w:tr>
      <w:tr w:rsidR="00C1531B">
        <w:trPr>
          <w:jc w:val="center"/>
        </w:trPr>
        <w:tc>
          <w:tcPr>
            <w:tcW w:w="408" w:type="dxa"/>
            <w:tcBorders>
              <w:top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17.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Лангепас</w:t>
            </w:r>
            <w:proofErr w:type="spellEnd"/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0,4098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0,3304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0,3621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17</w:t>
            </w:r>
          </w:p>
        </w:tc>
      </w:tr>
      <w:tr w:rsidR="00C1531B">
        <w:trPr>
          <w:jc w:val="center"/>
        </w:trPr>
        <w:tc>
          <w:tcPr>
            <w:tcW w:w="408" w:type="dxa"/>
            <w:tcBorders>
              <w:top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lastRenderedPageBreak/>
              <w:t>18.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Ханты-Мансийск</w:t>
            </w:r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0,8936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0,3574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</w:t>
            </w:r>
          </w:p>
        </w:tc>
      </w:tr>
      <w:tr w:rsidR="00C1531B">
        <w:trPr>
          <w:jc w:val="center"/>
        </w:trPr>
        <w:tc>
          <w:tcPr>
            <w:tcW w:w="408" w:type="dxa"/>
            <w:tcBorders>
              <w:top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19.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Ханты-Мансийский район</w:t>
            </w:r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0,1733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0,4634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0,3474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</w:t>
            </w:r>
          </w:p>
        </w:tc>
      </w:tr>
      <w:tr w:rsidR="00C1531B">
        <w:trPr>
          <w:jc w:val="center"/>
        </w:trPr>
        <w:tc>
          <w:tcPr>
            <w:tcW w:w="408" w:type="dxa"/>
            <w:tcBorders>
              <w:top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20.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Кондинский</w:t>
            </w:r>
            <w:proofErr w:type="spellEnd"/>
            <w:r>
              <w:rPr>
                <w:color w:val="0D0D0D" w:themeColor="text1" w:themeTint="F2"/>
              </w:rPr>
              <w:t xml:space="preserve"> район</w:t>
            </w:r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0,4184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17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0,2510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</w:t>
            </w:r>
          </w:p>
        </w:tc>
      </w:tr>
      <w:tr w:rsidR="00C1531B">
        <w:trPr>
          <w:jc w:val="center"/>
        </w:trPr>
        <w:tc>
          <w:tcPr>
            <w:tcW w:w="408" w:type="dxa"/>
            <w:tcBorders>
              <w:top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21.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Пыть-Ях</w:t>
            </w:r>
            <w:proofErr w:type="spellEnd"/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0,3145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0,2071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0,2501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</w:t>
            </w:r>
          </w:p>
        </w:tc>
      </w:tr>
      <w:tr w:rsidR="00C1531B">
        <w:trPr>
          <w:jc w:val="center"/>
        </w:trPr>
        <w:tc>
          <w:tcPr>
            <w:tcW w:w="408" w:type="dxa"/>
            <w:tcBorders>
              <w:top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22.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Березовский район</w:t>
            </w:r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0,3037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0,2079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0,2462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</w:t>
            </w:r>
          </w:p>
        </w:tc>
      </w:tr>
    </w:tbl>
    <w:p w:rsidR="00C1531B" w:rsidRDefault="00C1531B">
      <w:pPr>
        <w:widowControl w:val="0"/>
        <w:rPr>
          <w:color w:val="0D0D0D" w:themeColor="text1" w:themeTint="F2"/>
          <w:sz w:val="28"/>
          <w:szCs w:val="28"/>
        </w:rPr>
      </w:pPr>
    </w:p>
    <w:p w:rsidR="00C1531B" w:rsidRDefault="00FA75CB">
      <w:pPr>
        <w:widowControl w:val="0"/>
        <w:jc w:val="center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4.8.3. Среднемесячная номинальная начисленная заработная плата работников муниципальных общеобразовательных учреждений</w:t>
      </w:r>
    </w:p>
    <w:p w:rsidR="00C1531B" w:rsidRDefault="00C1531B">
      <w:pPr>
        <w:widowControl w:val="0"/>
        <w:jc w:val="center"/>
        <w:rPr>
          <w:color w:val="0D0D0D" w:themeColor="text1" w:themeTint="F2"/>
          <w:sz w:val="28"/>
          <w:szCs w:val="28"/>
        </w:rPr>
      </w:pPr>
    </w:p>
    <w:p w:rsidR="00C1531B" w:rsidRDefault="00FA75CB">
      <w:pPr>
        <w:widowControl w:val="0"/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 xml:space="preserve">В 2023 году, по сравнению с 2022 годом, положительная динамика значения показателя отмечена в 22 муниципальных образованиях </w:t>
      </w:r>
      <w:r>
        <w:rPr>
          <w:color w:val="0D0D0D" w:themeColor="text1" w:themeTint="F2"/>
          <w:sz w:val="28"/>
          <w:szCs w:val="28"/>
          <w:lang w:eastAsia="en-US"/>
        </w:rPr>
        <w:br w:type="textWrapping" w:clear="all"/>
      </w:r>
      <w:r>
        <w:rPr>
          <w:color w:val="0D0D0D" w:themeColor="text1" w:themeTint="F2"/>
          <w:sz w:val="28"/>
          <w:szCs w:val="28"/>
          <w:lang w:eastAsia="en-US"/>
        </w:rPr>
        <w:t>(2022 год – 22).</w:t>
      </w:r>
    </w:p>
    <w:p w:rsidR="00C1531B" w:rsidRDefault="00FA75CB">
      <w:pPr>
        <w:widowControl w:val="0"/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В связи с высоким значением и наибольшим темпом роста показателя 1-е место занял Радужный – 87,1 тыс. рублей (2022 год – 73,6).</w:t>
      </w:r>
    </w:p>
    <w:p w:rsidR="00C1531B" w:rsidRDefault="00FA75CB">
      <w:pPr>
        <w:widowControl w:val="0"/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В результате наименьшего объема и низкой динамики значения показателя последнее место занял Октябрьский район –</w:t>
      </w:r>
      <w:r>
        <w:rPr>
          <w:color w:val="0D0D0D" w:themeColor="text1" w:themeTint="F2"/>
          <w:sz w:val="28"/>
          <w:szCs w:val="28"/>
          <w:lang w:eastAsia="en-US"/>
        </w:rPr>
        <w:t xml:space="preserve"> 71,3 тыс. рублей (2022 год – 66,1).</w:t>
      </w:r>
    </w:p>
    <w:p w:rsidR="00C1531B" w:rsidRDefault="00C1531B">
      <w:pPr>
        <w:widowControl w:val="0"/>
        <w:jc w:val="right"/>
        <w:rPr>
          <w:color w:val="0D0D0D" w:themeColor="text1" w:themeTint="F2"/>
          <w:sz w:val="28"/>
          <w:szCs w:val="28"/>
          <w:lang w:eastAsia="en-US"/>
        </w:rPr>
      </w:pPr>
    </w:p>
    <w:p w:rsidR="00C1531B" w:rsidRDefault="00FA75CB">
      <w:pPr>
        <w:widowControl w:val="0"/>
        <w:jc w:val="right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Таблица 32.3</w:t>
      </w:r>
    </w:p>
    <w:p w:rsidR="00C1531B" w:rsidRDefault="00FA75CB">
      <w:pPr>
        <w:widowControl w:val="0"/>
        <w:jc w:val="center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 xml:space="preserve">Распределение мест между муниципальными образованиями </w:t>
      </w:r>
    </w:p>
    <w:p w:rsidR="00C1531B" w:rsidRDefault="00FA75CB">
      <w:pPr>
        <w:widowControl w:val="0"/>
        <w:jc w:val="center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по показателю «среднемесячная номинальная начисленная заработная плата работников муниципальных общеобразовательных учреждений»</w:t>
      </w:r>
    </w:p>
    <w:p w:rsidR="00C1531B" w:rsidRDefault="00C1531B">
      <w:pPr>
        <w:widowControl w:val="0"/>
        <w:jc w:val="center"/>
        <w:rPr>
          <w:color w:val="0D0D0D" w:themeColor="text1" w:themeTint="F2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2"/>
        <w:gridCol w:w="2757"/>
        <w:gridCol w:w="1337"/>
        <w:gridCol w:w="637"/>
        <w:gridCol w:w="1327"/>
        <w:gridCol w:w="637"/>
        <w:gridCol w:w="1327"/>
        <w:gridCol w:w="637"/>
      </w:tblGrid>
      <w:tr w:rsidR="00C1531B">
        <w:trPr>
          <w:jc w:val="center"/>
        </w:trPr>
        <w:tc>
          <w:tcPr>
            <w:tcW w:w="408" w:type="dxa"/>
            <w:vMerge w:val="restart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bCs/>
                <w:color w:val="0D0D0D" w:themeColor="text1" w:themeTint="F2"/>
              </w:rPr>
              <w:t>№ п/п</w:t>
            </w:r>
          </w:p>
        </w:tc>
        <w:tc>
          <w:tcPr>
            <w:tcW w:w="2757" w:type="dxa"/>
            <w:vMerge w:val="restart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Наименование го</w:t>
            </w:r>
            <w:r>
              <w:rPr>
                <w:color w:val="0D0D0D" w:themeColor="text1" w:themeTint="F2"/>
                <w:lang w:eastAsia="en-US"/>
              </w:rPr>
              <w:t>родского округа, муниципального района</w:t>
            </w:r>
          </w:p>
        </w:tc>
        <w:tc>
          <w:tcPr>
            <w:tcW w:w="2016" w:type="dxa"/>
            <w:gridSpan w:val="2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Индекс среднего объема показателя эффективности</w:t>
            </w:r>
          </w:p>
        </w:tc>
        <w:tc>
          <w:tcPr>
            <w:tcW w:w="2002" w:type="dxa"/>
            <w:gridSpan w:val="2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Индекс среднего темпа роста показателя эффективности</w:t>
            </w:r>
          </w:p>
        </w:tc>
        <w:tc>
          <w:tcPr>
            <w:tcW w:w="2002" w:type="dxa"/>
            <w:gridSpan w:val="2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Сводный индекс показателя эффективности</w:t>
            </w:r>
          </w:p>
        </w:tc>
      </w:tr>
      <w:tr w:rsidR="00C1531B">
        <w:trPr>
          <w:jc w:val="center"/>
        </w:trPr>
        <w:tc>
          <w:tcPr>
            <w:tcW w:w="408" w:type="dxa"/>
            <w:vMerge/>
            <w:vAlign w:val="center"/>
          </w:tcPr>
          <w:p w:rsidR="00C1531B" w:rsidRDefault="00C1531B">
            <w:pPr>
              <w:jc w:val="center"/>
              <w:rPr>
                <w:color w:val="0D0D0D" w:themeColor="text1" w:themeTint="F2"/>
                <w:lang w:eastAsia="en-US"/>
              </w:rPr>
            </w:pPr>
          </w:p>
        </w:tc>
        <w:tc>
          <w:tcPr>
            <w:tcW w:w="2757" w:type="dxa"/>
            <w:vMerge/>
            <w:vAlign w:val="center"/>
          </w:tcPr>
          <w:p w:rsidR="00C1531B" w:rsidRDefault="00C1531B">
            <w:pPr>
              <w:jc w:val="center"/>
              <w:rPr>
                <w:color w:val="0D0D0D" w:themeColor="text1" w:themeTint="F2"/>
                <w:lang w:eastAsia="en-US"/>
              </w:rPr>
            </w:pP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коэффициент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место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коэффициент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место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коэффициент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место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3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4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5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6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7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8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Радужный</w:t>
            </w:r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0,6126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0,9851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0,8361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2.</w:t>
            </w:r>
          </w:p>
        </w:tc>
        <w:tc>
          <w:tcPr>
            <w:tcW w:w="275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Нефтеюганск</w:t>
            </w:r>
          </w:p>
        </w:tc>
        <w:tc>
          <w:tcPr>
            <w:tcW w:w="13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0,9021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0,7168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0,7910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3.</w:t>
            </w:r>
          </w:p>
        </w:tc>
        <w:tc>
          <w:tcPr>
            <w:tcW w:w="275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Сургутский район</w:t>
            </w:r>
          </w:p>
        </w:tc>
        <w:tc>
          <w:tcPr>
            <w:tcW w:w="13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0,6507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0,8517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0,7713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4.</w:t>
            </w:r>
          </w:p>
        </w:tc>
        <w:tc>
          <w:tcPr>
            <w:tcW w:w="275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Советский район</w:t>
            </w:r>
          </w:p>
        </w:tc>
        <w:tc>
          <w:tcPr>
            <w:tcW w:w="13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0,3905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0,7562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5.</w:t>
            </w:r>
          </w:p>
        </w:tc>
        <w:tc>
          <w:tcPr>
            <w:tcW w:w="275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Когалым</w:t>
            </w:r>
          </w:p>
        </w:tc>
        <w:tc>
          <w:tcPr>
            <w:tcW w:w="13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0,5492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0,7295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</w:t>
            </w:r>
          </w:p>
        </w:tc>
      </w:tr>
      <w:tr w:rsidR="00C1531B">
        <w:trPr>
          <w:jc w:val="center"/>
        </w:trPr>
        <w:tc>
          <w:tcPr>
            <w:tcW w:w="408" w:type="dxa"/>
            <w:tcBorders>
              <w:bottom w:val="single" w:sz="4" w:space="0" w:color="000000"/>
            </w:tcBorders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6.</w:t>
            </w:r>
          </w:p>
        </w:tc>
        <w:tc>
          <w:tcPr>
            <w:tcW w:w="275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Белоярский район</w:t>
            </w:r>
          </w:p>
        </w:tc>
        <w:tc>
          <w:tcPr>
            <w:tcW w:w="13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0,7664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0,5649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0,6455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</w:t>
            </w:r>
          </w:p>
        </w:tc>
      </w:tr>
      <w:tr w:rsidR="00C1531B">
        <w:trPr>
          <w:jc w:val="center"/>
        </w:trPr>
        <w:tc>
          <w:tcPr>
            <w:tcW w:w="408" w:type="dxa"/>
            <w:tcBorders>
              <w:top w:val="single" w:sz="4" w:space="0" w:color="000000"/>
            </w:tcBorders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7.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Ханты-Мансийск</w:t>
            </w:r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0,9950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0,3246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0,5927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</w:t>
            </w:r>
          </w:p>
        </w:tc>
      </w:tr>
      <w:tr w:rsidR="00C1531B">
        <w:trPr>
          <w:jc w:val="center"/>
        </w:trPr>
        <w:tc>
          <w:tcPr>
            <w:tcW w:w="408" w:type="dxa"/>
            <w:tcBorders>
              <w:top w:val="single" w:sz="4" w:space="0" w:color="000000"/>
            </w:tcBorders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8.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Нижневартовск</w:t>
            </w:r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0,7680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0,4754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0,5925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</w:t>
            </w:r>
          </w:p>
        </w:tc>
      </w:tr>
      <w:tr w:rsidR="00C1531B">
        <w:trPr>
          <w:jc w:val="center"/>
        </w:trPr>
        <w:tc>
          <w:tcPr>
            <w:tcW w:w="408" w:type="dxa"/>
            <w:tcBorders>
              <w:top w:val="single" w:sz="4" w:space="0" w:color="000000"/>
            </w:tcBorders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9.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Покачи</w:t>
            </w:r>
            <w:proofErr w:type="spellEnd"/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0,4333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0,6808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0,5818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</w:t>
            </w:r>
          </w:p>
        </w:tc>
      </w:tr>
      <w:tr w:rsidR="00C1531B">
        <w:trPr>
          <w:jc w:val="center"/>
        </w:trPr>
        <w:tc>
          <w:tcPr>
            <w:tcW w:w="408" w:type="dxa"/>
            <w:tcBorders>
              <w:top w:val="single" w:sz="4" w:space="0" w:color="000000"/>
            </w:tcBorders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10.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Мегион</w:t>
            </w:r>
            <w:proofErr w:type="spellEnd"/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0,5067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0,6046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0,5654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</w:t>
            </w:r>
          </w:p>
        </w:tc>
      </w:tr>
      <w:tr w:rsidR="00C1531B">
        <w:trPr>
          <w:jc w:val="center"/>
        </w:trPr>
        <w:tc>
          <w:tcPr>
            <w:tcW w:w="408" w:type="dxa"/>
            <w:tcBorders>
              <w:top w:val="single" w:sz="4" w:space="0" w:color="000000"/>
            </w:tcBorders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11.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Ханты-Мансийский район</w:t>
            </w:r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0,4845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0,6156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0,5632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</w:t>
            </w:r>
          </w:p>
        </w:tc>
      </w:tr>
      <w:tr w:rsidR="00C1531B">
        <w:trPr>
          <w:jc w:val="center"/>
        </w:trPr>
        <w:tc>
          <w:tcPr>
            <w:tcW w:w="408" w:type="dxa"/>
            <w:tcBorders>
              <w:top w:val="single" w:sz="4" w:space="0" w:color="000000"/>
            </w:tcBorders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12.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Нягань</w:t>
            </w:r>
            <w:proofErr w:type="spellEnd"/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0,2744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0,7160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0,5394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</w:t>
            </w:r>
          </w:p>
        </w:tc>
      </w:tr>
      <w:tr w:rsidR="00C1531B">
        <w:trPr>
          <w:jc w:val="center"/>
        </w:trPr>
        <w:tc>
          <w:tcPr>
            <w:tcW w:w="408" w:type="dxa"/>
            <w:tcBorders>
              <w:top w:val="single" w:sz="4" w:space="0" w:color="000000"/>
            </w:tcBorders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13.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Пыть-Ях</w:t>
            </w:r>
            <w:proofErr w:type="spellEnd"/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0,5517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0,4443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0,4873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</w:t>
            </w:r>
          </w:p>
        </w:tc>
      </w:tr>
      <w:tr w:rsidR="00C1531B">
        <w:trPr>
          <w:jc w:val="center"/>
        </w:trPr>
        <w:tc>
          <w:tcPr>
            <w:tcW w:w="408" w:type="dxa"/>
            <w:tcBorders>
              <w:top w:val="single" w:sz="4" w:space="0" w:color="000000"/>
            </w:tcBorders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14.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Сургут</w:t>
            </w:r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0,9951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0,1245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0,4728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</w:t>
            </w:r>
          </w:p>
        </w:tc>
      </w:tr>
      <w:tr w:rsidR="00C1531B">
        <w:trPr>
          <w:jc w:val="center"/>
        </w:trPr>
        <w:tc>
          <w:tcPr>
            <w:tcW w:w="408" w:type="dxa"/>
            <w:tcBorders>
              <w:top w:val="single" w:sz="4" w:space="0" w:color="000000"/>
            </w:tcBorders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15.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Лангепас</w:t>
            </w:r>
            <w:proofErr w:type="spellEnd"/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0,5450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0,3738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17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0,4423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</w:t>
            </w:r>
          </w:p>
        </w:tc>
      </w:tr>
      <w:tr w:rsidR="00C1531B">
        <w:trPr>
          <w:jc w:val="center"/>
        </w:trPr>
        <w:tc>
          <w:tcPr>
            <w:tcW w:w="408" w:type="dxa"/>
            <w:tcBorders>
              <w:top w:val="single" w:sz="4" w:space="0" w:color="000000"/>
            </w:tcBorders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16.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Березовский район</w:t>
            </w:r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0,2433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0,5698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0,4392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</w:t>
            </w:r>
          </w:p>
        </w:tc>
      </w:tr>
      <w:tr w:rsidR="00C1531B">
        <w:trPr>
          <w:jc w:val="center"/>
        </w:trPr>
        <w:tc>
          <w:tcPr>
            <w:tcW w:w="408" w:type="dxa"/>
            <w:tcBorders>
              <w:top w:val="single" w:sz="4" w:space="0" w:color="000000"/>
            </w:tcBorders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17.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Югорск</w:t>
            </w:r>
            <w:proofErr w:type="spellEnd"/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0,2831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17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0,5058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0,4167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17</w:t>
            </w:r>
          </w:p>
        </w:tc>
      </w:tr>
      <w:tr w:rsidR="00C1531B">
        <w:trPr>
          <w:jc w:val="center"/>
        </w:trPr>
        <w:tc>
          <w:tcPr>
            <w:tcW w:w="408" w:type="dxa"/>
            <w:tcBorders>
              <w:top w:val="single" w:sz="4" w:space="0" w:color="000000"/>
            </w:tcBorders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18.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Урай</w:t>
            </w:r>
            <w:proofErr w:type="spellEnd"/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0,3053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0,4908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0,4166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</w:t>
            </w:r>
          </w:p>
        </w:tc>
      </w:tr>
      <w:tr w:rsidR="00C1531B">
        <w:trPr>
          <w:jc w:val="center"/>
        </w:trPr>
        <w:tc>
          <w:tcPr>
            <w:tcW w:w="408" w:type="dxa"/>
            <w:tcBorders>
              <w:top w:val="single" w:sz="4" w:space="0" w:color="000000"/>
            </w:tcBorders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19.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Кондинский</w:t>
            </w:r>
            <w:proofErr w:type="spellEnd"/>
            <w:r>
              <w:rPr>
                <w:color w:val="0D0D0D" w:themeColor="text1" w:themeTint="F2"/>
              </w:rPr>
              <w:t xml:space="preserve"> район</w:t>
            </w:r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0,0840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0,4187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0,2848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</w:t>
            </w:r>
          </w:p>
        </w:tc>
      </w:tr>
      <w:tr w:rsidR="00C1531B">
        <w:trPr>
          <w:jc w:val="center"/>
        </w:trPr>
        <w:tc>
          <w:tcPr>
            <w:tcW w:w="408" w:type="dxa"/>
            <w:tcBorders>
              <w:top w:val="single" w:sz="4" w:space="0" w:color="000000"/>
            </w:tcBorders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20.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Нефтеюганский</w:t>
            </w:r>
            <w:proofErr w:type="spellEnd"/>
            <w:r>
              <w:rPr>
                <w:color w:val="0D0D0D" w:themeColor="text1" w:themeTint="F2"/>
              </w:rPr>
              <w:t xml:space="preserve"> район</w:t>
            </w:r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0,4318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0,1013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0,2335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</w:t>
            </w:r>
          </w:p>
        </w:tc>
      </w:tr>
      <w:tr w:rsidR="00C1531B">
        <w:trPr>
          <w:jc w:val="center"/>
        </w:trPr>
        <w:tc>
          <w:tcPr>
            <w:tcW w:w="408" w:type="dxa"/>
            <w:tcBorders>
              <w:top w:val="single" w:sz="4" w:space="0" w:color="000000"/>
            </w:tcBorders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21.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Нижневартовский</w:t>
            </w:r>
            <w:proofErr w:type="spellEnd"/>
            <w:r>
              <w:rPr>
                <w:color w:val="0D0D0D" w:themeColor="text1" w:themeTint="F2"/>
              </w:rPr>
              <w:t xml:space="preserve"> район</w:t>
            </w:r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0,1037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0,0622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</w:t>
            </w:r>
          </w:p>
        </w:tc>
      </w:tr>
      <w:tr w:rsidR="00C1531B">
        <w:trPr>
          <w:jc w:val="center"/>
        </w:trPr>
        <w:tc>
          <w:tcPr>
            <w:tcW w:w="408" w:type="dxa"/>
            <w:tcBorders>
              <w:top w:val="single" w:sz="4" w:space="0" w:color="000000"/>
            </w:tcBorders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22.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Октябрьский район</w:t>
            </w:r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0,0654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0,0262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</w:t>
            </w:r>
          </w:p>
        </w:tc>
      </w:tr>
    </w:tbl>
    <w:p w:rsidR="00C1531B" w:rsidRDefault="00C1531B">
      <w:pPr>
        <w:widowControl w:val="0"/>
        <w:jc w:val="center"/>
        <w:rPr>
          <w:color w:val="0D0D0D" w:themeColor="text1" w:themeTint="F2"/>
          <w:sz w:val="28"/>
          <w:szCs w:val="28"/>
        </w:rPr>
      </w:pPr>
    </w:p>
    <w:p w:rsidR="00C1531B" w:rsidRDefault="00FA75CB">
      <w:pPr>
        <w:widowControl w:val="0"/>
        <w:jc w:val="center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lastRenderedPageBreak/>
        <w:t>4.8.4. Среднемесячная номинальная начисленная заработная плата учителей муниципальных общеобразовательных учреждений</w:t>
      </w:r>
    </w:p>
    <w:p w:rsidR="00C1531B" w:rsidRDefault="00C1531B">
      <w:pPr>
        <w:widowControl w:val="0"/>
        <w:jc w:val="center"/>
        <w:rPr>
          <w:color w:val="0D0D0D" w:themeColor="text1" w:themeTint="F2"/>
          <w:sz w:val="28"/>
          <w:szCs w:val="28"/>
        </w:rPr>
      </w:pPr>
    </w:p>
    <w:p w:rsidR="00C1531B" w:rsidRDefault="00FA75CB">
      <w:pPr>
        <w:widowControl w:val="0"/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В 2023 году, по сравнению с 2022 годом, положительная динамика значения показателя отмечена в 22 муниципальных образованиях (2022 год – 22</w:t>
      </w:r>
      <w:r>
        <w:rPr>
          <w:color w:val="0D0D0D" w:themeColor="text1" w:themeTint="F2"/>
          <w:sz w:val="28"/>
          <w:szCs w:val="28"/>
          <w:lang w:eastAsia="en-US"/>
        </w:rPr>
        <w:t>).</w:t>
      </w:r>
    </w:p>
    <w:p w:rsidR="00C1531B" w:rsidRDefault="00FA75CB">
      <w:pPr>
        <w:widowControl w:val="0"/>
        <w:ind w:firstLine="708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В связи с наибольшим значением и высоким темпом роста значения показателя 1-е место занял</w:t>
      </w:r>
      <w:r>
        <w:rPr>
          <w:color w:val="0D0D0D" w:themeColor="text1" w:themeTint="F2"/>
        </w:rPr>
        <w:t xml:space="preserve"> </w:t>
      </w:r>
      <w:proofErr w:type="spellStart"/>
      <w:r>
        <w:rPr>
          <w:color w:val="0D0D0D" w:themeColor="text1" w:themeTint="F2"/>
          <w:sz w:val="28"/>
          <w:szCs w:val="28"/>
          <w:lang w:eastAsia="en-US"/>
        </w:rPr>
        <w:t>Пыть-Ях</w:t>
      </w:r>
      <w:proofErr w:type="spellEnd"/>
      <w:r>
        <w:rPr>
          <w:color w:val="0D0D0D" w:themeColor="text1" w:themeTint="F2"/>
          <w:sz w:val="28"/>
          <w:szCs w:val="28"/>
          <w:lang w:eastAsia="en-US"/>
        </w:rPr>
        <w:t xml:space="preserve"> – 112,3 тыс. рублей (2022 год – 100,1).</w:t>
      </w:r>
    </w:p>
    <w:p w:rsidR="00C1531B" w:rsidRDefault="00FA75CB">
      <w:pPr>
        <w:widowControl w:val="0"/>
        <w:ind w:firstLine="708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 xml:space="preserve">В результате низких объема и динамики значения показателя последнее место занял </w:t>
      </w:r>
      <w:proofErr w:type="spellStart"/>
      <w:r>
        <w:rPr>
          <w:color w:val="0D0D0D" w:themeColor="text1" w:themeTint="F2"/>
          <w:sz w:val="28"/>
          <w:szCs w:val="28"/>
          <w:lang w:eastAsia="en-US"/>
        </w:rPr>
        <w:t>Покачи</w:t>
      </w:r>
      <w:proofErr w:type="spellEnd"/>
      <w:r>
        <w:rPr>
          <w:color w:val="0D0D0D" w:themeColor="text1" w:themeTint="F2"/>
          <w:sz w:val="28"/>
          <w:szCs w:val="28"/>
          <w:lang w:eastAsia="en-US"/>
        </w:rPr>
        <w:t xml:space="preserve"> – 92,0 тыс. рублей (2022 год</w:t>
      </w:r>
      <w:r>
        <w:rPr>
          <w:color w:val="0D0D0D" w:themeColor="text1" w:themeTint="F2"/>
          <w:sz w:val="28"/>
          <w:szCs w:val="28"/>
          <w:lang w:eastAsia="en-US"/>
        </w:rPr>
        <w:t xml:space="preserve"> – 85,1).</w:t>
      </w:r>
    </w:p>
    <w:p w:rsidR="00C1531B" w:rsidRDefault="00C1531B">
      <w:pPr>
        <w:widowControl w:val="0"/>
        <w:jc w:val="right"/>
        <w:rPr>
          <w:color w:val="0D0D0D" w:themeColor="text1" w:themeTint="F2"/>
          <w:sz w:val="28"/>
          <w:szCs w:val="28"/>
          <w:lang w:eastAsia="en-US"/>
        </w:rPr>
      </w:pPr>
    </w:p>
    <w:p w:rsidR="00C1531B" w:rsidRDefault="00FA75CB">
      <w:pPr>
        <w:widowControl w:val="0"/>
        <w:jc w:val="right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Таблица 32.4</w:t>
      </w:r>
    </w:p>
    <w:p w:rsidR="00C1531B" w:rsidRDefault="00FA75CB">
      <w:pPr>
        <w:widowControl w:val="0"/>
        <w:jc w:val="center"/>
        <w:rPr>
          <w:color w:val="0D0D0D" w:themeColor="text1" w:themeTint="F2"/>
          <w:sz w:val="28"/>
          <w:szCs w:val="28"/>
          <w:lang w:eastAsia="en-US"/>
        </w:rPr>
      </w:pPr>
      <w:r>
        <w:rPr>
          <w:color w:val="0D0D0D" w:themeColor="text1" w:themeTint="F2"/>
          <w:sz w:val="28"/>
          <w:szCs w:val="28"/>
          <w:lang w:eastAsia="en-US"/>
        </w:rPr>
        <w:t xml:space="preserve">Распределение мест между муниципальными образованиями </w:t>
      </w:r>
    </w:p>
    <w:p w:rsidR="00C1531B" w:rsidRDefault="00FA75CB">
      <w:pPr>
        <w:widowControl w:val="0"/>
        <w:jc w:val="center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по показателю «среднемесячная номинальная начисленная заработная плата учителей муниципальных общеобразовательных учреждений»</w:t>
      </w:r>
    </w:p>
    <w:p w:rsidR="00C1531B" w:rsidRDefault="00C1531B">
      <w:pPr>
        <w:widowControl w:val="0"/>
        <w:jc w:val="center"/>
        <w:rPr>
          <w:color w:val="0D0D0D" w:themeColor="text1" w:themeTint="F2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2"/>
        <w:gridCol w:w="2757"/>
        <w:gridCol w:w="1337"/>
        <w:gridCol w:w="637"/>
        <w:gridCol w:w="1327"/>
        <w:gridCol w:w="637"/>
        <w:gridCol w:w="1327"/>
        <w:gridCol w:w="637"/>
      </w:tblGrid>
      <w:tr w:rsidR="00C1531B">
        <w:trPr>
          <w:jc w:val="center"/>
        </w:trPr>
        <w:tc>
          <w:tcPr>
            <w:tcW w:w="408" w:type="dxa"/>
            <w:vMerge w:val="restart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bCs/>
                <w:color w:val="0D0D0D" w:themeColor="text1" w:themeTint="F2"/>
              </w:rPr>
              <w:t>№ п/п</w:t>
            </w:r>
          </w:p>
        </w:tc>
        <w:tc>
          <w:tcPr>
            <w:tcW w:w="2757" w:type="dxa"/>
            <w:vMerge w:val="restart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Наименование городского округа, муниципально</w:t>
            </w:r>
            <w:r>
              <w:rPr>
                <w:color w:val="0D0D0D" w:themeColor="text1" w:themeTint="F2"/>
                <w:lang w:eastAsia="en-US"/>
              </w:rPr>
              <w:t>го района</w:t>
            </w:r>
          </w:p>
        </w:tc>
        <w:tc>
          <w:tcPr>
            <w:tcW w:w="2016" w:type="dxa"/>
            <w:gridSpan w:val="2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Индекс среднего объема показателя эффективности</w:t>
            </w:r>
          </w:p>
        </w:tc>
        <w:tc>
          <w:tcPr>
            <w:tcW w:w="2002" w:type="dxa"/>
            <w:gridSpan w:val="2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Индекс среднего темпа роста показателя эффективности</w:t>
            </w:r>
          </w:p>
        </w:tc>
        <w:tc>
          <w:tcPr>
            <w:tcW w:w="2002" w:type="dxa"/>
            <w:gridSpan w:val="2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Сводный индекс показателя эффективности</w:t>
            </w:r>
          </w:p>
        </w:tc>
      </w:tr>
      <w:tr w:rsidR="00C1531B">
        <w:trPr>
          <w:jc w:val="center"/>
        </w:trPr>
        <w:tc>
          <w:tcPr>
            <w:tcW w:w="408" w:type="dxa"/>
            <w:vMerge/>
            <w:vAlign w:val="center"/>
          </w:tcPr>
          <w:p w:rsidR="00C1531B" w:rsidRDefault="00C1531B">
            <w:pPr>
              <w:jc w:val="center"/>
              <w:rPr>
                <w:color w:val="0D0D0D" w:themeColor="text1" w:themeTint="F2"/>
                <w:lang w:eastAsia="en-US"/>
              </w:rPr>
            </w:pPr>
          </w:p>
        </w:tc>
        <w:tc>
          <w:tcPr>
            <w:tcW w:w="2757" w:type="dxa"/>
            <w:vMerge/>
            <w:vAlign w:val="center"/>
          </w:tcPr>
          <w:p w:rsidR="00C1531B" w:rsidRDefault="00C1531B">
            <w:pPr>
              <w:jc w:val="center"/>
              <w:rPr>
                <w:color w:val="0D0D0D" w:themeColor="text1" w:themeTint="F2"/>
                <w:lang w:eastAsia="en-US"/>
              </w:rPr>
            </w:pP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коэффициент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место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коэффициент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место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коэффициент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место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3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4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5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6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7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8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Пыть-Ях</w:t>
            </w:r>
            <w:proofErr w:type="spellEnd"/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2.</w:t>
            </w:r>
          </w:p>
        </w:tc>
        <w:tc>
          <w:tcPr>
            <w:tcW w:w="275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Нефтеюганск</w:t>
            </w:r>
          </w:p>
        </w:tc>
        <w:tc>
          <w:tcPr>
            <w:tcW w:w="13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0,7146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0,5982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0,6448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3.</w:t>
            </w:r>
          </w:p>
        </w:tc>
        <w:tc>
          <w:tcPr>
            <w:tcW w:w="275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Березовский район</w:t>
            </w:r>
          </w:p>
        </w:tc>
        <w:tc>
          <w:tcPr>
            <w:tcW w:w="13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0,6075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0,6121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0,6103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4.</w:t>
            </w:r>
          </w:p>
        </w:tc>
        <w:tc>
          <w:tcPr>
            <w:tcW w:w="275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Белоярский район</w:t>
            </w:r>
          </w:p>
        </w:tc>
        <w:tc>
          <w:tcPr>
            <w:tcW w:w="13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0,7824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0,4422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0,5783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5.</w:t>
            </w:r>
          </w:p>
        </w:tc>
        <w:tc>
          <w:tcPr>
            <w:tcW w:w="275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Радужный</w:t>
            </w:r>
          </w:p>
        </w:tc>
        <w:tc>
          <w:tcPr>
            <w:tcW w:w="13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0,1478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0,8005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0,5394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6.</w:t>
            </w:r>
          </w:p>
        </w:tc>
        <w:tc>
          <w:tcPr>
            <w:tcW w:w="275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Мегион</w:t>
            </w:r>
            <w:proofErr w:type="spellEnd"/>
          </w:p>
        </w:tc>
        <w:tc>
          <w:tcPr>
            <w:tcW w:w="13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0,2521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0,6460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0,4884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7.</w:t>
            </w:r>
          </w:p>
        </w:tc>
        <w:tc>
          <w:tcPr>
            <w:tcW w:w="275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Нижневартовский</w:t>
            </w:r>
            <w:proofErr w:type="spellEnd"/>
            <w:r>
              <w:rPr>
                <w:color w:val="0D0D0D" w:themeColor="text1" w:themeTint="F2"/>
              </w:rPr>
              <w:t xml:space="preserve"> район</w:t>
            </w:r>
          </w:p>
        </w:tc>
        <w:tc>
          <w:tcPr>
            <w:tcW w:w="13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0,1552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0,6919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0,4772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8.</w:t>
            </w:r>
          </w:p>
        </w:tc>
        <w:tc>
          <w:tcPr>
            <w:tcW w:w="275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Ханты-Мансийск</w:t>
            </w:r>
          </w:p>
        </w:tc>
        <w:tc>
          <w:tcPr>
            <w:tcW w:w="13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0,3545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0,5587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0,4770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9.</w:t>
            </w:r>
          </w:p>
        </w:tc>
        <w:tc>
          <w:tcPr>
            <w:tcW w:w="275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Когалым</w:t>
            </w:r>
          </w:p>
        </w:tc>
        <w:tc>
          <w:tcPr>
            <w:tcW w:w="13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0,5860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0,3928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0,4701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</w:t>
            </w:r>
          </w:p>
        </w:tc>
      </w:tr>
      <w:tr w:rsidR="00C1531B">
        <w:trPr>
          <w:jc w:val="center"/>
        </w:trPr>
        <w:tc>
          <w:tcPr>
            <w:tcW w:w="408" w:type="dxa"/>
            <w:tcBorders>
              <w:bottom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10.</w:t>
            </w:r>
          </w:p>
        </w:tc>
        <w:tc>
          <w:tcPr>
            <w:tcW w:w="275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Советский район</w:t>
            </w:r>
          </w:p>
        </w:tc>
        <w:tc>
          <w:tcPr>
            <w:tcW w:w="13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0,1322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17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0,5717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0,3959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</w:t>
            </w:r>
          </w:p>
        </w:tc>
      </w:tr>
      <w:tr w:rsidR="00C1531B">
        <w:trPr>
          <w:jc w:val="center"/>
        </w:trPr>
        <w:tc>
          <w:tcPr>
            <w:tcW w:w="408" w:type="dxa"/>
            <w:tcBorders>
              <w:top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11.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Октябрьский район</w:t>
            </w:r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0,2691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0,4608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0,3841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</w:t>
            </w:r>
          </w:p>
        </w:tc>
      </w:tr>
      <w:tr w:rsidR="00C1531B">
        <w:trPr>
          <w:jc w:val="center"/>
        </w:trPr>
        <w:tc>
          <w:tcPr>
            <w:tcW w:w="408" w:type="dxa"/>
            <w:tcBorders>
              <w:top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12.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Сургут</w:t>
            </w:r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0,9030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0,3612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</w:t>
            </w:r>
          </w:p>
        </w:tc>
      </w:tr>
      <w:tr w:rsidR="00C1531B">
        <w:trPr>
          <w:jc w:val="center"/>
        </w:trPr>
        <w:tc>
          <w:tcPr>
            <w:tcW w:w="408" w:type="dxa"/>
            <w:tcBorders>
              <w:top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13.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Сургутский район</w:t>
            </w:r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0,6388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0,1636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0,3537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</w:t>
            </w:r>
          </w:p>
        </w:tc>
      </w:tr>
      <w:tr w:rsidR="00C1531B">
        <w:trPr>
          <w:jc w:val="center"/>
        </w:trPr>
        <w:tc>
          <w:tcPr>
            <w:tcW w:w="408" w:type="dxa"/>
            <w:tcBorders>
              <w:top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14.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Лангепас</w:t>
            </w:r>
            <w:proofErr w:type="spellEnd"/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0,1137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0,4969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0,3436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</w:t>
            </w:r>
          </w:p>
        </w:tc>
      </w:tr>
      <w:tr w:rsidR="00C1531B">
        <w:trPr>
          <w:jc w:val="center"/>
        </w:trPr>
        <w:tc>
          <w:tcPr>
            <w:tcW w:w="408" w:type="dxa"/>
            <w:tcBorders>
              <w:top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15.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Нефтеюганский</w:t>
            </w:r>
            <w:proofErr w:type="spellEnd"/>
            <w:r>
              <w:rPr>
                <w:color w:val="0D0D0D" w:themeColor="text1" w:themeTint="F2"/>
              </w:rPr>
              <w:t xml:space="preserve"> район</w:t>
            </w:r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0,3033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0,3637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0,3396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</w:t>
            </w:r>
          </w:p>
        </w:tc>
      </w:tr>
      <w:tr w:rsidR="00C1531B">
        <w:trPr>
          <w:jc w:val="center"/>
        </w:trPr>
        <w:tc>
          <w:tcPr>
            <w:tcW w:w="408" w:type="dxa"/>
            <w:tcBorders>
              <w:top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16.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Кондинский</w:t>
            </w:r>
            <w:proofErr w:type="spellEnd"/>
            <w:r>
              <w:rPr>
                <w:color w:val="0D0D0D" w:themeColor="text1" w:themeTint="F2"/>
              </w:rPr>
              <w:t xml:space="preserve"> район</w:t>
            </w:r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0,0649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0,5040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0,3283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</w:t>
            </w:r>
          </w:p>
        </w:tc>
      </w:tr>
      <w:tr w:rsidR="00C1531B">
        <w:trPr>
          <w:jc w:val="center"/>
        </w:trPr>
        <w:tc>
          <w:tcPr>
            <w:tcW w:w="408" w:type="dxa"/>
            <w:tcBorders>
              <w:top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17.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Нижневартовск</w:t>
            </w:r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0,3560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0,3039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17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0,3247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17</w:t>
            </w:r>
          </w:p>
        </w:tc>
      </w:tr>
      <w:tr w:rsidR="00C1531B">
        <w:trPr>
          <w:jc w:val="center"/>
        </w:trPr>
        <w:tc>
          <w:tcPr>
            <w:tcW w:w="408" w:type="dxa"/>
            <w:tcBorders>
              <w:top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18.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Ханты-Мансийский район</w:t>
            </w:r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0,1923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0,3861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0,3086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</w:t>
            </w:r>
          </w:p>
        </w:tc>
      </w:tr>
      <w:tr w:rsidR="00C1531B">
        <w:trPr>
          <w:jc w:val="center"/>
        </w:trPr>
        <w:tc>
          <w:tcPr>
            <w:tcW w:w="408" w:type="dxa"/>
            <w:tcBorders>
              <w:top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19.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Югорск</w:t>
            </w:r>
            <w:proofErr w:type="spellEnd"/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0,0081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0,3699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0,2252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</w:t>
            </w:r>
          </w:p>
        </w:tc>
      </w:tr>
      <w:tr w:rsidR="00C1531B">
        <w:trPr>
          <w:jc w:val="center"/>
        </w:trPr>
        <w:tc>
          <w:tcPr>
            <w:tcW w:w="408" w:type="dxa"/>
            <w:tcBorders>
              <w:top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20.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Урай</w:t>
            </w:r>
            <w:proofErr w:type="spellEnd"/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0,2907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0,1744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</w:t>
            </w:r>
          </w:p>
        </w:tc>
      </w:tr>
      <w:tr w:rsidR="00C1531B">
        <w:trPr>
          <w:jc w:val="center"/>
        </w:trPr>
        <w:tc>
          <w:tcPr>
            <w:tcW w:w="408" w:type="dxa"/>
            <w:tcBorders>
              <w:top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21.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Нягань</w:t>
            </w:r>
            <w:proofErr w:type="spellEnd"/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0,1777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0,1450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0,1581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</w:t>
            </w:r>
          </w:p>
        </w:tc>
      </w:tr>
      <w:tr w:rsidR="00C1531B">
        <w:trPr>
          <w:jc w:val="center"/>
        </w:trPr>
        <w:tc>
          <w:tcPr>
            <w:tcW w:w="408" w:type="dxa"/>
            <w:tcBorders>
              <w:top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22.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Покачи</w:t>
            </w:r>
            <w:proofErr w:type="spellEnd"/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0,0701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0,1467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0,1161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</w:t>
            </w:r>
          </w:p>
        </w:tc>
      </w:tr>
    </w:tbl>
    <w:p w:rsidR="00C1531B" w:rsidRDefault="00C1531B">
      <w:pPr>
        <w:widowControl w:val="0"/>
        <w:jc w:val="center"/>
        <w:rPr>
          <w:color w:val="0D0D0D" w:themeColor="text1" w:themeTint="F2"/>
          <w:sz w:val="28"/>
          <w:szCs w:val="28"/>
        </w:rPr>
      </w:pPr>
    </w:p>
    <w:p w:rsidR="00C1531B" w:rsidRDefault="00FA75CB">
      <w:pPr>
        <w:widowControl w:val="0"/>
        <w:jc w:val="center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4.8.5. Среднемесячная номинальная начисленная заработная плата работников муниципальных учреждений культуры и искусства</w:t>
      </w:r>
    </w:p>
    <w:p w:rsidR="00C1531B" w:rsidRDefault="00C1531B">
      <w:pPr>
        <w:widowControl w:val="0"/>
        <w:jc w:val="center"/>
        <w:rPr>
          <w:color w:val="0D0D0D" w:themeColor="text1" w:themeTint="F2"/>
          <w:sz w:val="28"/>
          <w:szCs w:val="28"/>
        </w:rPr>
      </w:pPr>
    </w:p>
    <w:p w:rsidR="00C1531B" w:rsidRDefault="00FA75CB">
      <w:pPr>
        <w:widowControl w:val="0"/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 xml:space="preserve">В 2023 году, по сравнению с 2022 годом, положительная динамика значения показателя отмечена в 22 муниципальных образованиях </w:t>
      </w:r>
      <w:r>
        <w:rPr>
          <w:color w:val="0D0D0D" w:themeColor="text1" w:themeTint="F2"/>
          <w:sz w:val="28"/>
          <w:szCs w:val="28"/>
          <w:lang w:eastAsia="en-US"/>
        </w:rPr>
        <w:br w:type="textWrapping" w:clear="all"/>
      </w:r>
      <w:r>
        <w:rPr>
          <w:color w:val="0D0D0D" w:themeColor="text1" w:themeTint="F2"/>
          <w:sz w:val="28"/>
          <w:szCs w:val="28"/>
          <w:lang w:eastAsia="en-US"/>
        </w:rPr>
        <w:t xml:space="preserve">(2022 год </w:t>
      </w:r>
      <w:r>
        <w:rPr>
          <w:color w:val="0D0D0D" w:themeColor="text1" w:themeTint="F2"/>
          <w:sz w:val="28"/>
          <w:szCs w:val="28"/>
          <w:lang w:eastAsia="en-US"/>
        </w:rPr>
        <w:t>– 22).</w:t>
      </w:r>
    </w:p>
    <w:p w:rsidR="00C1531B" w:rsidRDefault="00FA75CB">
      <w:pPr>
        <w:widowControl w:val="0"/>
        <w:ind w:firstLine="708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lastRenderedPageBreak/>
        <w:t xml:space="preserve">В результате высокого темпа роста значения показателя 1-е место занял </w:t>
      </w:r>
      <w:proofErr w:type="spellStart"/>
      <w:r>
        <w:rPr>
          <w:color w:val="0D0D0D" w:themeColor="text1" w:themeTint="F2"/>
          <w:sz w:val="28"/>
          <w:szCs w:val="28"/>
          <w:lang w:eastAsia="en-US"/>
        </w:rPr>
        <w:t>Пыть-Ях</w:t>
      </w:r>
      <w:proofErr w:type="spellEnd"/>
      <w:r>
        <w:rPr>
          <w:color w:val="0D0D0D" w:themeColor="text1" w:themeTint="F2"/>
          <w:sz w:val="28"/>
          <w:szCs w:val="28"/>
          <w:lang w:eastAsia="en-US"/>
        </w:rPr>
        <w:t xml:space="preserve"> – 81,4 тыс. рублей (2022 год – 74,7).</w:t>
      </w:r>
    </w:p>
    <w:p w:rsidR="00C1531B" w:rsidRDefault="00FA75CB">
      <w:pPr>
        <w:widowControl w:val="0"/>
        <w:ind w:firstLine="708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В результате наименьшей динамики значения показателя последнее место занял Ханты-Мансийский район – 79,2 тыс. рублей (2022 год – 75,8).</w:t>
      </w:r>
    </w:p>
    <w:p w:rsidR="00C1531B" w:rsidRDefault="00C1531B">
      <w:pPr>
        <w:widowControl w:val="0"/>
        <w:jc w:val="right"/>
        <w:rPr>
          <w:color w:val="0D0D0D" w:themeColor="text1" w:themeTint="F2"/>
          <w:sz w:val="28"/>
          <w:szCs w:val="28"/>
          <w:lang w:eastAsia="en-US"/>
        </w:rPr>
      </w:pPr>
    </w:p>
    <w:p w:rsidR="00C1531B" w:rsidRDefault="00FA75CB">
      <w:pPr>
        <w:widowControl w:val="0"/>
        <w:jc w:val="right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Таблица 32.5</w:t>
      </w:r>
    </w:p>
    <w:p w:rsidR="00C1531B" w:rsidRDefault="00FA75CB">
      <w:pPr>
        <w:widowControl w:val="0"/>
        <w:jc w:val="center"/>
        <w:rPr>
          <w:color w:val="0D0D0D" w:themeColor="text1" w:themeTint="F2"/>
          <w:sz w:val="28"/>
          <w:szCs w:val="28"/>
          <w:lang w:eastAsia="en-US"/>
        </w:rPr>
      </w:pPr>
      <w:r>
        <w:rPr>
          <w:color w:val="0D0D0D" w:themeColor="text1" w:themeTint="F2"/>
          <w:sz w:val="28"/>
          <w:szCs w:val="28"/>
          <w:lang w:eastAsia="en-US"/>
        </w:rPr>
        <w:t xml:space="preserve">Распределение мест между муниципальными образованиями </w:t>
      </w:r>
    </w:p>
    <w:p w:rsidR="00C1531B" w:rsidRDefault="00FA75CB">
      <w:pPr>
        <w:widowControl w:val="0"/>
        <w:jc w:val="center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по показателю «среднемесячная номинальная начисленн</w:t>
      </w:r>
      <w:r>
        <w:rPr>
          <w:color w:val="0D0D0D" w:themeColor="text1" w:themeTint="F2"/>
          <w:sz w:val="28"/>
          <w:szCs w:val="28"/>
          <w:lang w:eastAsia="en-US"/>
        </w:rPr>
        <w:t>ая заработная плата работников муниципальных учреждений культуры и искусства»</w:t>
      </w:r>
    </w:p>
    <w:p w:rsidR="00C1531B" w:rsidRDefault="00C1531B">
      <w:pPr>
        <w:widowControl w:val="0"/>
        <w:jc w:val="center"/>
        <w:rPr>
          <w:color w:val="0D0D0D" w:themeColor="text1" w:themeTint="F2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2"/>
        <w:gridCol w:w="2757"/>
        <w:gridCol w:w="1337"/>
        <w:gridCol w:w="637"/>
        <w:gridCol w:w="1327"/>
        <w:gridCol w:w="637"/>
        <w:gridCol w:w="1327"/>
        <w:gridCol w:w="637"/>
      </w:tblGrid>
      <w:tr w:rsidR="00C1531B">
        <w:trPr>
          <w:jc w:val="center"/>
        </w:trPr>
        <w:tc>
          <w:tcPr>
            <w:tcW w:w="408" w:type="dxa"/>
            <w:vMerge w:val="restart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bCs/>
                <w:color w:val="0D0D0D" w:themeColor="text1" w:themeTint="F2"/>
              </w:rPr>
              <w:t>№ п/п</w:t>
            </w:r>
          </w:p>
        </w:tc>
        <w:tc>
          <w:tcPr>
            <w:tcW w:w="2757" w:type="dxa"/>
            <w:vMerge w:val="restart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Наименование городского округа, муниципального района</w:t>
            </w:r>
          </w:p>
        </w:tc>
        <w:tc>
          <w:tcPr>
            <w:tcW w:w="2016" w:type="dxa"/>
            <w:gridSpan w:val="2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Индекс среднего объема показателя эффективности</w:t>
            </w:r>
          </w:p>
        </w:tc>
        <w:tc>
          <w:tcPr>
            <w:tcW w:w="2002" w:type="dxa"/>
            <w:gridSpan w:val="2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Индекс среднего темпа роста показателя эффективности</w:t>
            </w:r>
          </w:p>
        </w:tc>
        <w:tc>
          <w:tcPr>
            <w:tcW w:w="2002" w:type="dxa"/>
            <w:gridSpan w:val="2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Сводный индекс п</w:t>
            </w:r>
            <w:r>
              <w:rPr>
                <w:color w:val="0D0D0D" w:themeColor="text1" w:themeTint="F2"/>
                <w:lang w:eastAsia="en-US"/>
              </w:rPr>
              <w:t>оказателя эффективности</w:t>
            </w:r>
          </w:p>
        </w:tc>
      </w:tr>
      <w:tr w:rsidR="00C1531B">
        <w:trPr>
          <w:jc w:val="center"/>
        </w:trPr>
        <w:tc>
          <w:tcPr>
            <w:tcW w:w="408" w:type="dxa"/>
            <w:vMerge/>
            <w:vAlign w:val="center"/>
          </w:tcPr>
          <w:p w:rsidR="00C1531B" w:rsidRDefault="00C1531B">
            <w:pPr>
              <w:jc w:val="center"/>
              <w:rPr>
                <w:color w:val="0D0D0D" w:themeColor="text1" w:themeTint="F2"/>
                <w:lang w:eastAsia="en-US"/>
              </w:rPr>
            </w:pPr>
          </w:p>
        </w:tc>
        <w:tc>
          <w:tcPr>
            <w:tcW w:w="2757" w:type="dxa"/>
            <w:vMerge/>
            <w:vAlign w:val="center"/>
          </w:tcPr>
          <w:p w:rsidR="00C1531B" w:rsidRDefault="00C1531B">
            <w:pPr>
              <w:jc w:val="center"/>
              <w:rPr>
                <w:color w:val="0D0D0D" w:themeColor="text1" w:themeTint="F2"/>
                <w:lang w:eastAsia="en-US"/>
              </w:rPr>
            </w:pP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коэффициент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место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коэффициент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место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коэффициент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место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3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4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5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6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7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8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Пыть-Ях</w:t>
            </w:r>
            <w:proofErr w:type="spellEnd"/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0,6870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0,9823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0,8642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2.</w:t>
            </w:r>
          </w:p>
        </w:tc>
        <w:tc>
          <w:tcPr>
            <w:tcW w:w="275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Белоярский район</w:t>
            </w:r>
          </w:p>
        </w:tc>
        <w:tc>
          <w:tcPr>
            <w:tcW w:w="13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0,9666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0,6597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0,7825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3.</w:t>
            </w:r>
          </w:p>
        </w:tc>
        <w:tc>
          <w:tcPr>
            <w:tcW w:w="275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Сургут</w:t>
            </w:r>
          </w:p>
        </w:tc>
        <w:tc>
          <w:tcPr>
            <w:tcW w:w="13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0,6236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0,7741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4.</w:t>
            </w:r>
          </w:p>
        </w:tc>
        <w:tc>
          <w:tcPr>
            <w:tcW w:w="275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Когалым</w:t>
            </w:r>
          </w:p>
        </w:tc>
        <w:tc>
          <w:tcPr>
            <w:tcW w:w="13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0,9869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0,6237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0,7690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5.</w:t>
            </w:r>
          </w:p>
        </w:tc>
        <w:tc>
          <w:tcPr>
            <w:tcW w:w="275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Югорск</w:t>
            </w:r>
            <w:proofErr w:type="spellEnd"/>
          </w:p>
        </w:tc>
        <w:tc>
          <w:tcPr>
            <w:tcW w:w="13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0,8686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0,6671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0,7477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6.</w:t>
            </w:r>
          </w:p>
        </w:tc>
        <w:tc>
          <w:tcPr>
            <w:tcW w:w="275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Мегион</w:t>
            </w:r>
            <w:proofErr w:type="spellEnd"/>
          </w:p>
        </w:tc>
        <w:tc>
          <w:tcPr>
            <w:tcW w:w="13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0,9638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0,5707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0,7280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7.</w:t>
            </w:r>
          </w:p>
        </w:tc>
        <w:tc>
          <w:tcPr>
            <w:tcW w:w="275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Урай</w:t>
            </w:r>
            <w:proofErr w:type="spellEnd"/>
          </w:p>
        </w:tc>
        <w:tc>
          <w:tcPr>
            <w:tcW w:w="13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0,7403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0,6986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0,7153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8.</w:t>
            </w:r>
          </w:p>
        </w:tc>
        <w:tc>
          <w:tcPr>
            <w:tcW w:w="275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Лангепас</w:t>
            </w:r>
            <w:proofErr w:type="spellEnd"/>
          </w:p>
        </w:tc>
        <w:tc>
          <w:tcPr>
            <w:tcW w:w="13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0,7851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0,6145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0,6827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9.</w:t>
            </w:r>
          </w:p>
        </w:tc>
        <w:tc>
          <w:tcPr>
            <w:tcW w:w="275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Радужный</w:t>
            </w:r>
          </w:p>
        </w:tc>
        <w:tc>
          <w:tcPr>
            <w:tcW w:w="13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0,7704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0,6233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0,6821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10.</w:t>
            </w:r>
          </w:p>
        </w:tc>
        <w:tc>
          <w:tcPr>
            <w:tcW w:w="275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Березовский район</w:t>
            </w:r>
          </w:p>
        </w:tc>
        <w:tc>
          <w:tcPr>
            <w:tcW w:w="13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0,1836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0,6734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11.</w:t>
            </w:r>
          </w:p>
        </w:tc>
        <w:tc>
          <w:tcPr>
            <w:tcW w:w="275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Сургутский район</w:t>
            </w:r>
          </w:p>
        </w:tc>
        <w:tc>
          <w:tcPr>
            <w:tcW w:w="13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0,7349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0,6072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0,6583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12.</w:t>
            </w:r>
          </w:p>
        </w:tc>
        <w:tc>
          <w:tcPr>
            <w:tcW w:w="275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Ханты-Мансийск</w:t>
            </w:r>
          </w:p>
        </w:tc>
        <w:tc>
          <w:tcPr>
            <w:tcW w:w="13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0,9863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0,4314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0,6534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13.</w:t>
            </w:r>
          </w:p>
        </w:tc>
        <w:tc>
          <w:tcPr>
            <w:tcW w:w="275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Нижневартовск</w:t>
            </w:r>
          </w:p>
        </w:tc>
        <w:tc>
          <w:tcPr>
            <w:tcW w:w="13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0,8685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0,5093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0,6530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</w:t>
            </w:r>
          </w:p>
        </w:tc>
      </w:tr>
      <w:tr w:rsidR="00C1531B">
        <w:trPr>
          <w:jc w:val="center"/>
        </w:trPr>
        <w:tc>
          <w:tcPr>
            <w:tcW w:w="408" w:type="dxa"/>
            <w:tcBorders>
              <w:bottom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14.</w:t>
            </w:r>
          </w:p>
        </w:tc>
        <w:tc>
          <w:tcPr>
            <w:tcW w:w="275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Нягань</w:t>
            </w:r>
            <w:proofErr w:type="spellEnd"/>
          </w:p>
        </w:tc>
        <w:tc>
          <w:tcPr>
            <w:tcW w:w="13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0,5889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0,6453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0,6227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</w:t>
            </w:r>
          </w:p>
        </w:tc>
      </w:tr>
      <w:tr w:rsidR="00C1531B">
        <w:trPr>
          <w:jc w:val="center"/>
        </w:trPr>
        <w:tc>
          <w:tcPr>
            <w:tcW w:w="408" w:type="dxa"/>
            <w:tcBorders>
              <w:top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15.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Нижневартовский</w:t>
            </w:r>
            <w:proofErr w:type="spellEnd"/>
            <w:r>
              <w:rPr>
                <w:color w:val="0D0D0D" w:themeColor="text1" w:themeTint="F2"/>
              </w:rPr>
              <w:t xml:space="preserve"> район</w:t>
            </w:r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0,8575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0,4451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0,6100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</w:t>
            </w:r>
          </w:p>
        </w:tc>
      </w:tr>
      <w:tr w:rsidR="00C1531B">
        <w:trPr>
          <w:jc w:val="center"/>
        </w:trPr>
        <w:tc>
          <w:tcPr>
            <w:tcW w:w="408" w:type="dxa"/>
            <w:tcBorders>
              <w:top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16.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Октябрьский район</w:t>
            </w:r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0,6804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0,5353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0,5933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</w:t>
            </w:r>
          </w:p>
        </w:tc>
      </w:tr>
      <w:tr w:rsidR="00C1531B">
        <w:trPr>
          <w:jc w:val="center"/>
        </w:trPr>
        <w:tc>
          <w:tcPr>
            <w:tcW w:w="408" w:type="dxa"/>
            <w:tcBorders>
              <w:top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17.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Нефтеюганский</w:t>
            </w:r>
            <w:proofErr w:type="spellEnd"/>
            <w:r>
              <w:rPr>
                <w:color w:val="0D0D0D" w:themeColor="text1" w:themeTint="F2"/>
              </w:rPr>
              <w:t xml:space="preserve"> район</w:t>
            </w:r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0,7626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0,4683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17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0,5860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17</w:t>
            </w:r>
          </w:p>
        </w:tc>
      </w:tr>
      <w:tr w:rsidR="00C1531B">
        <w:trPr>
          <w:jc w:val="center"/>
        </w:trPr>
        <w:tc>
          <w:tcPr>
            <w:tcW w:w="408" w:type="dxa"/>
            <w:tcBorders>
              <w:top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18.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Нефтеюганск</w:t>
            </w:r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0,8541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0,3653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0,5608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</w:t>
            </w:r>
          </w:p>
        </w:tc>
      </w:tr>
      <w:tr w:rsidR="00C1531B">
        <w:trPr>
          <w:jc w:val="center"/>
        </w:trPr>
        <w:tc>
          <w:tcPr>
            <w:tcW w:w="408" w:type="dxa"/>
            <w:tcBorders>
              <w:top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19.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Покачи</w:t>
            </w:r>
            <w:proofErr w:type="spellEnd"/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0,7771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0,3508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0,5213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</w:t>
            </w:r>
          </w:p>
        </w:tc>
      </w:tr>
      <w:tr w:rsidR="00C1531B">
        <w:trPr>
          <w:jc w:val="center"/>
        </w:trPr>
        <w:tc>
          <w:tcPr>
            <w:tcW w:w="408" w:type="dxa"/>
            <w:tcBorders>
              <w:top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20.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Советский район</w:t>
            </w:r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0,3377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0,5542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0,4676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</w:t>
            </w:r>
          </w:p>
        </w:tc>
      </w:tr>
      <w:tr w:rsidR="00C1531B">
        <w:trPr>
          <w:jc w:val="center"/>
        </w:trPr>
        <w:tc>
          <w:tcPr>
            <w:tcW w:w="408" w:type="dxa"/>
            <w:tcBorders>
              <w:top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21.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Кондинский</w:t>
            </w:r>
            <w:proofErr w:type="spellEnd"/>
            <w:r>
              <w:rPr>
                <w:color w:val="0D0D0D" w:themeColor="text1" w:themeTint="F2"/>
              </w:rPr>
              <w:t xml:space="preserve"> район</w:t>
            </w:r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0,5148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0,3089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</w:t>
            </w:r>
          </w:p>
        </w:tc>
      </w:tr>
      <w:tr w:rsidR="00C1531B">
        <w:trPr>
          <w:jc w:val="center"/>
        </w:trPr>
        <w:tc>
          <w:tcPr>
            <w:tcW w:w="408" w:type="dxa"/>
            <w:tcBorders>
              <w:top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22.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Ханты-Мансийский район</w:t>
            </w:r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0,6818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17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0,2727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</w:t>
            </w:r>
          </w:p>
        </w:tc>
      </w:tr>
    </w:tbl>
    <w:p w:rsidR="00C1531B" w:rsidRDefault="00C1531B">
      <w:pPr>
        <w:widowControl w:val="0"/>
        <w:jc w:val="center"/>
        <w:rPr>
          <w:color w:val="0D0D0D" w:themeColor="text1" w:themeTint="F2"/>
          <w:sz w:val="28"/>
          <w:szCs w:val="28"/>
        </w:rPr>
      </w:pPr>
    </w:p>
    <w:p w:rsidR="00C1531B" w:rsidRDefault="00FA75CB">
      <w:pPr>
        <w:widowControl w:val="0"/>
        <w:jc w:val="center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4.8.6. Среднемесячная номинальная начисленная заработная плата работников муниципальных учреждений физической культуры и спорта</w:t>
      </w:r>
    </w:p>
    <w:p w:rsidR="00C1531B" w:rsidRDefault="00C1531B">
      <w:pPr>
        <w:widowControl w:val="0"/>
        <w:jc w:val="center"/>
        <w:rPr>
          <w:color w:val="0D0D0D" w:themeColor="text1" w:themeTint="F2"/>
          <w:sz w:val="28"/>
          <w:szCs w:val="28"/>
        </w:rPr>
      </w:pPr>
    </w:p>
    <w:p w:rsidR="00C1531B" w:rsidRDefault="00FA75CB">
      <w:pPr>
        <w:widowControl w:val="0"/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 xml:space="preserve">В 2023 году, по сравнению с 2022 годом, положительная динамика значения показателя отмечена в 21 муниципальном образовании </w:t>
      </w:r>
      <w:r>
        <w:rPr>
          <w:color w:val="0D0D0D" w:themeColor="text1" w:themeTint="F2"/>
          <w:sz w:val="28"/>
          <w:szCs w:val="28"/>
          <w:lang w:eastAsia="en-US"/>
        </w:rPr>
        <w:br w:type="textWrapping" w:clear="all"/>
      </w:r>
      <w:r>
        <w:rPr>
          <w:color w:val="0D0D0D" w:themeColor="text1" w:themeTint="F2"/>
          <w:sz w:val="28"/>
          <w:szCs w:val="28"/>
          <w:lang w:eastAsia="en-US"/>
        </w:rPr>
        <w:t xml:space="preserve">(2022 год – 21). </w:t>
      </w:r>
    </w:p>
    <w:p w:rsidR="00C1531B" w:rsidRDefault="00FA75CB">
      <w:pPr>
        <w:widowControl w:val="0"/>
        <w:ind w:firstLine="708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 xml:space="preserve">В связи с наибольшими объемом и динамикой значения показателя </w:t>
      </w:r>
      <w:r>
        <w:rPr>
          <w:color w:val="0D0D0D" w:themeColor="text1" w:themeTint="F2"/>
          <w:sz w:val="28"/>
          <w:szCs w:val="28"/>
          <w:lang w:eastAsia="en-US"/>
        </w:rPr>
        <w:br/>
        <w:t xml:space="preserve">1-е место занял Ханты-Мансийский район – 94,8 тыс. </w:t>
      </w:r>
      <w:r>
        <w:rPr>
          <w:color w:val="0D0D0D" w:themeColor="text1" w:themeTint="F2"/>
          <w:sz w:val="28"/>
          <w:szCs w:val="28"/>
          <w:lang w:eastAsia="en-US"/>
        </w:rPr>
        <w:t xml:space="preserve">рублей </w:t>
      </w:r>
      <w:r>
        <w:rPr>
          <w:color w:val="0D0D0D" w:themeColor="text1" w:themeTint="F2"/>
          <w:sz w:val="28"/>
          <w:szCs w:val="28"/>
          <w:lang w:eastAsia="en-US"/>
        </w:rPr>
        <w:br/>
        <w:t>(2022 год – 74,3).</w:t>
      </w:r>
    </w:p>
    <w:p w:rsidR="00C1531B" w:rsidRDefault="00FA75CB">
      <w:pPr>
        <w:widowControl w:val="0"/>
        <w:ind w:firstLine="708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 xml:space="preserve">В результате наименьшего объема значения показателя последнее место занял Советский район – 53,7 тыс. рублей (2022 год – 48,3). </w:t>
      </w:r>
    </w:p>
    <w:p w:rsidR="00C1531B" w:rsidRDefault="00FA75CB">
      <w:pPr>
        <w:widowControl w:val="0"/>
        <w:ind w:firstLine="708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 xml:space="preserve">В </w:t>
      </w:r>
      <w:proofErr w:type="spellStart"/>
      <w:r>
        <w:rPr>
          <w:color w:val="0D0D0D" w:themeColor="text1" w:themeTint="F2"/>
          <w:sz w:val="28"/>
          <w:szCs w:val="28"/>
          <w:lang w:eastAsia="en-US"/>
        </w:rPr>
        <w:t>Кондинском</w:t>
      </w:r>
      <w:proofErr w:type="spellEnd"/>
      <w:r>
        <w:rPr>
          <w:color w:val="0D0D0D" w:themeColor="text1" w:themeTint="F2"/>
          <w:sz w:val="28"/>
          <w:szCs w:val="28"/>
          <w:lang w:eastAsia="en-US"/>
        </w:rPr>
        <w:t xml:space="preserve"> районе работники физической культуры и спорта </w:t>
      </w:r>
      <w:r>
        <w:rPr>
          <w:color w:val="0D0D0D" w:themeColor="text1" w:themeTint="F2"/>
          <w:sz w:val="28"/>
          <w:szCs w:val="28"/>
          <w:lang w:eastAsia="en-US"/>
        </w:rPr>
        <w:lastRenderedPageBreak/>
        <w:t>учитываются по виду деятельности «Дополни</w:t>
      </w:r>
      <w:r>
        <w:rPr>
          <w:color w:val="0D0D0D" w:themeColor="text1" w:themeTint="F2"/>
          <w:sz w:val="28"/>
          <w:szCs w:val="28"/>
          <w:lang w:eastAsia="en-US"/>
        </w:rPr>
        <w:t>тельное образование».</w:t>
      </w:r>
    </w:p>
    <w:p w:rsidR="00C1531B" w:rsidRDefault="00C1531B">
      <w:pPr>
        <w:widowControl w:val="0"/>
        <w:jc w:val="right"/>
        <w:rPr>
          <w:color w:val="0D0D0D" w:themeColor="text1" w:themeTint="F2"/>
          <w:sz w:val="28"/>
          <w:szCs w:val="28"/>
          <w:lang w:eastAsia="en-US"/>
        </w:rPr>
      </w:pPr>
    </w:p>
    <w:p w:rsidR="00C1531B" w:rsidRDefault="00FA75CB">
      <w:pPr>
        <w:widowControl w:val="0"/>
        <w:jc w:val="right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Таблица 32.6</w:t>
      </w:r>
    </w:p>
    <w:p w:rsidR="00C1531B" w:rsidRDefault="00FA75CB">
      <w:pPr>
        <w:widowControl w:val="0"/>
        <w:jc w:val="center"/>
        <w:rPr>
          <w:color w:val="0D0D0D" w:themeColor="text1" w:themeTint="F2"/>
          <w:sz w:val="28"/>
          <w:szCs w:val="28"/>
          <w:lang w:eastAsia="en-US"/>
        </w:rPr>
      </w:pPr>
      <w:r>
        <w:rPr>
          <w:color w:val="0D0D0D" w:themeColor="text1" w:themeTint="F2"/>
          <w:sz w:val="28"/>
          <w:szCs w:val="28"/>
          <w:lang w:eastAsia="en-US"/>
        </w:rPr>
        <w:t xml:space="preserve">Распределение мест между муниципальными образованиями </w:t>
      </w:r>
    </w:p>
    <w:p w:rsidR="00C1531B" w:rsidRDefault="00FA75CB">
      <w:pPr>
        <w:widowControl w:val="0"/>
        <w:jc w:val="center"/>
        <w:rPr>
          <w:color w:val="0D0D0D" w:themeColor="text1" w:themeTint="F2"/>
          <w:sz w:val="28"/>
          <w:szCs w:val="28"/>
          <w:lang w:eastAsia="en-US"/>
        </w:rPr>
      </w:pPr>
      <w:r>
        <w:rPr>
          <w:color w:val="0D0D0D" w:themeColor="text1" w:themeTint="F2"/>
          <w:sz w:val="28"/>
          <w:szCs w:val="28"/>
          <w:lang w:eastAsia="en-US"/>
        </w:rPr>
        <w:t xml:space="preserve">по показателю «среднемесячная номинальная начисленная заработная плата работников муниципальных учреждений </w:t>
      </w:r>
    </w:p>
    <w:p w:rsidR="00C1531B" w:rsidRDefault="00FA75CB">
      <w:pPr>
        <w:widowControl w:val="0"/>
        <w:jc w:val="center"/>
        <w:rPr>
          <w:color w:val="0D0D0D" w:themeColor="text1" w:themeTint="F2"/>
          <w:sz w:val="28"/>
          <w:szCs w:val="28"/>
          <w:lang w:eastAsia="en-US"/>
        </w:rPr>
      </w:pPr>
      <w:r>
        <w:rPr>
          <w:color w:val="0D0D0D" w:themeColor="text1" w:themeTint="F2"/>
          <w:sz w:val="28"/>
          <w:szCs w:val="28"/>
          <w:lang w:eastAsia="en-US"/>
        </w:rPr>
        <w:t>физической культуры и спорта»</w:t>
      </w:r>
    </w:p>
    <w:p w:rsidR="00C1531B" w:rsidRDefault="00C1531B">
      <w:pPr>
        <w:widowControl w:val="0"/>
        <w:jc w:val="center"/>
        <w:rPr>
          <w:color w:val="0D0D0D" w:themeColor="text1" w:themeTint="F2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2"/>
        <w:gridCol w:w="2757"/>
        <w:gridCol w:w="1337"/>
        <w:gridCol w:w="637"/>
        <w:gridCol w:w="1327"/>
        <w:gridCol w:w="637"/>
        <w:gridCol w:w="1327"/>
        <w:gridCol w:w="637"/>
      </w:tblGrid>
      <w:tr w:rsidR="00C1531B">
        <w:trPr>
          <w:jc w:val="center"/>
        </w:trPr>
        <w:tc>
          <w:tcPr>
            <w:tcW w:w="408" w:type="dxa"/>
            <w:vMerge w:val="restart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bCs/>
                <w:color w:val="0D0D0D" w:themeColor="text1" w:themeTint="F2"/>
              </w:rPr>
              <w:t>№ п/п</w:t>
            </w:r>
          </w:p>
        </w:tc>
        <w:tc>
          <w:tcPr>
            <w:tcW w:w="2757" w:type="dxa"/>
            <w:vMerge w:val="restart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Наименование городского округа, муниципального района</w:t>
            </w:r>
          </w:p>
        </w:tc>
        <w:tc>
          <w:tcPr>
            <w:tcW w:w="2016" w:type="dxa"/>
            <w:gridSpan w:val="2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Индекс среднего объема показателя эффективности</w:t>
            </w:r>
          </w:p>
        </w:tc>
        <w:tc>
          <w:tcPr>
            <w:tcW w:w="2002" w:type="dxa"/>
            <w:gridSpan w:val="2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Индекс среднего темпа роста показателя эффективности</w:t>
            </w:r>
          </w:p>
        </w:tc>
        <w:tc>
          <w:tcPr>
            <w:tcW w:w="2002" w:type="dxa"/>
            <w:gridSpan w:val="2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Сводный индекс показателя эффективности</w:t>
            </w:r>
          </w:p>
        </w:tc>
      </w:tr>
      <w:tr w:rsidR="00C1531B">
        <w:trPr>
          <w:jc w:val="center"/>
        </w:trPr>
        <w:tc>
          <w:tcPr>
            <w:tcW w:w="408" w:type="dxa"/>
            <w:vMerge/>
            <w:vAlign w:val="center"/>
          </w:tcPr>
          <w:p w:rsidR="00C1531B" w:rsidRDefault="00C1531B">
            <w:pPr>
              <w:jc w:val="center"/>
              <w:rPr>
                <w:color w:val="0D0D0D" w:themeColor="text1" w:themeTint="F2"/>
                <w:lang w:eastAsia="en-US"/>
              </w:rPr>
            </w:pPr>
          </w:p>
        </w:tc>
        <w:tc>
          <w:tcPr>
            <w:tcW w:w="2757" w:type="dxa"/>
            <w:vMerge/>
            <w:vAlign w:val="center"/>
          </w:tcPr>
          <w:p w:rsidR="00C1531B" w:rsidRDefault="00C1531B">
            <w:pPr>
              <w:jc w:val="center"/>
              <w:rPr>
                <w:color w:val="0D0D0D" w:themeColor="text1" w:themeTint="F2"/>
                <w:lang w:eastAsia="en-US"/>
              </w:rPr>
            </w:pP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коэффициент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место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коэффициент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место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коэффициент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место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3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4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5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6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7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8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Ханты-Мансийский район</w:t>
            </w:r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0,9766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0,9906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2.</w:t>
            </w:r>
          </w:p>
        </w:tc>
        <w:tc>
          <w:tcPr>
            <w:tcW w:w="275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Ханты-Мансийск</w:t>
            </w:r>
          </w:p>
        </w:tc>
        <w:tc>
          <w:tcPr>
            <w:tcW w:w="13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0,8759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0,9256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3.</w:t>
            </w:r>
          </w:p>
        </w:tc>
        <w:tc>
          <w:tcPr>
            <w:tcW w:w="275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Сургут</w:t>
            </w:r>
          </w:p>
        </w:tc>
        <w:tc>
          <w:tcPr>
            <w:tcW w:w="13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0,9884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0,8600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0,9113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4.</w:t>
            </w:r>
          </w:p>
        </w:tc>
        <w:tc>
          <w:tcPr>
            <w:tcW w:w="275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Сургутский район</w:t>
            </w:r>
          </w:p>
        </w:tc>
        <w:tc>
          <w:tcPr>
            <w:tcW w:w="13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0,9656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0,8550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0,8992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5.</w:t>
            </w:r>
          </w:p>
        </w:tc>
        <w:tc>
          <w:tcPr>
            <w:tcW w:w="275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Мегион</w:t>
            </w:r>
            <w:proofErr w:type="spellEnd"/>
          </w:p>
        </w:tc>
        <w:tc>
          <w:tcPr>
            <w:tcW w:w="13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0,9488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0,8629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0,8972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6.</w:t>
            </w:r>
          </w:p>
        </w:tc>
        <w:tc>
          <w:tcPr>
            <w:tcW w:w="275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Нефтеюганский</w:t>
            </w:r>
            <w:proofErr w:type="spellEnd"/>
            <w:r>
              <w:rPr>
                <w:color w:val="0D0D0D" w:themeColor="text1" w:themeTint="F2"/>
              </w:rPr>
              <w:t xml:space="preserve"> район</w:t>
            </w:r>
          </w:p>
        </w:tc>
        <w:tc>
          <w:tcPr>
            <w:tcW w:w="13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0,9331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0,8471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0,8815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7.</w:t>
            </w:r>
          </w:p>
        </w:tc>
        <w:tc>
          <w:tcPr>
            <w:tcW w:w="275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Пыть-Ях</w:t>
            </w:r>
            <w:proofErr w:type="spellEnd"/>
          </w:p>
        </w:tc>
        <w:tc>
          <w:tcPr>
            <w:tcW w:w="13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0,8903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0,8530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0,8679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8.</w:t>
            </w:r>
          </w:p>
        </w:tc>
        <w:tc>
          <w:tcPr>
            <w:tcW w:w="275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Урай</w:t>
            </w:r>
            <w:proofErr w:type="spellEnd"/>
          </w:p>
        </w:tc>
        <w:tc>
          <w:tcPr>
            <w:tcW w:w="13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0,7057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0,9227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0,8359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9.</w:t>
            </w:r>
          </w:p>
        </w:tc>
        <w:tc>
          <w:tcPr>
            <w:tcW w:w="275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Когалым</w:t>
            </w:r>
          </w:p>
        </w:tc>
        <w:tc>
          <w:tcPr>
            <w:tcW w:w="13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0,8224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0,8388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17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0,8322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10.</w:t>
            </w:r>
          </w:p>
        </w:tc>
        <w:tc>
          <w:tcPr>
            <w:tcW w:w="275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Белоярский район</w:t>
            </w:r>
          </w:p>
        </w:tc>
        <w:tc>
          <w:tcPr>
            <w:tcW w:w="13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0,7549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0,8787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0,8292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11.</w:t>
            </w:r>
          </w:p>
        </w:tc>
        <w:tc>
          <w:tcPr>
            <w:tcW w:w="275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Нижневартовск</w:t>
            </w:r>
          </w:p>
        </w:tc>
        <w:tc>
          <w:tcPr>
            <w:tcW w:w="13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0,8270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0,8305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0,8291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12.</w:t>
            </w:r>
          </w:p>
        </w:tc>
        <w:tc>
          <w:tcPr>
            <w:tcW w:w="275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Нефтеюганск</w:t>
            </w:r>
          </w:p>
        </w:tc>
        <w:tc>
          <w:tcPr>
            <w:tcW w:w="13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0,7847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0,8561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0,8275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13.</w:t>
            </w:r>
          </w:p>
        </w:tc>
        <w:tc>
          <w:tcPr>
            <w:tcW w:w="275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Радужный</w:t>
            </w:r>
          </w:p>
        </w:tc>
        <w:tc>
          <w:tcPr>
            <w:tcW w:w="13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0,8012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0,8434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0,8265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</w:t>
            </w:r>
          </w:p>
        </w:tc>
      </w:tr>
      <w:tr w:rsidR="00C1531B">
        <w:trPr>
          <w:jc w:val="center"/>
        </w:trPr>
        <w:tc>
          <w:tcPr>
            <w:tcW w:w="408" w:type="dxa"/>
            <w:tcBorders>
              <w:bottom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14.</w:t>
            </w:r>
          </w:p>
        </w:tc>
        <w:tc>
          <w:tcPr>
            <w:tcW w:w="275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Лангепас</w:t>
            </w:r>
            <w:proofErr w:type="spellEnd"/>
          </w:p>
        </w:tc>
        <w:tc>
          <w:tcPr>
            <w:tcW w:w="13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0,7833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0,8510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0,8240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</w:t>
            </w:r>
          </w:p>
        </w:tc>
      </w:tr>
      <w:tr w:rsidR="00C1531B">
        <w:trPr>
          <w:jc w:val="center"/>
        </w:trPr>
        <w:tc>
          <w:tcPr>
            <w:tcW w:w="408" w:type="dxa"/>
            <w:tcBorders>
              <w:top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15.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Югорск</w:t>
            </w:r>
            <w:proofErr w:type="spellEnd"/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0,7799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0,8524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0,8234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</w:t>
            </w:r>
          </w:p>
        </w:tc>
      </w:tr>
      <w:tr w:rsidR="00C1531B">
        <w:trPr>
          <w:jc w:val="center"/>
        </w:trPr>
        <w:tc>
          <w:tcPr>
            <w:tcW w:w="408" w:type="dxa"/>
            <w:tcBorders>
              <w:bottom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16.</w:t>
            </w:r>
          </w:p>
        </w:tc>
        <w:tc>
          <w:tcPr>
            <w:tcW w:w="275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Нягань</w:t>
            </w:r>
            <w:proofErr w:type="spellEnd"/>
          </w:p>
        </w:tc>
        <w:tc>
          <w:tcPr>
            <w:tcW w:w="13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0,7764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0,8181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0,8014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</w:t>
            </w:r>
          </w:p>
        </w:tc>
      </w:tr>
      <w:tr w:rsidR="00C1531B">
        <w:trPr>
          <w:jc w:val="center"/>
        </w:trPr>
        <w:tc>
          <w:tcPr>
            <w:tcW w:w="408" w:type="dxa"/>
            <w:tcBorders>
              <w:top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17.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Покачи</w:t>
            </w:r>
            <w:proofErr w:type="spellEnd"/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0,7092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0,8406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0,7880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17</w:t>
            </w:r>
          </w:p>
        </w:tc>
      </w:tr>
      <w:tr w:rsidR="00C1531B">
        <w:trPr>
          <w:jc w:val="center"/>
        </w:trPr>
        <w:tc>
          <w:tcPr>
            <w:tcW w:w="408" w:type="dxa"/>
            <w:tcBorders>
              <w:top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18.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Березовский район</w:t>
            </w:r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0,7029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0,8426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0,7868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</w:t>
            </w:r>
          </w:p>
        </w:tc>
      </w:tr>
      <w:tr w:rsidR="00C1531B">
        <w:trPr>
          <w:jc w:val="center"/>
        </w:trPr>
        <w:tc>
          <w:tcPr>
            <w:tcW w:w="408" w:type="dxa"/>
            <w:tcBorders>
              <w:top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19.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Нижневартовский</w:t>
            </w:r>
            <w:proofErr w:type="spellEnd"/>
            <w:r>
              <w:rPr>
                <w:color w:val="0D0D0D" w:themeColor="text1" w:themeTint="F2"/>
              </w:rPr>
              <w:t xml:space="preserve"> район</w:t>
            </w:r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0,7216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0,8116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0,7756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</w:t>
            </w:r>
          </w:p>
        </w:tc>
      </w:tr>
      <w:tr w:rsidR="00C1531B">
        <w:trPr>
          <w:jc w:val="center"/>
        </w:trPr>
        <w:tc>
          <w:tcPr>
            <w:tcW w:w="408" w:type="dxa"/>
            <w:tcBorders>
              <w:top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20.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Октябрьский район</w:t>
            </w:r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0,7176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17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0,8025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0,7685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</w:t>
            </w:r>
          </w:p>
        </w:tc>
      </w:tr>
      <w:tr w:rsidR="00C1531B">
        <w:trPr>
          <w:jc w:val="center"/>
        </w:trPr>
        <w:tc>
          <w:tcPr>
            <w:tcW w:w="408" w:type="dxa"/>
            <w:tcBorders>
              <w:top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21.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Советский район</w:t>
            </w:r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0,6404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0,8486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0,7653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</w:t>
            </w:r>
          </w:p>
        </w:tc>
      </w:tr>
      <w:tr w:rsidR="00C1531B">
        <w:trPr>
          <w:jc w:val="center"/>
        </w:trPr>
        <w:tc>
          <w:tcPr>
            <w:tcW w:w="408" w:type="dxa"/>
            <w:tcBorders>
              <w:top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22.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Кондинский</w:t>
            </w:r>
            <w:proofErr w:type="spellEnd"/>
            <w:r>
              <w:rPr>
                <w:color w:val="0D0D0D" w:themeColor="text1" w:themeTint="F2"/>
              </w:rPr>
              <w:t xml:space="preserve"> район</w:t>
            </w:r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</w:t>
            </w:r>
          </w:p>
        </w:tc>
      </w:tr>
    </w:tbl>
    <w:p w:rsidR="00C1531B" w:rsidRDefault="00C1531B">
      <w:pPr>
        <w:widowControl w:val="0"/>
        <w:jc w:val="center"/>
        <w:rPr>
          <w:color w:val="0D0D0D" w:themeColor="text1" w:themeTint="F2"/>
          <w:sz w:val="28"/>
          <w:szCs w:val="28"/>
        </w:rPr>
      </w:pPr>
    </w:p>
    <w:p w:rsidR="00C1531B" w:rsidRDefault="00FA75CB">
      <w:pPr>
        <w:widowControl w:val="0"/>
        <w:jc w:val="center"/>
        <w:rPr>
          <w:color w:val="0D0D0D" w:themeColor="text1" w:themeTint="F2"/>
          <w:sz w:val="28"/>
          <w:szCs w:val="28"/>
          <w:lang w:eastAsia="en-US"/>
        </w:rPr>
      </w:pPr>
      <w:r>
        <w:rPr>
          <w:color w:val="0D0D0D" w:themeColor="text1" w:themeTint="F2"/>
          <w:sz w:val="28"/>
          <w:szCs w:val="28"/>
          <w:lang w:eastAsia="en-US"/>
        </w:rPr>
        <w:t xml:space="preserve">4.9. Доля детей в возрасте 1 – 6 лет, получающих дошкольную образовательную услугу и (или) услугу по их содержанию </w:t>
      </w:r>
    </w:p>
    <w:p w:rsidR="00C1531B" w:rsidRDefault="00FA75CB">
      <w:pPr>
        <w:widowControl w:val="0"/>
        <w:jc w:val="center"/>
        <w:rPr>
          <w:color w:val="0D0D0D" w:themeColor="text1" w:themeTint="F2"/>
          <w:sz w:val="28"/>
          <w:szCs w:val="28"/>
          <w:lang w:eastAsia="en-US"/>
        </w:rPr>
      </w:pPr>
      <w:r>
        <w:rPr>
          <w:color w:val="0D0D0D" w:themeColor="text1" w:themeTint="F2"/>
          <w:sz w:val="28"/>
          <w:szCs w:val="28"/>
          <w:lang w:eastAsia="en-US"/>
        </w:rPr>
        <w:t xml:space="preserve">в муниципальных образовательных учреждениях, </w:t>
      </w:r>
    </w:p>
    <w:p w:rsidR="00C1531B" w:rsidRDefault="00FA75CB">
      <w:pPr>
        <w:widowControl w:val="0"/>
        <w:jc w:val="center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в общей численности детей в возрасте 1 - 6 лет</w:t>
      </w:r>
    </w:p>
    <w:p w:rsidR="00C1531B" w:rsidRDefault="00C1531B">
      <w:pPr>
        <w:widowControl w:val="0"/>
        <w:jc w:val="center"/>
        <w:rPr>
          <w:color w:val="0D0D0D" w:themeColor="text1" w:themeTint="F2"/>
          <w:sz w:val="28"/>
          <w:szCs w:val="28"/>
        </w:rPr>
      </w:pPr>
    </w:p>
    <w:p w:rsidR="00C1531B" w:rsidRDefault="00FA75CB">
      <w:pPr>
        <w:widowControl w:val="0"/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 xml:space="preserve">В 2023 году, по сравнению с 2022 годом, положительная динамика значения показателя отмечена в 4 муниципальных образованиях </w:t>
      </w:r>
      <w:r>
        <w:rPr>
          <w:color w:val="0D0D0D" w:themeColor="text1" w:themeTint="F2"/>
          <w:sz w:val="28"/>
          <w:szCs w:val="28"/>
          <w:lang w:eastAsia="en-US"/>
        </w:rPr>
        <w:br w:type="textWrapping" w:clear="all"/>
      </w:r>
      <w:r>
        <w:rPr>
          <w:color w:val="0D0D0D" w:themeColor="text1" w:themeTint="F2"/>
          <w:sz w:val="28"/>
          <w:szCs w:val="28"/>
          <w:lang w:eastAsia="en-US"/>
        </w:rPr>
        <w:t xml:space="preserve">(2022 год – 15). </w:t>
      </w:r>
    </w:p>
    <w:p w:rsidR="00C1531B" w:rsidRDefault="00FA75CB">
      <w:pPr>
        <w:widowControl w:val="0"/>
        <w:ind w:firstLine="708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В связи с наибольшим объемом значения показателя 1-е место занял Ханты-Мансийск – 95,9 процента (2022 год – 86,1).</w:t>
      </w:r>
    </w:p>
    <w:p w:rsidR="00C1531B" w:rsidRDefault="00FA75CB">
      <w:pPr>
        <w:widowControl w:val="0"/>
        <w:ind w:firstLine="708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 xml:space="preserve">В результате наименьшего объема и отрицательной динамики значения показателя последнее место занял Радужный – 52,6 процента </w:t>
      </w:r>
      <w:r>
        <w:rPr>
          <w:color w:val="0D0D0D" w:themeColor="text1" w:themeTint="F2"/>
          <w:sz w:val="28"/>
          <w:szCs w:val="28"/>
          <w:lang w:eastAsia="en-US"/>
        </w:rPr>
        <w:br/>
        <w:t>(2022 год – 62,2).</w:t>
      </w:r>
    </w:p>
    <w:p w:rsidR="00C1531B" w:rsidRDefault="00C1531B">
      <w:pPr>
        <w:widowControl w:val="0"/>
        <w:jc w:val="right"/>
        <w:rPr>
          <w:color w:val="0D0D0D" w:themeColor="text1" w:themeTint="F2"/>
          <w:sz w:val="28"/>
          <w:szCs w:val="28"/>
          <w:lang w:eastAsia="en-US"/>
        </w:rPr>
      </w:pPr>
    </w:p>
    <w:p w:rsidR="00C1531B" w:rsidRDefault="00FA75CB">
      <w:pPr>
        <w:widowControl w:val="0"/>
        <w:jc w:val="right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lastRenderedPageBreak/>
        <w:t>Таблица 33</w:t>
      </w:r>
    </w:p>
    <w:p w:rsidR="00C1531B" w:rsidRDefault="00FA75CB">
      <w:pPr>
        <w:widowControl w:val="0"/>
        <w:jc w:val="center"/>
        <w:rPr>
          <w:color w:val="0D0D0D" w:themeColor="text1" w:themeTint="F2"/>
          <w:sz w:val="28"/>
          <w:szCs w:val="28"/>
          <w:lang w:eastAsia="en-US"/>
        </w:rPr>
      </w:pPr>
      <w:r>
        <w:rPr>
          <w:color w:val="0D0D0D" w:themeColor="text1" w:themeTint="F2"/>
          <w:sz w:val="28"/>
          <w:szCs w:val="28"/>
          <w:lang w:eastAsia="en-US"/>
        </w:rPr>
        <w:t xml:space="preserve">Распределение мест между муниципальными образованиями </w:t>
      </w:r>
    </w:p>
    <w:p w:rsidR="00C1531B" w:rsidRDefault="00FA75CB">
      <w:pPr>
        <w:widowControl w:val="0"/>
        <w:jc w:val="center"/>
        <w:rPr>
          <w:color w:val="0D0D0D" w:themeColor="text1" w:themeTint="F2"/>
          <w:sz w:val="28"/>
          <w:szCs w:val="28"/>
          <w:lang w:eastAsia="en-US"/>
        </w:rPr>
      </w:pPr>
      <w:r>
        <w:rPr>
          <w:color w:val="0D0D0D" w:themeColor="text1" w:themeTint="F2"/>
          <w:sz w:val="28"/>
          <w:szCs w:val="28"/>
          <w:lang w:eastAsia="en-US"/>
        </w:rPr>
        <w:t>по показателю «доля детей в возрасте 1 – 6 л</w:t>
      </w:r>
      <w:r>
        <w:rPr>
          <w:color w:val="0D0D0D" w:themeColor="text1" w:themeTint="F2"/>
          <w:sz w:val="28"/>
          <w:szCs w:val="28"/>
          <w:lang w:eastAsia="en-US"/>
        </w:rPr>
        <w:t xml:space="preserve">ет, получающих дошкольную образовательную услугу и (или) услугу по их содержанию </w:t>
      </w:r>
    </w:p>
    <w:p w:rsidR="00C1531B" w:rsidRDefault="00FA75CB">
      <w:pPr>
        <w:widowControl w:val="0"/>
        <w:jc w:val="center"/>
        <w:rPr>
          <w:color w:val="0D0D0D" w:themeColor="text1" w:themeTint="F2"/>
          <w:sz w:val="28"/>
          <w:szCs w:val="28"/>
          <w:lang w:eastAsia="en-US"/>
        </w:rPr>
      </w:pPr>
      <w:r>
        <w:rPr>
          <w:color w:val="0D0D0D" w:themeColor="text1" w:themeTint="F2"/>
          <w:sz w:val="28"/>
          <w:szCs w:val="28"/>
          <w:lang w:eastAsia="en-US"/>
        </w:rPr>
        <w:t xml:space="preserve">в муниципальных образовательных учреждениях, </w:t>
      </w:r>
    </w:p>
    <w:p w:rsidR="00C1531B" w:rsidRDefault="00FA75CB">
      <w:pPr>
        <w:widowControl w:val="0"/>
        <w:jc w:val="center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в общей численности детей в возрасте 1 – 6 лет»</w:t>
      </w:r>
    </w:p>
    <w:p w:rsidR="00C1531B" w:rsidRDefault="00C1531B">
      <w:pPr>
        <w:widowControl w:val="0"/>
        <w:jc w:val="center"/>
        <w:rPr>
          <w:color w:val="0D0D0D" w:themeColor="text1" w:themeTint="F2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2"/>
        <w:gridCol w:w="2757"/>
        <w:gridCol w:w="1337"/>
        <w:gridCol w:w="637"/>
        <w:gridCol w:w="1327"/>
        <w:gridCol w:w="637"/>
        <w:gridCol w:w="1327"/>
        <w:gridCol w:w="637"/>
      </w:tblGrid>
      <w:tr w:rsidR="00C1531B">
        <w:trPr>
          <w:jc w:val="center"/>
        </w:trPr>
        <w:tc>
          <w:tcPr>
            <w:tcW w:w="408" w:type="dxa"/>
            <w:vMerge w:val="restart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bCs/>
                <w:color w:val="0D0D0D" w:themeColor="text1" w:themeTint="F2"/>
              </w:rPr>
              <w:t>№ п/п</w:t>
            </w:r>
          </w:p>
        </w:tc>
        <w:tc>
          <w:tcPr>
            <w:tcW w:w="2757" w:type="dxa"/>
            <w:vMerge w:val="restart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Наименование городского округа, муниципального района</w:t>
            </w:r>
          </w:p>
        </w:tc>
        <w:tc>
          <w:tcPr>
            <w:tcW w:w="2016" w:type="dxa"/>
            <w:gridSpan w:val="2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Индекс среднего объ</w:t>
            </w:r>
            <w:r>
              <w:rPr>
                <w:color w:val="0D0D0D" w:themeColor="text1" w:themeTint="F2"/>
                <w:lang w:eastAsia="en-US"/>
              </w:rPr>
              <w:t>ема показателя эффективности</w:t>
            </w:r>
          </w:p>
        </w:tc>
        <w:tc>
          <w:tcPr>
            <w:tcW w:w="2002" w:type="dxa"/>
            <w:gridSpan w:val="2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Индекс среднего темпа роста показателя эффективности</w:t>
            </w:r>
          </w:p>
        </w:tc>
        <w:tc>
          <w:tcPr>
            <w:tcW w:w="2002" w:type="dxa"/>
            <w:gridSpan w:val="2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Сводный индекс показателя эффективности</w:t>
            </w:r>
          </w:p>
        </w:tc>
      </w:tr>
      <w:tr w:rsidR="00C1531B">
        <w:trPr>
          <w:jc w:val="center"/>
        </w:trPr>
        <w:tc>
          <w:tcPr>
            <w:tcW w:w="408" w:type="dxa"/>
            <w:vMerge/>
            <w:vAlign w:val="center"/>
          </w:tcPr>
          <w:p w:rsidR="00C1531B" w:rsidRDefault="00C1531B">
            <w:pPr>
              <w:jc w:val="center"/>
              <w:rPr>
                <w:color w:val="0D0D0D" w:themeColor="text1" w:themeTint="F2"/>
                <w:lang w:eastAsia="en-US"/>
              </w:rPr>
            </w:pPr>
          </w:p>
        </w:tc>
        <w:tc>
          <w:tcPr>
            <w:tcW w:w="2757" w:type="dxa"/>
            <w:vMerge/>
            <w:vAlign w:val="center"/>
          </w:tcPr>
          <w:p w:rsidR="00C1531B" w:rsidRDefault="00C1531B">
            <w:pPr>
              <w:jc w:val="center"/>
              <w:rPr>
                <w:color w:val="0D0D0D" w:themeColor="text1" w:themeTint="F2"/>
                <w:lang w:eastAsia="en-US"/>
              </w:rPr>
            </w:pP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коэффициент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место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коэффициент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место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коэффициент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место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3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4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5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6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7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8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Ханты-Мансийск</w:t>
            </w:r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2.</w:t>
            </w:r>
          </w:p>
        </w:tc>
        <w:tc>
          <w:tcPr>
            <w:tcW w:w="275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Нижневартовск</w:t>
            </w:r>
          </w:p>
        </w:tc>
        <w:tc>
          <w:tcPr>
            <w:tcW w:w="13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0,7242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0,9114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0,8365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3.</w:t>
            </w:r>
          </w:p>
        </w:tc>
        <w:tc>
          <w:tcPr>
            <w:tcW w:w="275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Сургут</w:t>
            </w:r>
          </w:p>
        </w:tc>
        <w:tc>
          <w:tcPr>
            <w:tcW w:w="13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0,7049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0,8807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0,8104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4.</w:t>
            </w:r>
          </w:p>
        </w:tc>
        <w:tc>
          <w:tcPr>
            <w:tcW w:w="275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Советский район</w:t>
            </w:r>
          </w:p>
        </w:tc>
        <w:tc>
          <w:tcPr>
            <w:tcW w:w="13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0,6163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0,6315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0,6254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5.</w:t>
            </w:r>
          </w:p>
        </w:tc>
        <w:tc>
          <w:tcPr>
            <w:tcW w:w="275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Белоярский район</w:t>
            </w:r>
          </w:p>
        </w:tc>
        <w:tc>
          <w:tcPr>
            <w:tcW w:w="13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0,9330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0,3093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0,5588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6.</w:t>
            </w:r>
          </w:p>
        </w:tc>
        <w:tc>
          <w:tcPr>
            <w:tcW w:w="275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Югорск</w:t>
            </w:r>
            <w:proofErr w:type="spellEnd"/>
          </w:p>
        </w:tc>
        <w:tc>
          <w:tcPr>
            <w:tcW w:w="13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0,5323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0,5608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0,5494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</w:t>
            </w:r>
          </w:p>
        </w:tc>
      </w:tr>
      <w:tr w:rsidR="00C1531B">
        <w:trPr>
          <w:jc w:val="center"/>
        </w:trPr>
        <w:tc>
          <w:tcPr>
            <w:tcW w:w="408" w:type="dxa"/>
            <w:tcBorders>
              <w:bottom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7.</w:t>
            </w:r>
          </w:p>
        </w:tc>
        <w:tc>
          <w:tcPr>
            <w:tcW w:w="275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Ханты-Мансийский район</w:t>
            </w:r>
          </w:p>
        </w:tc>
        <w:tc>
          <w:tcPr>
            <w:tcW w:w="13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0,1271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0,8145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0,5396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</w:t>
            </w:r>
          </w:p>
        </w:tc>
      </w:tr>
      <w:tr w:rsidR="00C1531B">
        <w:trPr>
          <w:jc w:val="center"/>
        </w:trPr>
        <w:tc>
          <w:tcPr>
            <w:tcW w:w="408" w:type="dxa"/>
            <w:tcBorders>
              <w:top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8.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Березовский район</w:t>
            </w:r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0,5630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0,4938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0,5215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9.</w:t>
            </w:r>
          </w:p>
        </w:tc>
        <w:tc>
          <w:tcPr>
            <w:tcW w:w="275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Нефтеюганск</w:t>
            </w:r>
          </w:p>
        </w:tc>
        <w:tc>
          <w:tcPr>
            <w:tcW w:w="13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0,2168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0,6906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0,5011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10.</w:t>
            </w:r>
          </w:p>
        </w:tc>
        <w:tc>
          <w:tcPr>
            <w:tcW w:w="275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Пыть-Ях</w:t>
            </w:r>
            <w:proofErr w:type="spellEnd"/>
          </w:p>
        </w:tc>
        <w:tc>
          <w:tcPr>
            <w:tcW w:w="13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0,2577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0,6617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0,5001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11.</w:t>
            </w:r>
          </w:p>
        </w:tc>
        <w:tc>
          <w:tcPr>
            <w:tcW w:w="275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Кондинский</w:t>
            </w:r>
            <w:proofErr w:type="spellEnd"/>
            <w:r>
              <w:rPr>
                <w:color w:val="0D0D0D" w:themeColor="text1" w:themeTint="F2"/>
              </w:rPr>
              <w:t xml:space="preserve"> район</w:t>
            </w:r>
          </w:p>
        </w:tc>
        <w:tc>
          <w:tcPr>
            <w:tcW w:w="13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0,4869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0,4825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0,4843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12.</w:t>
            </w:r>
          </w:p>
        </w:tc>
        <w:tc>
          <w:tcPr>
            <w:tcW w:w="275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Октябрьский район</w:t>
            </w:r>
          </w:p>
        </w:tc>
        <w:tc>
          <w:tcPr>
            <w:tcW w:w="13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0,4200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0,4906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0,4623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13.</w:t>
            </w:r>
          </w:p>
        </w:tc>
        <w:tc>
          <w:tcPr>
            <w:tcW w:w="275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Нягань</w:t>
            </w:r>
            <w:proofErr w:type="spellEnd"/>
          </w:p>
        </w:tc>
        <w:tc>
          <w:tcPr>
            <w:tcW w:w="13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0,3156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0,4673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0,4066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14.</w:t>
            </w:r>
          </w:p>
        </w:tc>
        <w:tc>
          <w:tcPr>
            <w:tcW w:w="275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Сургутский район</w:t>
            </w:r>
          </w:p>
        </w:tc>
        <w:tc>
          <w:tcPr>
            <w:tcW w:w="13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0,1407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0,5661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0,3960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</w:t>
            </w:r>
          </w:p>
        </w:tc>
      </w:tr>
      <w:tr w:rsidR="00C1531B">
        <w:trPr>
          <w:jc w:val="center"/>
        </w:trPr>
        <w:tc>
          <w:tcPr>
            <w:tcW w:w="408" w:type="dxa"/>
            <w:tcBorders>
              <w:bottom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15.</w:t>
            </w:r>
          </w:p>
        </w:tc>
        <w:tc>
          <w:tcPr>
            <w:tcW w:w="275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Урай</w:t>
            </w:r>
            <w:proofErr w:type="spellEnd"/>
          </w:p>
        </w:tc>
        <w:tc>
          <w:tcPr>
            <w:tcW w:w="13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0,3973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0,3614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0,3758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</w:t>
            </w:r>
          </w:p>
        </w:tc>
      </w:tr>
      <w:tr w:rsidR="00C1531B">
        <w:trPr>
          <w:jc w:val="center"/>
        </w:trPr>
        <w:tc>
          <w:tcPr>
            <w:tcW w:w="408" w:type="dxa"/>
            <w:tcBorders>
              <w:top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16.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Когалым</w:t>
            </w:r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0,2157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17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0,4194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0,3379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</w:t>
            </w:r>
          </w:p>
        </w:tc>
      </w:tr>
      <w:tr w:rsidR="00C1531B">
        <w:trPr>
          <w:jc w:val="center"/>
        </w:trPr>
        <w:tc>
          <w:tcPr>
            <w:tcW w:w="408" w:type="dxa"/>
            <w:tcBorders>
              <w:top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17.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Нефтеюганский</w:t>
            </w:r>
            <w:proofErr w:type="spellEnd"/>
            <w:r>
              <w:rPr>
                <w:color w:val="0D0D0D" w:themeColor="text1" w:themeTint="F2"/>
              </w:rPr>
              <w:t xml:space="preserve"> район</w:t>
            </w:r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0,2440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0,3743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0,3222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17</w:t>
            </w:r>
          </w:p>
        </w:tc>
      </w:tr>
      <w:tr w:rsidR="00C1531B">
        <w:trPr>
          <w:jc w:val="center"/>
        </w:trPr>
        <w:tc>
          <w:tcPr>
            <w:tcW w:w="408" w:type="dxa"/>
            <w:tcBorders>
              <w:top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18.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Покачи</w:t>
            </w:r>
            <w:proofErr w:type="spellEnd"/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0,1022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0,4662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0,3206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</w:t>
            </w:r>
          </w:p>
        </w:tc>
      </w:tr>
      <w:tr w:rsidR="00C1531B">
        <w:trPr>
          <w:jc w:val="center"/>
        </w:trPr>
        <w:tc>
          <w:tcPr>
            <w:tcW w:w="408" w:type="dxa"/>
            <w:tcBorders>
              <w:top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19.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Мегион</w:t>
            </w:r>
            <w:proofErr w:type="spellEnd"/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0,3042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0,2529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0,2734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</w:t>
            </w:r>
          </w:p>
        </w:tc>
      </w:tr>
      <w:tr w:rsidR="00C1531B">
        <w:trPr>
          <w:jc w:val="center"/>
        </w:trPr>
        <w:tc>
          <w:tcPr>
            <w:tcW w:w="408" w:type="dxa"/>
            <w:tcBorders>
              <w:top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20.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Лангепас</w:t>
            </w:r>
            <w:proofErr w:type="spellEnd"/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0,1328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0,3636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17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0,2713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</w:t>
            </w:r>
          </w:p>
        </w:tc>
      </w:tr>
      <w:tr w:rsidR="00C1531B">
        <w:trPr>
          <w:jc w:val="center"/>
        </w:trPr>
        <w:tc>
          <w:tcPr>
            <w:tcW w:w="408" w:type="dxa"/>
            <w:tcBorders>
              <w:top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21.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Нижневартовский</w:t>
            </w:r>
            <w:proofErr w:type="spellEnd"/>
            <w:r>
              <w:rPr>
                <w:color w:val="0D0D0D" w:themeColor="text1" w:themeTint="F2"/>
              </w:rPr>
              <w:t xml:space="preserve"> район</w:t>
            </w:r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0,4234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0,1694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</w:t>
            </w:r>
          </w:p>
        </w:tc>
      </w:tr>
      <w:tr w:rsidR="00C1531B">
        <w:trPr>
          <w:jc w:val="center"/>
        </w:trPr>
        <w:tc>
          <w:tcPr>
            <w:tcW w:w="408" w:type="dxa"/>
            <w:tcBorders>
              <w:top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22.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Радужный</w:t>
            </w:r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0,2570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0,1542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</w:t>
            </w:r>
          </w:p>
        </w:tc>
      </w:tr>
    </w:tbl>
    <w:p w:rsidR="00C1531B" w:rsidRDefault="00C1531B">
      <w:pPr>
        <w:widowControl w:val="0"/>
        <w:jc w:val="center"/>
        <w:rPr>
          <w:color w:val="0D0D0D" w:themeColor="text1" w:themeTint="F2"/>
          <w:sz w:val="28"/>
          <w:szCs w:val="28"/>
        </w:rPr>
      </w:pPr>
    </w:p>
    <w:p w:rsidR="00C1531B" w:rsidRDefault="00FA75CB">
      <w:pPr>
        <w:jc w:val="center"/>
        <w:rPr>
          <w:bCs/>
          <w:color w:val="0D0D0D" w:themeColor="text1" w:themeTint="F2"/>
          <w:sz w:val="28"/>
          <w:szCs w:val="28"/>
        </w:rPr>
      </w:pPr>
      <w:r>
        <w:rPr>
          <w:bCs/>
          <w:color w:val="0D0D0D" w:themeColor="text1" w:themeTint="F2"/>
          <w:sz w:val="28"/>
          <w:szCs w:val="28"/>
        </w:rPr>
        <w:t>4.10. 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</w:r>
    </w:p>
    <w:p w:rsidR="00C1531B" w:rsidRDefault="00C1531B">
      <w:pPr>
        <w:jc w:val="center"/>
        <w:rPr>
          <w:bCs/>
          <w:color w:val="0D0D0D" w:themeColor="text1" w:themeTint="F2"/>
          <w:sz w:val="28"/>
          <w:szCs w:val="28"/>
        </w:rPr>
      </w:pPr>
    </w:p>
    <w:p w:rsidR="00C1531B" w:rsidRDefault="00FA75CB">
      <w:pPr>
        <w:ind w:firstLine="709"/>
        <w:jc w:val="both"/>
        <w:rPr>
          <w:bCs/>
          <w:color w:val="0D0D0D" w:themeColor="text1" w:themeTint="F2"/>
          <w:sz w:val="28"/>
          <w:szCs w:val="28"/>
        </w:rPr>
      </w:pPr>
      <w:r>
        <w:rPr>
          <w:bCs/>
          <w:color w:val="0D0D0D" w:themeColor="text1" w:themeTint="F2"/>
          <w:sz w:val="28"/>
          <w:szCs w:val="28"/>
        </w:rPr>
        <w:t>В 2023 году, по сравнению с 2022 годом, положительная динамика значения показател</w:t>
      </w:r>
      <w:r>
        <w:rPr>
          <w:bCs/>
          <w:color w:val="0D0D0D" w:themeColor="text1" w:themeTint="F2"/>
          <w:sz w:val="28"/>
          <w:szCs w:val="28"/>
        </w:rPr>
        <w:t xml:space="preserve">я отмечена в 4 муниципальных образованиях </w:t>
      </w:r>
      <w:r>
        <w:rPr>
          <w:bCs/>
          <w:color w:val="0D0D0D" w:themeColor="text1" w:themeTint="F2"/>
          <w:sz w:val="28"/>
          <w:szCs w:val="28"/>
        </w:rPr>
        <w:br/>
        <w:t>(2022 год – 6), в 18 муниципальных образованиях значение показателя нулевое (2022 год – 16).</w:t>
      </w:r>
    </w:p>
    <w:p w:rsidR="00C1531B" w:rsidRDefault="00FA75CB">
      <w:pPr>
        <w:ind w:firstLine="709"/>
        <w:jc w:val="both"/>
        <w:rPr>
          <w:bCs/>
          <w:color w:val="0D0D0D" w:themeColor="text1" w:themeTint="F2"/>
          <w:sz w:val="28"/>
          <w:szCs w:val="28"/>
        </w:rPr>
      </w:pPr>
      <w:r>
        <w:rPr>
          <w:bCs/>
          <w:color w:val="0D0D0D" w:themeColor="text1" w:themeTint="F2"/>
          <w:sz w:val="28"/>
          <w:szCs w:val="28"/>
        </w:rPr>
        <w:t>В результате высокого значения и отрицательной динамики значения показателя последнее место занял Сургут – 12,3 процента</w:t>
      </w:r>
      <w:r>
        <w:rPr>
          <w:bCs/>
          <w:color w:val="0D0D0D" w:themeColor="text1" w:themeTint="F2"/>
          <w:sz w:val="28"/>
          <w:szCs w:val="28"/>
        </w:rPr>
        <w:t xml:space="preserve"> (2022 год – 12,1).</w:t>
      </w:r>
    </w:p>
    <w:p w:rsidR="00C1531B" w:rsidRDefault="00C1531B">
      <w:pPr>
        <w:ind w:firstLine="709"/>
        <w:jc w:val="right"/>
        <w:rPr>
          <w:color w:val="0D0D0D" w:themeColor="text1" w:themeTint="F2"/>
          <w:sz w:val="28"/>
          <w:szCs w:val="28"/>
          <w:lang w:eastAsia="en-US"/>
        </w:rPr>
      </w:pPr>
    </w:p>
    <w:p w:rsidR="00C1531B" w:rsidRDefault="00FA75CB">
      <w:pPr>
        <w:ind w:firstLine="709"/>
        <w:jc w:val="right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Таблица 34</w:t>
      </w:r>
    </w:p>
    <w:p w:rsidR="00C1531B" w:rsidRDefault="00FA75CB">
      <w:pPr>
        <w:jc w:val="center"/>
        <w:rPr>
          <w:bCs/>
          <w:color w:val="0D0D0D" w:themeColor="text1" w:themeTint="F2"/>
          <w:sz w:val="28"/>
          <w:szCs w:val="28"/>
          <w:lang w:eastAsia="en-US"/>
        </w:rPr>
      </w:pPr>
      <w:r>
        <w:rPr>
          <w:bCs/>
          <w:color w:val="0D0D0D" w:themeColor="text1" w:themeTint="F2"/>
          <w:sz w:val="28"/>
          <w:szCs w:val="28"/>
          <w:lang w:eastAsia="en-US"/>
        </w:rPr>
        <w:t xml:space="preserve">Распределение мест между муниципальными образованиями </w:t>
      </w:r>
    </w:p>
    <w:p w:rsidR="00C1531B" w:rsidRDefault="00FA75CB">
      <w:pPr>
        <w:jc w:val="center"/>
        <w:rPr>
          <w:bCs/>
          <w:color w:val="0D0D0D" w:themeColor="text1" w:themeTint="F2"/>
          <w:sz w:val="28"/>
          <w:szCs w:val="28"/>
          <w:lang w:eastAsia="en-US"/>
        </w:rPr>
      </w:pPr>
      <w:r>
        <w:rPr>
          <w:bCs/>
          <w:color w:val="0D0D0D" w:themeColor="text1" w:themeTint="F2"/>
          <w:sz w:val="28"/>
          <w:szCs w:val="28"/>
          <w:lang w:eastAsia="en-US"/>
        </w:rPr>
        <w:t xml:space="preserve">по показателю «доля детей в возрасте 1 </w:t>
      </w:r>
      <w:r>
        <w:rPr>
          <w:color w:val="0D0D0D" w:themeColor="text1" w:themeTint="F2"/>
          <w:sz w:val="28"/>
          <w:szCs w:val="28"/>
          <w:lang w:eastAsia="en-US"/>
        </w:rPr>
        <w:t xml:space="preserve">– </w:t>
      </w:r>
      <w:r>
        <w:rPr>
          <w:bCs/>
          <w:color w:val="0D0D0D" w:themeColor="text1" w:themeTint="F2"/>
          <w:sz w:val="28"/>
          <w:szCs w:val="28"/>
          <w:lang w:eastAsia="en-US"/>
        </w:rPr>
        <w:t xml:space="preserve">6 лет, стоящих на учете </w:t>
      </w:r>
    </w:p>
    <w:p w:rsidR="00C1531B" w:rsidRDefault="00FA75CB">
      <w:pPr>
        <w:jc w:val="center"/>
        <w:rPr>
          <w:bCs/>
          <w:color w:val="0D0D0D" w:themeColor="text1" w:themeTint="F2"/>
          <w:sz w:val="28"/>
          <w:szCs w:val="28"/>
        </w:rPr>
      </w:pPr>
      <w:r>
        <w:rPr>
          <w:bCs/>
          <w:color w:val="0D0D0D" w:themeColor="text1" w:themeTint="F2"/>
          <w:sz w:val="28"/>
          <w:szCs w:val="28"/>
          <w:lang w:eastAsia="en-US"/>
        </w:rPr>
        <w:lastRenderedPageBreak/>
        <w:t>для определения в муниципальные дошкольные образовательные учреждения, в общей численности детей в возр</w:t>
      </w:r>
      <w:r>
        <w:rPr>
          <w:bCs/>
          <w:color w:val="0D0D0D" w:themeColor="text1" w:themeTint="F2"/>
          <w:sz w:val="28"/>
          <w:szCs w:val="28"/>
          <w:lang w:eastAsia="en-US"/>
        </w:rPr>
        <w:t xml:space="preserve">асте 1 </w:t>
      </w:r>
      <w:r>
        <w:rPr>
          <w:color w:val="0D0D0D" w:themeColor="text1" w:themeTint="F2"/>
          <w:sz w:val="28"/>
          <w:szCs w:val="28"/>
          <w:lang w:eastAsia="en-US"/>
        </w:rPr>
        <w:t xml:space="preserve">– </w:t>
      </w:r>
      <w:r>
        <w:rPr>
          <w:bCs/>
          <w:color w:val="0D0D0D" w:themeColor="text1" w:themeTint="F2"/>
          <w:sz w:val="28"/>
          <w:szCs w:val="28"/>
          <w:lang w:eastAsia="en-US"/>
        </w:rPr>
        <w:t>6 лет»</w:t>
      </w:r>
    </w:p>
    <w:p w:rsidR="00C1531B" w:rsidRDefault="00C1531B">
      <w:pPr>
        <w:widowControl w:val="0"/>
        <w:rPr>
          <w:color w:val="0D0D0D" w:themeColor="text1" w:themeTint="F2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2"/>
        <w:gridCol w:w="2758"/>
        <w:gridCol w:w="1357"/>
        <w:gridCol w:w="634"/>
        <w:gridCol w:w="1321"/>
        <w:gridCol w:w="634"/>
        <w:gridCol w:w="1321"/>
        <w:gridCol w:w="634"/>
      </w:tblGrid>
      <w:tr w:rsidR="00C1531B">
        <w:trPr>
          <w:jc w:val="center"/>
        </w:trPr>
        <w:tc>
          <w:tcPr>
            <w:tcW w:w="408" w:type="dxa"/>
            <w:vMerge w:val="restart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bCs/>
                <w:color w:val="0D0D0D" w:themeColor="text1" w:themeTint="F2"/>
              </w:rPr>
              <w:t>№ п/п</w:t>
            </w:r>
          </w:p>
        </w:tc>
        <w:tc>
          <w:tcPr>
            <w:tcW w:w="2757" w:type="dxa"/>
            <w:vMerge w:val="restart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Наименование городского округа, муниципального района</w:t>
            </w:r>
          </w:p>
        </w:tc>
        <w:tc>
          <w:tcPr>
            <w:tcW w:w="2040" w:type="dxa"/>
            <w:gridSpan w:val="2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Индекс среднего объема показателя эффективности</w:t>
            </w:r>
          </w:p>
        </w:tc>
        <w:tc>
          <w:tcPr>
            <w:tcW w:w="1990" w:type="dxa"/>
            <w:gridSpan w:val="2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Индекс среднего темпа роста показателя эффективности</w:t>
            </w:r>
          </w:p>
        </w:tc>
        <w:tc>
          <w:tcPr>
            <w:tcW w:w="1990" w:type="dxa"/>
            <w:gridSpan w:val="2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Сводный индекс показателя эффективности</w:t>
            </w:r>
          </w:p>
        </w:tc>
      </w:tr>
      <w:tr w:rsidR="00C1531B">
        <w:trPr>
          <w:jc w:val="center"/>
        </w:trPr>
        <w:tc>
          <w:tcPr>
            <w:tcW w:w="408" w:type="dxa"/>
            <w:vMerge/>
            <w:vAlign w:val="center"/>
          </w:tcPr>
          <w:p w:rsidR="00C1531B" w:rsidRDefault="00C1531B">
            <w:pPr>
              <w:jc w:val="center"/>
              <w:rPr>
                <w:color w:val="0D0D0D" w:themeColor="text1" w:themeTint="F2"/>
                <w:lang w:eastAsia="en-US"/>
              </w:rPr>
            </w:pPr>
          </w:p>
        </w:tc>
        <w:tc>
          <w:tcPr>
            <w:tcW w:w="2757" w:type="dxa"/>
            <w:vMerge/>
            <w:vAlign w:val="center"/>
          </w:tcPr>
          <w:p w:rsidR="00C1531B" w:rsidRDefault="00C1531B">
            <w:pPr>
              <w:jc w:val="center"/>
              <w:rPr>
                <w:color w:val="0D0D0D" w:themeColor="text1" w:themeTint="F2"/>
                <w:lang w:eastAsia="en-US"/>
              </w:rPr>
            </w:pPr>
          </w:p>
        </w:tc>
        <w:tc>
          <w:tcPr>
            <w:tcW w:w="139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коэффициент</w:t>
            </w:r>
          </w:p>
        </w:tc>
        <w:tc>
          <w:tcPr>
            <w:tcW w:w="64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место</w:t>
            </w:r>
          </w:p>
        </w:tc>
        <w:tc>
          <w:tcPr>
            <w:tcW w:w="134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коэффициент</w:t>
            </w:r>
          </w:p>
        </w:tc>
        <w:tc>
          <w:tcPr>
            <w:tcW w:w="64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место</w:t>
            </w:r>
          </w:p>
        </w:tc>
        <w:tc>
          <w:tcPr>
            <w:tcW w:w="134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коэффициент</w:t>
            </w:r>
          </w:p>
        </w:tc>
        <w:tc>
          <w:tcPr>
            <w:tcW w:w="64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место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</w:t>
            </w:r>
          </w:p>
        </w:tc>
        <w:tc>
          <w:tcPr>
            <w:tcW w:w="139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3</w:t>
            </w:r>
          </w:p>
        </w:tc>
        <w:tc>
          <w:tcPr>
            <w:tcW w:w="64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4</w:t>
            </w:r>
          </w:p>
        </w:tc>
        <w:tc>
          <w:tcPr>
            <w:tcW w:w="134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5</w:t>
            </w:r>
          </w:p>
        </w:tc>
        <w:tc>
          <w:tcPr>
            <w:tcW w:w="64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6</w:t>
            </w:r>
          </w:p>
        </w:tc>
        <w:tc>
          <w:tcPr>
            <w:tcW w:w="134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7</w:t>
            </w:r>
          </w:p>
        </w:tc>
        <w:tc>
          <w:tcPr>
            <w:tcW w:w="64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8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Ханты-Мансийск</w:t>
            </w:r>
          </w:p>
        </w:tc>
        <w:tc>
          <w:tcPr>
            <w:tcW w:w="139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4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4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rPr>
          <w:trHeight w:val="181"/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2.</w:t>
            </w:r>
          </w:p>
        </w:tc>
        <w:tc>
          <w:tcPr>
            <w:tcW w:w="275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Когалым</w:t>
            </w:r>
          </w:p>
        </w:tc>
        <w:tc>
          <w:tcPr>
            <w:tcW w:w="139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3.</w:t>
            </w:r>
          </w:p>
        </w:tc>
        <w:tc>
          <w:tcPr>
            <w:tcW w:w="275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Лангепас</w:t>
            </w:r>
            <w:proofErr w:type="spellEnd"/>
          </w:p>
        </w:tc>
        <w:tc>
          <w:tcPr>
            <w:tcW w:w="139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4.</w:t>
            </w:r>
          </w:p>
        </w:tc>
        <w:tc>
          <w:tcPr>
            <w:tcW w:w="275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Покачи</w:t>
            </w:r>
            <w:proofErr w:type="spellEnd"/>
          </w:p>
        </w:tc>
        <w:tc>
          <w:tcPr>
            <w:tcW w:w="139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5.</w:t>
            </w:r>
          </w:p>
        </w:tc>
        <w:tc>
          <w:tcPr>
            <w:tcW w:w="275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Пыть-Ях</w:t>
            </w:r>
            <w:proofErr w:type="spellEnd"/>
          </w:p>
        </w:tc>
        <w:tc>
          <w:tcPr>
            <w:tcW w:w="139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6.</w:t>
            </w:r>
          </w:p>
        </w:tc>
        <w:tc>
          <w:tcPr>
            <w:tcW w:w="275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Радужный</w:t>
            </w:r>
          </w:p>
        </w:tc>
        <w:tc>
          <w:tcPr>
            <w:tcW w:w="139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7.</w:t>
            </w:r>
          </w:p>
        </w:tc>
        <w:tc>
          <w:tcPr>
            <w:tcW w:w="275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Урай</w:t>
            </w:r>
            <w:proofErr w:type="spellEnd"/>
          </w:p>
        </w:tc>
        <w:tc>
          <w:tcPr>
            <w:tcW w:w="139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8.</w:t>
            </w:r>
          </w:p>
        </w:tc>
        <w:tc>
          <w:tcPr>
            <w:tcW w:w="275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Югорск</w:t>
            </w:r>
            <w:proofErr w:type="spellEnd"/>
          </w:p>
        </w:tc>
        <w:tc>
          <w:tcPr>
            <w:tcW w:w="139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9.</w:t>
            </w:r>
          </w:p>
        </w:tc>
        <w:tc>
          <w:tcPr>
            <w:tcW w:w="275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Белоярский район</w:t>
            </w:r>
          </w:p>
        </w:tc>
        <w:tc>
          <w:tcPr>
            <w:tcW w:w="139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10.</w:t>
            </w:r>
          </w:p>
        </w:tc>
        <w:tc>
          <w:tcPr>
            <w:tcW w:w="275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Березовский район</w:t>
            </w:r>
          </w:p>
        </w:tc>
        <w:tc>
          <w:tcPr>
            <w:tcW w:w="139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11.</w:t>
            </w:r>
          </w:p>
        </w:tc>
        <w:tc>
          <w:tcPr>
            <w:tcW w:w="275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Кондинский</w:t>
            </w:r>
            <w:proofErr w:type="spellEnd"/>
            <w:r>
              <w:rPr>
                <w:color w:val="0D0D0D" w:themeColor="text1" w:themeTint="F2"/>
              </w:rPr>
              <w:t xml:space="preserve"> район</w:t>
            </w:r>
          </w:p>
        </w:tc>
        <w:tc>
          <w:tcPr>
            <w:tcW w:w="139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12.</w:t>
            </w:r>
          </w:p>
        </w:tc>
        <w:tc>
          <w:tcPr>
            <w:tcW w:w="275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Нефтеюганский</w:t>
            </w:r>
            <w:proofErr w:type="spellEnd"/>
            <w:r>
              <w:rPr>
                <w:color w:val="0D0D0D" w:themeColor="text1" w:themeTint="F2"/>
              </w:rPr>
              <w:t xml:space="preserve"> район</w:t>
            </w:r>
          </w:p>
        </w:tc>
        <w:tc>
          <w:tcPr>
            <w:tcW w:w="139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13.</w:t>
            </w:r>
          </w:p>
        </w:tc>
        <w:tc>
          <w:tcPr>
            <w:tcW w:w="275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Нижневартовский</w:t>
            </w:r>
            <w:proofErr w:type="spellEnd"/>
            <w:r>
              <w:rPr>
                <w:color w:val="0D0D0D" w:themeColor="text1" w:themeTint="F2"/>
              </w:rPr>
              <w:t xml:space="preserve"> район</w:t>
            </w:r>
          </w:p>
        </w:tc>
        <w:tc>
          <w:tcPr>
            <w:tcW w:w="139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rPr>
          <w:jc w:val="center"/>
        </w:trPr>
        <w:tc>
          <w:tcPr>
            <w:tcW w:w="408" w:type="dxa"/>
            <w:tcBorders>
              <w:bottom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14.</w:t>
            </w:r>
          </w:p>
        </w:tc>
        <w:tc>
          <w:tcPr>
            <w:tcW w:w="275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Октябрьский район</w:t>
            </w:r>
          </w:p>
        </w:tc>
        <w:tc>
          <w:tcPr>
            <w:tcW w:w="139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rPr>
          <w:jc w:val="center"/>
        </w:trPr>
        <w:tc>
          <w:tcPr>
            <w:tcW w:w="408" w:type="dxa"/>
            <w:tcBorders>
              <w:top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15.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Ханты-Мансийский район</w:t>
            </w:r>
          </w:p>
        </w:tc>
        <w:tc>
          <w:tcPr>
            <w:tcW w:w="139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4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4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rPr>
          <w:jc w:val="center"/>
        </w:trPr>
        <w:tc>
          <w:tcPr>
            <w:tcW w:w="408" w:type="dxa"/>
            <w:tcBorders>
              <w:top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16.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Сургутский район</w:t>
            </w:r>
          </w:p>
        </w:tc>
        <w:tc>
          <w:tcPr>
            <w:tcW w:w="139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0,8591</w:t>
            </w:r>
          </w:p>
        </w:tc>
        <w:tc>
          <w:tcPr>
            <w:tcW w:w="64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</w:t>
            </w:r>
          </w:p>
        </w:tc>
        <w:tc>
          <w:tcPr>
            <w:tcW w:w="134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4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0,9436</w:t>
            </w:r>
          </w:p>
        </w:tc>
        <w:tc>
          <w:tcPr>
            <w:tcW w:w="64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</w:t>
            </w:r>
          </w:p>
        </w:tc>
      </w:tr>
      <w:tr w:rsidR="00C1531B">
        <w:trPr>
          <w:jc w:val="center"/>
        </w:trPr>
        <w:tc>
          <w:tcPr>
            <w:tcW w:w="408" w:type="dxa"/>
            <w:tcBorders>
              <w:top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17.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Советский район</w:t>
            </w:r>
          </w:p>
        </w:tc>
        <w:tc>
          <w:tcPr>
            <w:tcW w:w="139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0,4309</w:t>
            </w:r>
          </w:p>
        </w:tc>
        <w:tc>
          <w:tcPr>
            <w:tcW w:w="64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17</w:t>
            </w:r>
          </w:p>
        </w:tc>
        <w:tc>
          <w:tcPr>
            <w:tcW w:w="134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4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0,7724</w:t>
            </w:r>
          </w:p>
        </w:tc>
        <w:tc>
          <w:tcPr>
            <w:tcW w:w="64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17</w:t>
            </w:r>
          </w:p>
        </w:tc>
      </w:tr>
      <w:tr w:rsidR="00C1531B">
        <w:trPr>
          <w:jc w:val="center"/>
        </w:trPr>
        <w:tc>
          <w:tcPr>
            <w:tcW w:w="408" w:type="dxa"/>
            <w:tcBorders>
              <w:top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18.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Нягань</w:t>
            </w:r>
            <w:proofErr w:type="spellEnd"/>
          </w:p>
        </w:tc>
        <w:tc>
          <w:tcPr>
            <w:tcW w:w="139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0,4201</w:t>
            </w:r>
          </w:p>
        </w:tc>
        <w:tc>
          <w:tcPr>
            <w:tcW w:w="64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</w:t>
            </w:r>
          </w:p>
        </w:tc>
        <w:tc>
          <w:tcPr>
            <w:tcW w:w="134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4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0,7680</w:t>
            </w:r>
          </w:p>
        </w:tc>
        <w:tc>
          <w:tcPr>
            <w:tcW w:w="64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</w:t>
            </w:r>
          </w:p>
        </w:tc>
      </w:tr>
      <w:tr w:rsidR="00C1531B">
        <w:trPr>
          <w:jc w:val="center"/>
        </w:trPr>
        <w:tc>
          <w:tcPr>
            <w:tcW w:w="408" w:type="dxa"/>
            <w:tcBorders>
              <w:top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19.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Нефтеюганск</w:t>
            </w:r>
          </w:p>
        </w:tc>
        <w:tc>
          <w:tcPr>
            <w:tcW w:w="139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0,1274</w:t>
            </w:r>
          </w:p>
        </w:tc>
        <w:tc>
          <w:tcPr>
            <w:tcW w:w="64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</w:t>
            </w:r>
          </w:p>
        </w:tc>
        <w:tc>
          <w:tcPr>
            <w:tcW w:w="134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0,0983</w:t>
            </w:r>
          </w:p>
        </w:tc>
        <w:tc>
          <w:tcPr>
            <w:tcW w:w="64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</w:t>
            </w:r>
          </w:p>
        </w:tc>
        <w:tc>
          <w:tcPr>
            <w:tcW w:w="134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0,1099</w:t>
            </w:r>
          </w:p>
        </w:tc>
        <w:tc>
          <w:tcPr>
            <w:tcW w:w="64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</w:t>
            </w:r>
          </w:p>
        </w:tc>
      </w:tr>
      <w:tr w:rsidR="00C1531B">
        <w:trPr>
          <w:jc w:val="center"/>
        </w:trPr>
        <w:tc>
          <w:tcPr>
            <w:tcW w:w="408" w:type="dxa"/>
            <w:tcBorders>
              <w:top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20.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Нижневартовск</w:t>
            </w:r>
          </w:p>
        </w:tc>
        <w:tc>
          <w:tcPr>
            <w:tcW w:w="139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0,0921</w:t>
            </w:r>
          </w:p>
        </w:tc>
        <w:tc>
          <w:tcPr>
            <w:tcW w:w="64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</w:t>
            </w:r>
          </w:p>
        </w:tc>
        <w:tc>
          <w:tcPr>
            <w:tcW w:w="134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0,0712</w:t>
            </w:r>
          </w:p>
        </w:tc>
        <w:tc>
          <w:tcPr>
            <w:tcW w:w="64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</w:t>
            </w:r>
          </w:p>
        </w:tc>
        <w:tc>
          <w:tcPr>
            <w:tcW w:w="134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0,0796</w:t>
            </w:r>
          </w:p>
        </w:tc>
        <w:tc>
          <w:tcPr>
            <w:tcW w:w="64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</w:t>
            </w:r>
          </w:p>
        </w:tc>
      </w:tr>
      <w:tr w:rsidR="00C1531B">
        <w:trPr>
          <w:jc w:val="center"/>
        </w:trPr>
        <w:tc>
          <w:tcPr>
            <w:tcW w:w="408" w:type="dxa"/>
            <w:tcBorders>
              <w:top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21.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Мегион</w:t>
            </w:r>
            <w:proofErr w:type="spellEnd"/>
          </w:p>
        </w:tc>
        <w:tc>
          <w:tcPr>
            <w:tcW w:w="139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0,1003</w:t>
            </w:r>
          </w:p>
        </w:tc>
        <w:tc>
          <w:tcPr>
            <w:tcW w:w="64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</w:t>
            </w:r>
          </w:p>
        </w:tc>
        <w:tc>
          <w:tcPr>
            <w:tcW w:w="134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0,0000</w:t>
            </w:r>
          </w:p>
        </w:tc>
        <w:tc>
          <w:tcPr>
            <w:tcW w:w="64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</w:t>
            </w:r>
          </w:p>
        </w:tc>
        <w:tc>
          <w:tcPr>
            <w:tcW w:w="134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0,0401</w:t>
            </w:r>
          </w:p>
        </w:tc>
        <w:tc>
          <w:tcPr>
            <w:tcW w:w="64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</w:t>
            </w:r>
          </w:p>
        </w:tc>
      </w:tr>
      <w:tr w:rsidR="00C1531B">
        <w:trPr>
          <w:jc w:val="center"/>
        </w:trPr>
        <w:tc>
          <w:tcPr>
            <w:tcW w:w="408" w:type="dxa"/>
            <w:tcBorders>
              <w:top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22.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Сургут</w:t>
            </w:r>
          </w:p>
        </w:tc>
        <w:tc>
          <w:tcPr>
            <w:tcW w:w="139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0,0000</w:t>
            </w:r>
          </w:p>
        </w:tc>
        <w:tc>
          <w:tcPr>
            <w:tcW w:w="64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</w:t>
            </w:r>
          </w:p>
        </w:tc>
        <w:tc>
          <w:tcPr>
            <w:tcW w:w="134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0,0114</w:t>
            </w:r>
          </w:p>
        </w:tc>
        <w:tc>
          <w:tcPr>
            <w:tcW w:w="64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</w:t>
            </w:r>
          </w:p>
        </w:tc>
        <w:tc>
          <w:tcPr>
            <w:tcW w:w="134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0,0069</w:t>
            </w:r>
          </w:p>
        </w:tc>
        <w:tc>
          <w:tcPr>
            <w:tcW w:w="64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</w:t>
            </w:r>
          </w:p>
        </w:tc>
      </w:tr>
    </w:tbl>
    <w:p w:rsidR="00C1531B" w:rsidRDefault="00C1531B">
      <w:pPr>
        <w:widowControl w:val="0"/>
        <w:rPr>
          <w:color w:val="0D0D0D" w:themeColor="text1" w:themeTint="F2"/>
          <w:sz w:val="28"/>
          <w:szCs w:val="28"/>
        </w:rPr>
      </w:pPr>
    </w:p>
    <w:p w:rsidR="00C1531B" w:rsidRDefault="00FA75CB">
      <w:pPr>
        <w:widowControl w:val="0"/>
        <w:jc w:val="center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4.11. 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</w:r>
    </w:p>
    <w:p w:rsidR="00C1531B" w:rsidRDefault="00C1531B">
      <w:pPr>
        <w:widowControl w:val="0"/>
        <w:jc w:val="center"/>
        <w:rPr>
          <w:color w:val="0D0D0D" w:themeColor="text1" w:themeTint="F2"/>
          <w:sz w:val="28"/>
          <w:szCs w:val="28"/>
        </w:rPr>
      </w:pPr>
    </w:p>
    <w:p w:rsidR="00C1531B" w:rsidRDefault="00FA75CB">
      <w:pPr>
        <w:widowControl w:val="0"/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 xml:space="preserve">В 2023 году в 20 муниципальных образованиях отсутствовали муниципальные дошкольные образовательные учреждения, здания которых находились бы в аварийном состоянии или требовали </w:t>
      </w:r>
      <w:r>
        <w:rPr>
          <w:color w:val="0D0D0D" w:themeColor="text1" w:themeTint="F2"/>
          <w:sz w:val="28"/>
          <w:szCs w:val="28"/>
          <w:lang w:eastAsia="en-US"/>
        </w:rPr>
        <w:br w:type="textWrapping" w:clear="all"/>
      </w:r>
      <w:r>
        <w:rPr>
          <w:color w:val="0D0D0D" w:themeColor="text1" w:themeTint="F2"/>
          <w:sz w:val="28"/>
          <w:szCs w:val="28"/>
          <w:lang w:eastAsia="en-US"/>
        </w:rPr>
        <w:t>бы капитального ремонта (в 2022 году – 19).</w:t>
      </w:r>
    </w:p>
    <w:p w:rsidR="00C1531B" w:rsidRDefault="00FA75CB">
      <w:pPr>
        <w:widowControl w:val="0"/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В результате наибольшего объема и з</w:t>
      </w:r>
      <w:r>
        <w:rPr>
          <w:color w:val="0D0D0D" w:themeColor="text1" w:themeTint="F2"/>
          <w:sz w:val="28"/>
          <w:szCs w:val="28"/>
          <w:lang w:eastAsia="en-US"/>
        </w:rPr>
        <w:t>начения показателя последнее место занял Советский район – 33,3 процента (2022 год – 40,0).</w:t>
      </w:r>
    </w:p>
    <w:p w:rsidR="00C1531B" w:rsidRDefault="00C1531B">
      <w:pPr>
        <w:widowControl w:val="0"/>
        <w:jc w:val="right"/>
        <w:rPr>
          <w:color w:val="0D0D0D" w:themeColor="text1" w:themeTint="F2"/>
          <w:sz w:val="28"/>
          <w:szCs w:val="28"/>
          <w:lang w:eastAsia="en-US"/>
        </w:rPr>
      </w:pPr>
    </w:p>
    <w:p w:rsidR="00C1531B" w:rsidRDefault="00FA75CB">
      <w:pPr>
        <w:widowControl w:val="0"/>
        <w:jc w:val="right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Таблица 35</w:t>
      </w:r>
    </w:p>
    <w:p w:rsidR="00C1531B" w:rsidRDefault="00FA75CB">
      <w:pPr>
        <w:widowControl w:val="0"/>
        <w:jc w:val="center"/>
        <w:rPr>
          <w:color w:val="0D0D0D" w:themeColor="text1" w:themeTint="F2"/>
          <w:sz w:val="28"/>
          <w:szCs w:val="28"/>
          <w:lang w:eastAsia="en-US"/>
        </w:rPr>
      </w:pPr>
      <w:r>
        <w:rPr>
          <w:color w:val="0D0D0D" w:themeColor="text1" w:themeTint="F2"/>
          <w:sz w:val="28"/>
          <w:szCs w:val="28"/>
          <w:lang w:eastAsia="en-US"/>
        </w:rPr>
        <w:t xml:space="preserve">Распределение мест между муниципальными образованиями </w:t>
      </w:r>
    </w:p>
    <w:p w:rsidR="00C1531B" w:rsidRDefault="00FA75CB">
      <w:pPr>
        <w:widowControl w:val="0"/>
        <w:jc w:val="center"/>
        <w:rPr>
          <w:color w:val="0D0D0D" w:themeColor="text1" w:themeTint="F2"/>
          <w:sz w:val="28"/>
          <w:szCs w:val="28"/>
          <w:lang w:eastAsia="en-US"/>
        </w:rPr>
      </w:pPr>
      <w:r>
        <w:rPr>
          <w:color w:val="0D0D0D" w:themeColor="text1" w:themeTint="F2"/>
          <w:sz w:val="28"/>
          <w:szCs w:val="28"/>
          <w:lang w:eastAsia="en-US"/>
        </w:rPr>
        <w:t>по показателю «доля муниципальных дошкольных образовательных учреждений, здания которых находятся</w:t>
      </w:r>
      <w:r>
        <w:rPr>
          <w:color w:val="0D0D0D" w:themeColor="text1" w:themeTint="F2"/>
          <w:sz w:val="28"/>
          <w:szCs w:val="28"/>
          <w:lang w:eastAsia="en-US"/>
        </w:rPr>
        <w:t xml:space="preserve"> в аварийном состоянии </w:t>
      </w:r>
    </w:p>
    <w:p w:rsidR="00C1531B" w:rsidRDefault="00FA75CB">
      <w:pPr>
        <w:widowControl w:val="0"/>
        <w:jc w:val="center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или требуют капитального ремонта, в общем числе муниципальных дошкольных образовательных учреждений»</w:t>
      </w:r>
    </w:p>
    <w:p w:rsidR="00C1531B" w:rsidRDefault="00C1531B">
      <w:pPr>
        <w:widowControl w:val="0"/>
        <w:rPr>
          <w:color w:val="0D0D0D" w:themeColor="text1" w:themeTint="F2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2"/>
        <w:gridCol w:w="2757"/>
        <w:gridCol w:w="1337"/>
        <w:gridCol w:w="637"/>
        <w:gridCol w:w="1327"/>
        <w:gridCol w:w="637"/>
        <w:gridCol w:w="1327"/>
        <w:gridCol w:w="637"/>
      </w:tblGrid>
      <w:tr w:rsidR="00C1531B">
        <w:trPr>
          <w:jc w:val="center"/>
        </w:trPr>
        <w:tc>
          <w:tcPr>
            <w:tcW w:w="408" w:type="dxa"/>
            <w:vMerge w:val="restart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bCs/>
                <w:color w:val="0D0D0D" w:themeColor="text1" w:themeTint="F2"/>
              </w:rPr>
              <w:lastRenderedPageBreak/>
              <w:t>№ п/п</w:t>
            </w:r>
          </w:p>
        </w:tc>
        <w:tc>
          <w:tcPr>
            <w:tcW w:w="2757" w:type="dxa"/>
            <w:vMerge w:val="restart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Наименование городского округа, муниципального района</w:t>
            </w:r>
          </w:p>
        </w:tc>
        <w:tc>
          <w:tcPr>
            <w:tcW w:w="2016" w:type="dxa"/>
            <w:gridSpan w:val="2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Индекс среднего объема показателя эффективности</w:t>
            </w:r>
          </w:p>
        </w:tc>
        <w:tc>
          <w:tcPr>
            <w:tcW w:w="2002" w:type="dxa"/>
            <w:gridSpan w:val="2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 xml:space="preserve">Индекс среднего темпа </w:t>
            </w:r>
            <w:r>
              <w:rPr>
                <w:color w:val="0D0D0D" w:themeColor="text1" w:themeTint="F2"/>
                <w:lang w:eastAsia="en-US"/>
              </w:rPr>
              <w:t>роста показателя эффективности</w:t>
            </w:r>
          </w:p>
        </w:tc>
        <w:tc>
          <w:tcPr>
            <w:tcW w:w="2002" w:type="dxa"/>
            <w:gridSpan w:val="2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Сводный индекс показателя эффективности</w:t>
            </w:r>
          </w:p>
        </w:tc>
      </w:tr>
      <w:tr w:rsidR="00C1531B">
        <w:trPr>
          <w:jc w:val="center"/>
        </w:trPr>
        <w:tc>
          <w:tcPr>
            <w:tcW w:w="408" w:type="dxa"/>
            <w:vMerge/>
            <w:vAlign w:val="center"/>
          </w:tcPr>
          <w:p w:rsidR="00C1531B" w:rsidRDefault="00C1531B">
            <w:pPr>
              <w:jc w:val="center"/>
              <w:rPr>
                <w:color w:val="0D0D0D" w:themeColor="text1" w:themeTint="F2"/>
                <w:lang w:eastAsia="en-US"/>
              </w:rPr>
            </w:pPr>
          </w:p>
        </w:tc>
        <w:tc>
          <w:tcPr>
            <w:tcW w:w="2757" w:type="dxa"/>
            <w:vMerge/>
            <w:vAlign w:val="center"/>
          </w:tcPr>
          <w:p w:rsidR="00C1531B" w:rsidRDefault="00C1531B">
            <w:pPr>
              <w:jc w:val="center"/>
              <w:rPr>
                <w:color w:val="0D0D0D" w:themeColor="text1" w:themeTint="F2"/>
                <w:lang w:eastAsia="en-US"/>
              </w:rPr>
            </w:pP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коэффициент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место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коэффициент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место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коэффициент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место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3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4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5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6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7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8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Ханты-Мансийск</w:t>
            </w:r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2.</w:t>
            </w:r>
          </w:p>
        </w:tc>
        <w:tc>
          <w:tcPr>
            <w:tcW w:w="275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Когалым</w:t>
            </w:r>
          </w:p>
        </w:tc>
        <w:tc>
          <w:tcPr>
            <w:tcW w:w="13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3.</w:t>
            </w:r>
          </w:p>
        </w:tc>
        <w:tc>
          <w:tcPr>
            <w:tcW w:w="275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Лангепас</w:t>
            </w:r>
            <w:proofErr w:type="spellEnd"/>
          </w:p>
        </w:tc>
        <w:tc>
          <w:tcPr>
            <w:tcW w:w="13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4.</w:t>
            </w:r>
          </w:p>
        </w:tc>
        <w:tc>
          <w:tcPr>
            <w:tcW w:w="275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Мегион</w:t>
            </w:r>
            <w:proofErr w:type="spellEnd"/>
          </w:p>
        </w:tc>
        <w:tc>
          <w:tcPr>
            <w:tcW w:w="13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5.</w:t>
            </w:r>
          </w:p>
        </w:tc>
        <w:tc>
          <w:tcPr>
            <w:tcW w:w="275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Нефтеюганск</w:t>
            </w:r>
          </w:p>
        </w:tc>
        <w:tc>
          <w:tcPr>
            <w:tcW w:w="13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6.</w:t>
            </w:r>
          </w:p>
        </w:tc>
        <w:tc>
          <w:tcPr>
            <w:tcW w:w="275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Нижневартовск</w:t>
            </w:r>
          </w:p>
        </w:tc>
        <w:tc>
          <w:tcPr>
            <w:tcW w:w="13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7.</w:t>
            </w:r>
          </w:p>
        </w:tc>
        <w:tc>
          <w:tcPr>
            <w:tcW w:w="275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Нягань</w:t>
            </w:r>
            <w:proofErr w:type="spellEnd"/>
          </w:p>
        </w:tc>
        <w:tc>
          <w:tcPr>
            <w:tcW w:w="13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8.</w:t>
            </w:r>
          </w:p>
        </w:tc>
        <w:tc>
          <w:tcPr>
            <w:tcW w:w="275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Покачи</w:t>
            </w:r>
            <w:proofErr w:type="spellEnd"/>
          </w:p>
        </w:tc>
        <w:tc>
          <w:tcPr>
            <w:tcW w:w="13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9.</w:t>
            </w:r>
          </w:p>
        </w:tc>
        <w:tc>
          <w:tcPr>
            <w:tcW w:w="275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Пыть-Ях</w:t>
            </w:r>
            <w:proofErr w:type="spellEnd"/>
          </w:p>
        </w:tc>
        <w:tc>
          <w:tcPr>
            <w:tcW w:w="13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10.</w:t>
            </w:r>
          </w:p>
        </w:tc>
        <w:tc>
          <w:tcPr>
            <w:tcW w:w="275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Радужный</w:t>
            </w:r>
          </w:p>
        </w:tc>
        <w:tc>
          <w:tcPr>
            <w:tcW w:w="13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11.</w:t>
            </w:r>
          </w:p>
        </w:tc>
        <w:tc>
          <w:tcPr>
            <w:tcW w:w="275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Югорск</w:t>
            </w:r>
            <w:proofErr w:type="spellEnd"/>
          </w:p>
        </w:tc>
        <w:tc>
          <w:tcPr>
            <w:tcW w:w="13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12.</w:t>
            </w:r>
          </w:p>
        </w:tc>
        <w:tc>
          <w:tcPr>
            <w:tcW w:w="275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Белоярский район</w:t>
            </w:r>
          </w:p>
        </w:tc>
        <w:tc>
          <w:tcPr>
            <w:tcW w:w="13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13.</w:t>
            </w:r>
          </w:p>
        </w:tc>
        <w:tc>
          <w:tcPr>
            <w:tcW w:w="275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Березовский район</w:t>
            </w:r>
          </w:p>
        </w:tc>
        <w:tc>
          <w:tcPr>
            <w:tcW w:w="13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rPr>
          <w:jc w:val="center"/>
        </w:trPr>
        <w:tc>
          <w:tcPr>
            <w:tcW w:w="408" w:type="dxa"/>
            <w:tcBorders>
              <w:bottom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14.</w:t>
            </w:r>
          </w:p>
        </w:tc>
        <w:tc>
          <w:tcPr>
            <w:tcW w:w="275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Кондинский</w:t>
            </w:r>
            <w:proofErr w:type="spellEnd"/>
            <w:r>
              <w:rPr>
                <w:color w:val="0D0D0D" w:themeColor="text1" w:themeTint="F2"/>
              </w:rPr>
              <w:t xml:space="preserve"> район</w:t>
            </w:r>
          </w:p>
        </w:tc>
        <w:tc>
          <w:tcPr>
            <w:tcW w:w="13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rPr>
          <w:jc w:val="center"/>
        </w:trPr>
        <w:tc>
          <w:tcPr>
            <w:tcW w:w="408" w:type="dxa"/>
            <w:tcBorders>
              <w:top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15.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Нефтеюганский</w:t>
            </w:r>
            <w:proofErr w:type="spellEnd"/>
            <w:r>
              <w:rPr>
                <w:color w:val="0D0D0D" w:themeColor="text1" w:themeTint="F2"/>
              </w:rPr>
              <w:t xml:space="preserve"> район</w:t>
            </w:r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rPr>
          <w:jc w:val="center"/>
        </w:trPr>
        <w:tc>
          <w:tcPr>
            <w:tcW w:w="408" w:type="dxa"/>
            <w:tcBorders>
              <w:top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16.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Нижневартовский</w:t>
            </w:r>
            <w:proofErr w:type="spellEnd"/>
            <w:r>
              <w:rPr>
                <w:color w:val="0D0D0D" w:themeColor="text1" w:themeTint="F2"/>
              </w:rPr>
              <w:t xml:space="preserve"> район</w:t>
            </w:r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rPr>
          <w:jc w:val="center"/>
        </w:trPr>
        <w:tc>
          <w:tcPr>
            <w:tcW w:w="408" w:type="dxa"/>
            <w:tcBorders>
              <w:top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17.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Октябрьский район</w:t>
            </w:r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rPr>
          <w:jc w:val="center"/>
        </w:trPr>
        <w:tc>
          <w:tcPr>
            <w:tcW w:w="408" w:type="dxa"/>
            <w:tcBorders>
              <w:top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18.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Ханты-Мансийский район</w:t>
            </w:r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rPr>
          <w:jc w:val="center"/>
        </w:trPr>
        <w:tc>
          <w:tcPr>
            <w:tcW w:w="408" w:type="dxa"/>
            <w:tcBorders>
              <w:top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19.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Сургутский район</w:t>
            </w:r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0,9117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0,9647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</w:t>
            </w:r>
          </w:p>
        </w:tc>
      </w:tr>
      <w:tr w:rsidR="00C1531B">
        <w:trPr>
          <w:jc w:val="center"/>
        </w:trPr>
        <w:tc>
          <w:tcPr>
            <w:tcW w:w="408" w:type="dxa"/>
            <w:tcBorders>
              <w:top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20.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Сургут</w:t>
            </w:r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0,8888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0,9555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</w:t>
            </w:r>
          </w:p>
        </w:tc>
      </w:tr>
      <w:tr w:rsidR="00C1531B">
        <w:trPr>
          <w:jc w:val="center"/>
        </w:trPr>
        <w:tc>
          <w:tcPr>
            <w:tcW w:w="408" w:type="dxa"/>
            <w:tcBorders>
              <w:top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21.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Урай</w:t>
            </w:r>
            <w:proofErr w:type="spellEnd"/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0,8233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0,3293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</w:t>
            </w:r>
          </w:p>
        </w:tc>
      </w:tr>
      <w:tr w:rsidR="00C1531B">
        <w:trPr>
          <w:jc w:val="center"/>
        </w:trPr>
        <w:tc>
          <w:tcPr>
            <w:tcW w:w="408" w:type="dxa"/>
            <w:tcBorders>
              <w:top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22.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Советский район</w:t>
            </w:r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0,2533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0,1520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</w:t>
            </w:r>
          </w:p>
        </w:tc>
      </w:tr>
    </w:tbl>
    <w:p w:rsidR="00C1531B" w:rsidRDefault="00C1531B">
      <w:pPr>
        <w:widowControl w:val="0"/>
        <w:rPr>
          <w:color w:val="0D0D0D" w:themeColor="text1" w:themeTint="F2"/>
          <w:sz w:val="28"/>
          <w:szCs w:val="28"/>
        </w:rPr>
      </w:pPr>
    </w:p>
    <w:p w:rsidR="00C1531B" w:rsidRDefault="00FA75CB">
      <w:pPr>
        <w:widowControl w:val="0"/>
        <w:jc w:val="center"/>
        <w:rPr>
          <w:color w:val="0D0D0D" w:themeColor="text1" w:themeTint="F2"/>
          <w:sz w:val="28"/>
          <w:szCs w:val="28"/>
          <w:lang w:eastAsia="en-US"/>
        </w:rPr>
      </w:pPr>
      <w:r>
        <w:rPr>
          <w:color w:val="0D0D0D" w:themeColor="text1" w:themeTint="F2"/>
          <w:sz w:val="28"/>
          <w:szCs w:val="28"/>
          <w:lang w:eastAsia="en-US"/>
        </w:rPr>
        <w:t xml:space="preserve">4.12. Доля выпускников муниципальных общеобразовательных учреждений, не получивших аттестат о среднем (полном) образовании, </w:t>
      </w:r>
    </w:p>
    <w:p w:rsidR="00C1531B" w:rsidRDefault="00FA75CB">
      <w:pPr>
        <w:widowControl w:val="0"/>
        <w:jc w:val="center"/>
        <w:rPr>
          <w:color w:val="0D0D0D" w:themeColor="text1" w:themeTint="F2"/>
          <w:sz w:val="28"/>
          <w:szCs w:val="28"/>
          <w:lang w:eastAsia="en-US"/>
        </w:rPr>
      </w:pPr>
      <w:r>
        <w:rPr>
          <w:color w:val="0D0D0D" w:themeColor="text1" w:themeTint="F2"/>
          <w:sz w:val="28"/>
          <w:szCs w:val="28"/>
          <w:lang w:eastAsia="en-US"/>
        </w:rPr>
        <w:t xml:space="preserve">в общей численности выпускников муниципальных </w:t>
      </w:r>
    </w:p>
    <w:p w:rsidR="00C1531B" w:rsidRDefault="00FA75CB">
      <w:pPr>
        <w:widowControl w:val="0"/>
        <w:jc w:val="center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общеобразовательных учреждений</w:t>
      </w:r>
    </w:p>
    <w:p w:rsidR="00C1531B" w:rsidRDefault="00C1531B">
      <w:pPr>
        <w:widowControl w:val="0"/>
        <w:jc w:val="center"/>
        <w:rPr>
          <w:color w:val="0D0D0D" w:themeColor="text1" w:themeTint="F2"/>
          <w:sz w:val="28"/>
          <w:szCs w:val="28"/>
        </w:rPr>
      </w:pPr>
    </w:p>
    <w:p w:rsidR="00C1531B" w:rsidRDefault="00FA75CB">
      <w:pPr>
        <w:widowControl w:val="0"/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 xml:space="preserve">В 2023 году в 9 муниципальных образованиях 100 процентов выпускников получили аттестат о среднем (полном) образовании </w:t>
      </w:r>
      <w:r>
        <w:rPr>
          <w:color w:val="0D0D0D" w:themeColor="text1" w:themeTint="F2"/>
          <w:sz w:val="28"/>
          <w:szCs w:val="28"/>
          <w:lang w:eastAsia="en-US"/>
        </w:rPr>
        <w:br/>
        <w:t>(2022 год – 2).</w:t>
      </w:r>
    </w:p>
    <w:p w:rsidR="00C1531B" w:rsidRDefault="00FA75CB">
      <w:pPr>
        <w:widowControl w:val="0"/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В результате наибольшего значения показате</w:t>
      </w:r>
      <w:r>
        <w:rPr>
          <w:color w:val="0D0D0D" w:themeColor="text1" w:themeTint="F2"/>
          <w:sz w:val="28"/>
          <w:szCs w:val="28"/>
          <w:lang w:eastAsia="en-US"/>
        </w:rPr>
        <w:t>ля последнее место занял Сургут – 1,7 процента (2022 год – 1,9).</w:t>
      </w:r>
    </w:p>
    <w:p w:rsidR="00C1531B" w:rsidRDefault="00C1531B">
      <w:pPr>
        <w:widowControl w:val="0"/>
        <w:jc w:val="right"/>
        <w:rPr>
          <w:color w:val="0D0D0D" w:themeColor="text1" w:themeTint="F2"/>
          <w:sz w:val="28"/>
          <w:szCs w:val="28"/>
          <w:lang w:eastAsia="en-US"/>
        </w:rPr>
      </w:pPr>
    </w:p>
    <w:p w:rsidR="00C1531B" w:rsidRDefault="00FA75CB">
      <w:pPr>
        <w:widowControl w:val="0"/>
        <w:jc w:val="right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Таблица 36</w:t>
      </w:r>
    </w:p>
    <w:p w:rsidR="00C1531B" w:rsidRDefault="00FA75CB">
      <w:pPr>
        <w:widowControl w:val="0"/>
        <w:jc w:val="center"/>
        <w:rPr>
          <w:color w:val="0D0D0D" w:themeColor="text1" w:themeTint="F2"/>
          <w:sz w:val="28"/>
          <w:szCs w:val="28"/>
          <w:lang w:eastAsia="en-US"/>
        </w:rPr>
      </w:pPr>
      <w:r>
        <w:rPr>
          <w:color w:val="0D0D0D" w:themeColor="text1" w:themeTint="F2"/>
          <w:sz w:val="28"/>
          <w:szCs w:val="28"/>
          <w:lang w:eastAsia="en-US"/>
        </w:rPr>
        <w:t xml:space="preserve">Распределение мест между муниципальными образованиями </w:t>
      </w:r>
    </w:p>
    <w:p w:rsidR="00C1531B" w:rsidRDefault="00FA75CB">
      <w:pPr>
        <w:widowControl w:val="0"/>
        <w:jc w:val="center"/>
        <w:rPr>
          <w:color w:val="0D0D0D" w:themeColor="text1" w:themeTint="F2"/>
          <w:sz w:val="28"/>
          <w:szCs w:val="28"/>
          <w:lang w:eastAsia="en-US"/>
        </w:rPr>
      </w:pPr>
      <w:r>
        <w:rPr>
          <w:color w:val="0D0D0D" w:themeColor="text1" w:themeTint="F2"/>
          <w:sz w:val="28"/>
          <w:szCs w:val="28"/>
          <w:lang w:eastAsia="en-US"/>
        </w:rPr>
        <w:t>по показателю «доля выпускников муниципальных общеобразовательных учреждений, не получивших аттестат о среднем (полном) обра</w:t>
      </w:r>
      <w:r>
        <w:rPr>
          <w:color w:val="0D0D0D" w:themeColor="text1" w:themeTint="F2"/>
          <w:sz w:val="28"/>
          <w:szCs w:val="28"/>
          <w:lang w:eastAsia="en-US"/>
        </w:rPr>
        <w:t xml:space="preserve">зовании, </w:t>
      </w:r>
    </w:p>
    <w:p w:rsidR="00C1531B" w:rsidRDefault="00FA75CB">
      <w:pPr>
        <w:widowControl w:val="0"/>
        <w:jc w:val="center"/>
        <w:rPr>
          <w:color w:val="0D0D0D" w:themeColor="text1" w:themeTint="F2"/>
          <w:sz w:val="28"/>
          <w:szCs w:val="28"/>
          <w:lang w:eastAsia="en-US"/>
        </w:rPr>
      </w:pPr>
      <w:r>
        <w:rPr>
          <w:color w:val="0D0D0D" w:themeColor="text1" w:themeTint="F2"/>
          <w:sz w:val="28"/>
          <w:szCs w:val="28"/>
          <w:lang w:eastAsia="en-US"/>
        </w:rPr>
        <w:t xml:space="preserve">в общей численности выпускников муниципальных </w:t>
      </w:r>
    </w:p>
    <w:p w:rsidR="00C1531B" w:rsidRDefault="00FA75CB">
      <w:pPr>
        <w:widowControl w:val="0"/>
        <w:jc w:val="center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общеобразовательных учреждений»</w:t>
      </w:r>
    </w:p>
    <w:p w:rsidR="00C1531B" w:rsidRDefault="00C1531B">
      <w:pPr>
        <w:widowControl w:val="0"/>
        <w:jc w:val="center"/>
        <w:rPr>
          <w:color w:val="0D0D0D" w:themeColor="text1" w:themeTint="F2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2"/>
        <w:gridCol w:w="2757"/>
        <w:gridCol w:w="1337"/>
        <w:gridCol w:w="637"/>
        <w:gridCol w:w="1327"/>
        <w:gridCol w:w="637"/>
        <w:gridCol w:w="1327"/>
        <w:gridCol w:w="637"/>
      </w:tblGrid>
      <w:tr w:rsidR="00C1531B">
        <w:trPr>
          <w:jc w:val="center"/>
        </w:trPr>
        <w:tc>
          <w:tcPr>
            <w:tcW w:w="408" w:type="dxa"/>
            <w:vMerge w:val="restart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bCs/>
                <w:color w:val="0D0D0D" w:themeColor="text1" w:themeTint="F2"/>
              </w:rPr>
              <w:t>№ п/п</w:t>
            </w:r>
          </w:p>
        </w:tc>
        <w:tc>
          <w:tcPr>
            <w:tcW w:w="2757" w:type="dxa"/>
            <w:vMerge w:val="restart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 xml:space="preserve">Наименование городского округа, муниципального района </w:t>
            </w:r>
          </w:p>
        </w:tc>
        <w:tc>
          <w:tcPr>
            <w:tcW w:w="2016" w:type="dxa"/>
            <w:gridSpan w:val="2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Индекс среднего объема показателя эффективности</w:t>
            </w:r>
          </w:p>
        </w:tc>
        <w:tc>
          <w:tcPr>
            <w:tcW w:w="2002" w:type="dxa"/>
            <w:gridSpan w:val="2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Индекс среднего темпа роста показателя эффективности</w:t>
            </w:r>
          </w:p>
        </w:tc>
        <w:tc>
          <w:tcPr>
            <w:tcW w:w="2002" w:type="dxa"/>
            <w:gridSpan w:val="2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Свод</w:t>
            </w:r>
            <w:r>
              <w:rPr>
                <w:color w:val="0D0D0D" w:themeColor="text1" w:themeTint="F2"/>
                <w:lang w:eastAsia="en-US"/>
              </w:rPr>
              <w:t>ный индекс показателя эффективности</w:t>
            </w:r>
          </w:p>
        </w:tc>
      </w:tr>
      <w:tr w:rsidR="00C1531B">
        <w:trPr>
          <w:jc w:val="center"/>
        </w:trPr>
        <w:tc>
          <w:tcPr>
            <w:tcW w:w="408" w:type="dxa"/>
            <w:vMerge/>
            <w:vAlign w:val="center"/>
          </w:tcPr>
          <w:p w:rsidR="00C1531B" w:rsidRDefault="00C1531B">
            <w:pPr>
              <w:jc w:val="center"/>
              <w:rPr>
                <w:color w:val="0D0D0D" w:themeColor="text1" w:themeTint="F2"/>
                <w:lang w:eastAsia="en-US"/>
              </w:rPr>
            </w:pPr>
          </w:p>
        </w:tc>
        <w:tc>
          <w:tcPr>
            <w:tcW w:w="2757" w:type="dxa"/>
            <w:vMerge/>
            <w:vAlign w:val="center"/>
          </w:tcPr>
          <w:p w:rsidR="00C1531B" w:rsidRDefault="00C1531B">
            <w:pPr>
              <w:jc w:val="center"/>
              <w:rPr>
                <w:color w:val="0D0D0D" w:themeColor="text1" w:themeTint="F2"/>
                <w:lang w:eastAsia="en-US"/>
              </w:rPr>
            </w:pP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коэффициент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место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коэффициент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место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коэффициент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место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3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4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5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6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7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8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lastRenderedPageBreak/>
              <w:t>1.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Лангепас</w:t>
            </w:r>
            <w:proofErr w:type="spellEnd"/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2.</w:t>
            </w:r>
          </w:p>
        </w:tc>
        <w:tc>
          <w:tcPr>
            <w:tcW w:w="275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Покачи</w:t>
            </w:r>
            <w:proofErr w:type="spellEnd"/>
          </w:p>
        </w:tc>
        <w:tc>
          <w:tcPr>
            <w:tcW w:w="13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3.</w:t>
            </w:r>
          </w:p>
        </w:tc>
        <w:tc>
          <w:tcPr>
            <w:tcW w:w="275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Мегион</w:t>
            </w:r>
            <w:proofErr w:type="spellEnd"/>
          </w:p>
        </w:tc>
        <w:tc>
          <w:tcPr>
            <w:tcW w:w="13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0,8975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0,9590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4.</w:t>
            </w:r>
          </w:p>
        </w:tc>
        <w:tc>
          <w:tcPr>
            <w:tcW w:w="275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Нефтеюганский</w:t>
            </w:r>
            <w:proofErr w:type="spellEnd"/>
            <w:r>
              <w:rPr>
                <w:color w:val="0D0D0D" w:themeColor="text1" w:themeTint="F2"/>
              </w:rPr>
              <w:t xml:space="preserve"> район</w:t>
            </w:r>
          </w:p>
        </w:tc>
        <w:tc>
          <w:tcPr>
            <w:tcW w:w="13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0,8725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0,9490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5.</w:t>
            </w:r>
          </w:p>
        </w:tc>
        <w:tc>
          <w:tcPr>
            <w:tcW w:w="275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Югорск</w:t>
            </w:r>
            <w:proofErr w:type="spellEnd"/>
          </w:p>
        </w:tc>
        <w:tc>
          <w:tcPr>
            <w:tcW w:w="13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0,7975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0,9190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6.</w:t>
            </w:r>
          </w:p>
        </w:tc>
        <w:tc>
          <w:tcPr>
            <w:tcW w:w="275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Урай</w:t>
            </w:r>
            <w:proofErr w:type="spellEnd"/>
          </w:p>
        </w:tc>
        <w:tc>
          <w:tcPr>
            <w:tcW w:w="13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0,7725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0,9090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7.</w:t>
            </w:r>
          </w:p>
        </w:tc>
        <w:tc>
          <w:tcPr>
            <w:tcW w:w="275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Белоярский район</w:t>
            </w:r>
          </w:p>
        </w:tc>
        <w:tc>
          <w:tcPr>
            <w:tcW w:w="13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0,7225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0,8890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8.</w:t>
            </w:r>
          </w:p>
        </w:tc>
        <w:tc>
          <w:tcPr>
            <w:tcW w:w="275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Октябрьский район</w:t>
            </w:r>
          </w:p>
        </w:tc>
        <w:tc>
          <w:tcPr>
            <w:tcW w:w="13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0,7225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0,8890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9.</w:t>
            </w:r>
          </w:p>
        </w:tc>
        <w:tc>
          <w:tcPr>
            <w:tcW w:w="275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Ханты-Мансийский район</w:t>
            </w:r>
          </w:p>
        </w:tc>
        <w:tc>
          <w:tcPr>
            <w:tcW w:w="13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0,3725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0,7490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10.</w:t>
            </w:r>
          </w:p>
        </w:tc>
        <w:tc>
          <w:tcPr>
            <w:tcW w:w="275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Нижневартовский</w:t>
            </w:r>
            <w:proofErr w:type="spellEnd"/>
            <w:r>
              <w:rPr>
                <w:color w:val="0D0D0D" w:themeColor="text1" w:themeTint="F2"/>
              </w:rPr>
              <w:t xml:space="preserve"> район</w:t>
            </w:r>
          </w:p>
        </w:tc>
        <w:tc>
          <w:tcPr>
            <w:tcW w:w="13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0,2475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0,6990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11.</w:t>
            </w:r>
          </w:p>
        </w:tc>
        <w:tc>
          <w:tcPr>
            <w:tcW w:w="275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Нижневартовск</w:t>
            </w:r>
          </w:p>
        </w:tc>
        <w:tc>
          <w:tcPr>
            <w:tcW w:w="13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0,7475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0,4391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0,5625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12.</w:t>
            </w:r>
          </w:p>
        </w:tc>
        <w:tc>
          <w:tcPr>
            <w:tcW w:w="275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Пыть-Ях</w:t>
            </w:r>
            <w:proofErr w:type="spellEnd"/>
          </w:p>
        </w:tc>
        <w:tc>
          <w:tcPr>
            <w:tcW w:w="13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0,7725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0,3350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0,5100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13.</w:t>
            </w:r>
          </w:p>
        </w:tc>
        <w:tc>
          <w:tcPr>
            <w:tcW w:w="275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Ханты-Мансийск</w:t>
            </w:r>
          </w:p>
        </w:tc>
        <w:tc>
          <w:tcPr>
            <w:tcW w:w="13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0,7000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0,3826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0,5096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14.</w:t>
            </w:r>
          </w:p>
        </w:tc>
        <w:tc>
          <w:tcPr>
            <w:tcW w:w="275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Нягань</w:t>
            </w:r>
            <w:proofErr w:type="spellEnd"/>
          </w:p>
        </w:tc>
        <w:tc>
          <w:tcPr>
            <w:tcW w:w="13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0,4000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0,4391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0,4235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15.</w:t>
            </w:r>
          </w:p>
        </w:tc>
        <w:tc>
          <w:tcPr>
            <w:tcW w:w="275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Кондинский</w:t>
            </w:r>
            <w:proofErr w:type="spellEnd"/>
            <w:r>
              <w:rPr>
                <w:color w:val="0D0D0D" w:themeColor="text1" w:themeTint="F2"/>
              </w:rPr>
              <w:t xml:space="preserve"> район</w:t>
            </w:r>
          </w:p>
        </w:tc>
        <w:tc>
          <w:tcPr>
            <w:tcW w:w="13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0,6475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0,2560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0,4126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</w:t>
            </w:r>
          </w:p>
        </w:tc>
      </w:tr>
      <w:tr w:rsidR="00C1531B">
        <w:trPr>
          <w:jc w:val="center"/>
        </w:trPr>
        <w:tc>
          <w:tcPr>
            <w:tcW w:w="408" w:type="dxa"/>
            <w:tcBorders>
              <w:bottom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16.</w:t>
            </w:r>
          </w:p>
        </w:tc>
        <w:tc>
          <w:tcPr>
            <w:tcW w:w="275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Нефтеюганск</w:t>
            </w:r>
          </w:p>
        </w:tc>
        <w:tc>
          <w:tcPr>
            <w:tcW w:w="13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0,6725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0,2222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</w:t>
            </w:r>
          </w:p>
        </w:tc>
        <w:tc>
          <w:tcPr>
            <w:tcW w:w="13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0,4023</w:t>
            </w:r>
          </w:p>
        </w:tc>
        <w:tc>
          <w:tcPr>
            <w:tcW w:w="6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</w:t>
            </w:r>
          </w:p>
        </w:tc>
      </w:tr>
      <w:tr w:rsidR="00C1531B">
        <w:trPr>
          <w:jc w:val="center"/>
        </w:trPr>
        <w:tc>
          <w:tcPr>
            <w:tcW w:w="408" w:type="dxa"/>
            <w:tcBorders>
              <w:top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17.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Березовский район</w:t>
            </w:r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0,6225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0,2222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0,3823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17</w:t>
            </w:r>
          </w:p>
        </w:tc>
      </w:tr>
      <w:tr w:rsidR="00C1531B">
        <w:trPr>
          <w:jc w:val="center"/>
        </w:trPr>
        <w:tc>
          <w:tcPr>
            <w:tcW w:w="408" w:type="dxa"/>
            <w:tcBorders>
              <w:top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18.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Радужный</w:t>
            </w:r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0,2750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0,3350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0,3110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</w:t>
            </w:r>
          </w:p>
        </w:tc>
      </w:tr>
      <w:tr w:rsidR="00C1531B">
        <w:trPr>
          <w:jc w:val="center"/>
        </w:trPr>
        <w:tc>
          <w:tcPr>
            <w:tcW w:w="408" w:type="dxa"/>
            <w:tcBorders>
              <w:top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19.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Сургутский район</w:t>
            </w:r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0,3725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0,2222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0,2823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</w:t>
            </w:r>
          </w:p>
        </w:tc>
      </w:tr>
      <w:tr w:rsidR="00C1531B">
        <w:trPr>
          <w:jc w:val="center"/>
        </w:trPr>
        <w:tc>
          <w:tcPr>
            <w:tcW w:w="408" w:type="dxa"/>
            <w:tcBorders>
              <w:top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20.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Когалым</w:t>
            </w:r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0,2933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17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0,2560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</w:t>
            </w:r>
          </w:p>
        </w:tc>
      </w:tr>
      <w:tr w:rsidR="00C1531B">
        <w:trPr>
          <w:jc w:val="center"/>
        </w:trPr>
        <w:tc>
          <w:tcPr>
            <w:tcW w:w="408" w:type="dxa"/>
            <w:tcBorders>
              <w:top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21.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Советский район</w:t>
            </w:r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0,0475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0,3350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0,2200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</w:t>
            </w:r>
          </w:p>
        </w:tc>
      </w:tr>
      <w:tr w:rsidR="00C1531B">
        <w:trPr>
          <w:jc w:val="center"/>
        </w:trPr>
        <w:tc>
          <w:tcPr>
            <w:tcW w:w="408" w:type="dxa"/>
            <w:tcBorders>
              <w:top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22.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Сургут</w:t>
            </w:r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</w:t>
            </w:r>
          </w:p>
        </w:tc>
      </w:tr>
    </w:tbl>
    <w:p w:rsidR="00C1531B" w:rsidRDefault="00C1531B">
      <w:pPr>
        <w:jc w:val="center"/>
        <w:outlineLvl w:val="0"/>
        <w:rPr>
          <w:bCs/>
          <w:color w:val="0D0D0D" w:themeColor="text1" w:themeTint="F2"/>
          <w:sz w:val="24"/>
          <w:szCs w:val="24"/>
        </w:rPr>
      </w:pPr>
    </w:p>
    <w:p w:rsidR="00C1531B" w:rsidRDefault="00FA75CB">
      <w:pPr>
        <w:jc w:val="center"/>
        <w:outlineLvl w:val="0"/>
        <w:rPr>
          <w:bCs/>
          <w:color w:val="0D0D0D" w:themeColor="text1" w:themeTint="F2"/>
          <w:sz w:val="28"/>
          <w:szCs w:val="28"/>
        </w:rPr>
      </w:pPr>
      <w:r>
        <w:rPr>
          <w:bCs/>
          <w:color w:val="0D0D0D" w:themeColor="text1" w:themeTint="F2"/>
          <w:sz w:val="28"/>
          <w:szCs w:val="28"/>
          <w:lang w:eastAsia="en-US"/>
        </w:rPr>
        <w:t>4.13. 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</w:t>
      </w:r>
    </w:p>
    <w:p w:rsidR="00C1531B" w:rsidRDefault="00C1531B">
      <w:pPr>
        <w:jc w:val="center"/>
        <w:outlineLvl w:val="0"/>
        <w:rPr>
          <w:bCs/>
          <w:color w:val="0D0D0D" w:themeColor="text1" w:themeTint="F2"/>
          <w:sz w:val="28"/>
          <w:szCs w:val="28"/>
        </w:rPr>
      </w:pPr>
    </w:p>
    <w:p w:rsidR="00C1531B" w:rsidRDefault="00FA75CB">
      <w:pPr>
        <w:ind w:firstLine="709"/>
        <w:jc w:val="both"/>
        <w:outlineLvl w:val="0"/>
        <w:rPr>
          <w:bCs/>
          <w:color w:val="0D0D0D" w:themeColor="text1" w:themeTint="F2"/>
          <w:sz w:val="28"/>
          <w:szCs w:val="28"/>
        </w:rPr>
      </w:pPr>
      <w:r>
        <w:rPr>
          <w:bCs/>
          <w:color w:val="0D0D0D" w:themeColor="text1" w:themeTint="F2"/>
          <w:sz w:val="28"/>
          <w:szCs w:val="28"/>
          <w:lang w:eastAsia="en-US"/>
        </w:rPr>
        <w:t>В 2023 году, по сравнению с 2022 годом, положительная динамика значения показателя о</w:t>
      </w:r>
      <w:r>
        <w:rPr>
          <w:bCs/>
          <w:color w:val="0D0D0D" w:themeColor="text1" w:themeTint="F2"/>
          <w:sz w:val="28"/>
          <w:szCs w:val="28"/>
          <w:lang w:eastAsia="en-US"/>
        </w:rPr>
        <w:t xml:space="preserve">тмечена в 3 муниципальных образованиях </w:t>
      </w:r>
      <w:r>
        <w:rPr>
          <w:bCs/>
          <w:color w:val="0D0D0D" w:themeColor="text1" w:themeTint="F2"/>
          <w:sz w:val="28"/>
          <w:szCs w:val="28"/>
          <w:lang w:eastAsia="en-US"/>
        </w:rPr>
        <w:br/>
        <w:t>(2022 год – 6), при этом в 5 муниципальных образованиях значение показателя составило 100 процентов (2022 год – 5).</w:t>
      </w:r>
    </w:p>
    <w:p w:rsidR="00C1531B" w:rsidRDefault="00FA75CB">
      <w:pPr>
        <w:ind w:firstLine="709"/>
        <w:jc w:val="both"/>
        <w:outlineLvl w:val="0"/>
        <w:rPr>
          <w:bCs/>
          <w:color w:val="0D0D0D" w:themeColor="text1" w:themeTint="F2"/>
          <w:sz w:val="28"/>
          <w:szCs w:val="28"/>
        </w:rPr>
      </w:pPr>
      <w:r>
        <w:rPr>
          <w:bCs/>
          <w:color w:val="0D0D0D" w:themeColor="text1" w:themeTint="F2"/>
          <w:sz w:val="28"/>
          <w:szCs w:val="28"/>
          <w:lang w:eastAsia="en-US"/>
        </w:rPr>
        <w:t>С учетом наименьшего значения показателя и отсутствия динамики значения показателя за трехлетний пер</w:t>
      </w:r>
      <w:r>
        <w:rPr>
          <w:bCs/>
          <w:color w:val="0D0D0D" w:themeColor="text1" w:themeTint="F2"/>
          <w:sz w:val="28"/>
          <w:szCs w:val="28"/>
          <w:lang w:eastAsia="en-US"/>
        </w:rPr>
        <w:t>иод последнее место занял Советский район – 89,2 процента (2021-2022 годы – 89,2).</w:t>
      </w:r>
    </w:p>
    <w:p w:rsidR="00C1531B" w:rsidRDefault="00C1531B">
      <w:pPr>
        <w:ind w:firstLine="567"/>
        <w:jc w:val="right"/>
        <w:rPr>
          <w:color w:val="0D0D0D" w:themeColor="text1" w:themeTint="F2"/>
          <w:sz w:val="28"/>
          <w:szCs w:val="28"/>
        </w:rPr>
      </w:pPr>
    </w:p>
    <w:p w:rsidR="00C1531B" w:rsidRDefault="00FA75CB">
      <w:pPr>
        <w:ind w:firstLine="567"/>
        <w:jc w:val="right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Таблица 37</w:t>
      </w:r>
    </w:p>
    <w:p w:rsidR="00C1531B" w:rsidRDefault="00FA75CB">
      <w:pPr>
        <w:jc w:val="center"/>
        <w:rPr>
          <w:bCs/>
          <w:color w:val="0D0D0D" w:themeColor="text1" w:themeTint="F2"/>
          <w:sz w:val="28"/>
          <w:szCs w:val="28"/>
          <w:lang w:eastAsia="en-US"/>
        </w:rPr>
      </w:pPr>
      <w:r>
        <w:rPr>
          <w:bCs/>
          <w:color w:val="0D0D0D" w:themeColor="text1" w:themeTint="F2"/>
          <w:sz w:val="28"/>
          <w:szCs w:val="28"/>
          <w:lang w:eastAsia="en-US"/>
        </w:rPr>
        <w:t xml:space="preserve">Распределение мест между муниципальными образованиями </w:t>
      </w:r>
    </w:p>
    <w:p w:rsidR="00C1531B" w:rsidRDefault="00FA75CB">
      <w:pPr>
        <w:jc w:val="center"/>
        <w:rPr>
          <w:bCs/>
          <w:color w:val="0D0D0D" w:themeColor="text1" w:themeTint="F2"/>
          <w:sz w:val="28"/>
          <w:szCs w:val="28"/>
        </w:rPr>
      </w:pPr>
      <w:r>
        <w:rPr>
          <w:bCs/>
          <w:color w:val="0D0D0D" w:themeColor="text1" w:themeTint="F2"/>
          <w:sz w:val="28"/>
          <w:szCs w:val="28"/>
          <w:lang w:eastAsia="en-US"/>
        </w:rPr>
        <w:t>по показателю «доля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учреждений»</w:t>
      </w:r>
    </w:p>
    <w:p w:rsidR="00C1531B" w:rsidRDefault="00C1531B">
      <w:pPr>
        <w:rPr>
          <w:bCs/>
          <w:color w:val="0D0D0D" w:themeColor="text1" w:themeTint="F2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2"/>
        <w:gridCol w:w="2757"/>
        <w:gridCol w:w="1337"/>
        <w:gridCol w:w="637"/>
        <w:gridCol w:w="1327"/>
        <w:gridCol w:w="637"/>
        <w:gridCol w:w="1327"/>
        <w:gridCol w:w="637"/>
      </w:tblGrid>
      <w:tr w:rsidR="00C1531B">
        <w:trPr>
          <w:jc w:val="center"/>
        </w:trPr>
        <w:tc>
          <w:tcPr>
            <w:tcW w:w="408" w:type="dxa"/>
            <w:vMerge w:val="restart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bCs/>
                <w:color w:val="0D0D0D" w:themeColor="text1" w:themeTint="F2"/>
              </w:rPr>
              <w:t>№ п/п</w:t>
            </w:r>
          </w:p>
        </w:tc>
        <w:tc>
          <w:tcPr>
            <w:tcW w:w="2757" w:type="dxa"/>
            <w:vMerge w:val="restart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Наименование городского округа, муниципального района</w:t>
            </w:r>
          </w:p>
        </w:tc>
        <w:tc>
          <w:tcPr>
            <w:tcW w:w="2016" w:type="dxa"/>
            <w:gridSpan w:val="2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Индекс среднего объема показателя эффективности</w:t>
            </w:r>
          </w:p>
        </w:tc>
        <w:tc>
          <w:tcPr>
            <w:tcW w:w="2002" w:type="dxa"/>
            <w:gridSpan w:val="2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Индекс среднего темпа роста показателя эффективности</w:t>
            </w:r>
          </w:p>
        </w:tc>
        <w:tc>
          <w:tcPr>
            <w:tcW w:w="2002" w:type="dxa"/>
            <w:gridSpan w:val="2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Сводный индекс показателя эффективности</w:t>
            </w:r>
          </w:p>
        </w:tc>
      </w:tr>
      <w:tr w:rsidR="00C1531B">
        <w:trPr>
          <w:jc w:val="center"/>
        </w:trPr>
        <w:tc>
          <w:tcPr>
            <w:tcW w:w="408" w:type="dxa"/>
            <w:vMerge/>
            <w:vAlign w:val="center"/>
          </w:tcPr>
          <w:p w:rsidR="00C1531B" w:rsidRDefault="00C1531B">
            <w:pPr>
              <w:jc w:val="center"/>
              <w:rPr>
                <w:color w:val="0D0D0D" w:themeColor="text1" w:themeTint="F2"/>
                <w:lang w:eastAsia="en-US"/>
              </w:rPr>
            </w:pPr>
          </w:p>
        </w:tc>
        <w:tc>
          <w:tcPr>
            <w:tcW w:w="2757" w:type="dxa"/>
            <w:vMerge/>
            <w:vAlign w:val="center"/>
          </w:tcPr>
          <w:p w:rsidR="00C1531B" w:rsidRDefault="00C1531B">
            <w:pPr>
              <w:jc w:val="center"/>
              <w:rPr>
                <w:color w:val="0D0D0D" w:themeColor="text1" w:themeTint="F2"/>
                <w:lang w:eastAsia="en-US"/>
              </w:rPr>
            </w:pP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коэффициент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место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коэффициент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место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коэффициент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место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3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4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5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6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7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8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Урай</w:t>
            </w:r>
            <w:proofErr w:type="spellEnd"/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0,9043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0,9617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Нефтеюганский</w:t>
            </w:r>
            <w:proofErr w:type="spellEnd"/>
            <w:r>
              <w:rPr>
                <w:color w:val="0D0D0D" w:themeColor="text1" w:themeTint="F2"/>
              </w:rPr>
              <w:t xml:space="preserve"> район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0,8951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0,9383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0,9210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3.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Нефтеюганск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0,9475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0,6797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0,7868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4.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Пыть-Ях</w:t>
            </w:r>
            <w:proofErr w:type="spellEnd"/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0,6636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0,8462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0,7732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5.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Белоярский район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0,3684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0,6211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6.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Сургутский район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0,3684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0,6211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lastRenderedPageBreak/>
              <w:t>7.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Ханты-Мансийский район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0,6389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0,5679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0,5963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8.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Нижневартовск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0,9753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0,3099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0,5761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9.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Сургут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0,9136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0,3094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0,5511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10.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Ханты-Мансийск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0,9414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0,2806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0,5449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11.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Когалым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0,9444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0,2365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0,5197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12.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Березовский район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0,4691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0,5229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0,5014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13.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Лангепас</w:t>
            </w:r>
            <w:proofErr w:type="spellEnd"/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0,9074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0,2218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17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0,4960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14.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Мегион</w:t>
            </w:r>
            <w:proofErr w:type="spellEnd"/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0,8333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0,2353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0,4745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15.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Кондинский</w:t>
            </w:r>
            <w:proofErr w:type="spellEnd"/>
            <w:r>
              <w:rPr>
                <w:color w:val="0D0D0D" w:themeColor="text1" w:themeTint="F2"/>
              </w:rPr>
              <w:t xml:space="preserve"> район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0,8302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0,2349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0,4730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16.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Нягань</w:t>
            </w:r>
            <w:proofErr w:type="spellEnd"/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0,7500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0,2341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0,4405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17.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Октябрьский район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0,7315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17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0,2043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0,4152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17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18.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Нижневартовский</w:t>
            </w:r>
            <w:proofErr w:type="spellEnd"/>
            <w:r>
              <w:rPr>
                <w:color w:val="0D0D0D" w:themeColor="text1" w:themeTint="F2"/>
              </w:rPr>
              <w:t xml:space="preserve"> район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0,8765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0,0742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0,3951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19.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Покачи</w:t>
            </w:r>
            <w:proofErr w:type="spellEnd"/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0,8056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0,0594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0,3578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20.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Радужный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0,8056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0,0594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0,3578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21.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Югорск</w:t>
            </w:r>
            <w:proofErr w:type="spellEnd"/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0,7315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17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0,2926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22.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Советский район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0,4672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0,2803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</w:t>
            </w:r>
          </w:p>
        </w:tc>
      </w:tr>
    </w:tbl>
    <w:p w:rsidR="00C1531B" w:rsidRDefault="00C1531B">
      <w:pPr>
        <w:widowControl w:val="0"/>
        <w:jc w:val="center"/>
        <w:rPr>
          <w:color w:val="0D0D0D" w:themeColor="text1" w:themeTint="F2"/>
          <w:sz w:val="28"/>
          <w:szCs w:val="28"/>
        </w:rPr>
      </w:pPr>
    </w:p>
    <w:p w:rsidR="00C1531B" w:rsidRDefault="00FA75CB">
      <w:pPr>
        <w:widowControl w:val="0"/>
        <w:jc w:val="center"/>
        <w:rPr>
          <w:color w:val="0D0D0D" w:themeColor="text1" w:themeTint="F2"/>
          <w:sz w:val="28"/>
          <w:szCs w:val="28"/>
          <w:lang w:eastAsia="en-US"/>
        </w:rPr>
      </w:pPr>
      <w:r>
        <w:rPr>
          <w:color w:val="0D0D0D" w:themeColor="text1" w:themeTint="F2"/>
          <w:sz w:val="28"/>
          <w:szCs w:val="28"/>
          <w:lang w:eastAsia="en-US"/>
        </w:rPr>
        <w:t xml:space="preserve">4.14. 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</w:t>
      </w:r>
    </w:p>
    <w:p w:rsidR="00C1531B" w:rsidRDefault="00FA75CB">
      <w:pPr>
        <w:widowControl w:val="0"/>
        <w:jc w:val="center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общеобразовательных учреждений</w:t>
      </w:r>
    </w:p>
    <w:p w:rsidR="00C1531B" w:rsidRDefault="00C1531B">
      <w:pPr>
        <w:widowControl w:val="0"/>
        <w:jc w:val="center"/>
        <w:rPr>
          <w:color w:val="0D0D0D" w:themeColor="text1" w:themeTint="F2"/>
          <w:sz w:val="28"/>
          <w:szCs w:val="28"/>
        </w:rPr>
      </w:pPr>
    </w:p>
    <w:p w:rsidR="00C1531B" w:rsidRDefault="00FA75CB">
      <w:pPr>
        <w:widowControl w:val="0"/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В 2023 году в 6 муниципальных образованиях отсутство</w:t>
      </w:r>
      <w:r>
        <w:rPr>
          <w:color w:val="0D0D0D" w:themeColor="text1" w:themeTint="F2"/>
          <w:sz w:val="28"/>
          <w:szCs w:val="28"/>
          <w:lang w:eastAsia="en-US"/>
        </w:rPr>
        <w:t>вали муниципальные общеобразовательные учреждения, здания которых находились в аварийном состоянии или требовали капитального ремонта (2022 год – 6), при этом в данных муниципальных образованиях указанные учреждения отсутствуют на протяжении 2021-2023 годо</w:t>
      </w:r>
      <w:r>
        <w:rPr>
          <w:color w:val="0D0D0D" w:themeColor="text1" w:themeTint="F2"/>
          <w:sz w:val="28"/>
          <w:szCs w:val="28"/>
          <w:lang w:eastAsia="en-US"/>
        </w:rPr>
        <w:t>в.</w:t>
      </w:r>
    </w:p>
    <w:p w:rsidR="00C1531B" w:rsidRDefault="00FA75CB">
      <w:pPr>
        <w:widowControl w:val="0"/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 xml:space="preserve">В результате высокого объема значения показателя и отсутствия динамики последнее место занял </w:t>
      </w:r>
      <w:proofErr w:type="spellStart"/>
      <w:r>
        <w:rPr>
          <w:color w:val="0D0D0D" w:themeColor="text1" w:themeTint="F2"/>
          <w:sz w:val="28"/>
          <w:szCs w:val="28"/>
          <w:lang w:eastAsia="en-US"/>
        </w:rPr>
        <w:t>Югорск</w:t>
      </w:r>
      <w:proofErr w:type="spellEnd"/>
      <w:r>
        <w:rPr>
          <w:color w:val="0D0D0D" w:themeColor="text1" w:themeTint="F2"/>
          <w:sz w:val="28"/>
          <w:szCs w:val="28"/>
          <w:lang w:eastAsia="en-US"/>
        </w:rPr>
        <w:t xml:space="preserve"> – 40 процентов (2022 год – 40).</w:t>
      </w:r>
    </w:p>
    <w:p w:rsidR="00C1531B" w:rsidRDefault="00C1531B">
      <w:pPr>
        <w:widowControl w:val="0"/>
        <w:jc w:val="right"/>
        <w:rPr>
          <w:color w:val="0D0D0D" w:themeColor="text1" w:themeTint="F2"/>
          <w:sz w:val="28"/>
          <w:szCs w:val="28"/>
          <w:lang w:eastAsia="en-US"/>
        </w:rPr>
      </w:pPr>
    </w:p>
    <w:p w:rsidR="00C1531B" w:rsidRDefault="00FA75CB">
      <w:pPr>
        <w:widowControl w:val="0"/>
        <w:jc w:val="right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Таблица 38</w:t>
      </w:r>
    </w:p>
    <w:p w:rsidR="00C1531B" w:rsidRDefault="00FA75CB">
      <w:pPr>
        <w:widowControl w:val="0"/>
        <w:jc w:val="center"/>
        <w:rPr>
          <w:color w:val="0D0D0D" w:themeColor="text1" w:themeTint="F2"/>
          <w:sz w:val="28"/>
          <w:szCs w:val="28"/>
          <w:lang w:eastAsia="en-US"/>
        </w:rPr>
      </w:pPr>
      <w:r>
        <w:rPr>
          <w:color w:val="0D0D0D" w:themeColor="text1" w:themeTint="F2"/>
          <w:sz w:val="28"/>
          <w:szCs w:val="28"/>
          <w:lang w:eastAsia="en-US"/>
        </w:rPr>
        <w:t xml:space="preserve">Распределение мест между муниципальными образованиями </w:t>
      </w:r>
    </w:p>
    <w:p w:rsidR="00C1531B" w:rsidRDefault="00FA75CB">
      <w:pPr>
        <w:widowControl w:val="0"/>
        <w:jc w:val="center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по показателю «доля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учреждений»</w:t>
      </w:r>
    </w:p>
    <w:p w:rsidR="00C1531B" w:rsidRDefault="00C1531B">
      <w:pPr>
        <w:widowControl w:val="0"/>
        <w:jc w:val="center"/>
        <w:rPr>
          <w:color w:val="0D0D0D" w:themeColor="text1" w:themeTint="F2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2"/>
        <w:gridCol w:w="2757"/>
        <w:gridCol w:w="1337"/>
        <w:gridCol w:w="637"/>
        <w:gridCol w:w="1327"/>
        <w:gridCol w:w="637"/>
        <w:gridCol w:w="1327"/>
        <w:gridCol w:w="637"/>
      </w:tblGrid>
      <w:tr w:rsidR="00C1531B">
        <w:trPr>
          <w:jc w:val="center"/>
        </w:trPr>
        <w:tc>
          <w:tcPr>
            <w:tcW w:w="408" w:type="dxa"/>
            <w:vMerge w:val="restart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bCs/>
                <w:color w:val="0D0D0D" w:themeColor="text1" w:themeTint="F2"/>
              </w:rPr>
              <w:t>№ п/п</w:t>
            </w:r>
          </w:p>
        </w:tc>
        <w:tc>
          <w:tcPr>
            <w:tcW w:w="2757" w:type="dxa"/>
            <w:vMerge w:val="restart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Наименование городского округа, муниципального района</w:t>
            </w:r>
          </w:p>
        </w:tc>
        <w:tc>
          <w:tcPr>
            <w:tcW w:w="2016" w:type="dxa"/>
            <w:gridSpan w:val="2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Индекс среднего объема показателя эффективности</w:t>
            </w:r>
          </w:p>
        </w:tc>
        <w:tc>
          <w:tcPr>
            <w:tcW w:w="2002" w:type="dxa"/>
            <w:gridSpan w:val="2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Индекс среднего темпа роста показателя эффективности</w:t>
            </w:r>
          </w:p>
        </w:tc>
        <w:tc>
          <w:tcPr>
            <w:tcW w:w="2002" w:type="dxa"/>
            <w:gridSpan w:val="2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Сводный индекс показателя эффективности</w:t>
            </w:r>
          </w:p>
        </w:tc>
      </w:tr>
      <w:tr w:rsidR="00C1531B">
        <w:trPr>
          <w:jc w:val="center"/>
        </w:trPr>
        <w:tc>
          <w:tcPr>
            <w:tcW w:w="408" w:type="dxa"/>
            <w:vMerge/>
            <w:vAlign w:val="center"/>
          </w:tcPr>
          <w:p w:rsidR="00C1531B" w:rsidRDefault="00C1531B">
            <w:pPr>
              <w:jc w:val="center"/>
              <w:rPr>
                <w:color w:val="0D0D0D" w:themeColor="text1" w:themeTint="F2"/>
                <w:lang w:eastAsia="en-US"/>
              </w:rPr>
            </w:pPr>
          </w:p>
        </w:tc>
        <w:tc>
          <w:tcPr>
            <w:tcW w:w="2757" w:type="dxa"/>
            <w:vMerge/>
            <w:vAlign w:val="center"/>
          </w:tcPr>
          <w:p w:rsidR="00C1531B" w:rsidRDefault="00C1531B">
            <w:pPr>
              <w:jc w:val="center"/>
              <w:rPr>
                <w:color w:val="0D0D0D" w:themeColor="text1" w:themeTint="F2"/>
                <w:lang w:eastAsia="en-US"/>
              </w:rPr>
            </w:pP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коэффициент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место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коэффициент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место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коэффициент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место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</w:t>
            </w:r>
          </w:p>
        </w:tc>
        <w:tc>
          <w:tcPr>
            <w:tcW w:w="2757" w:type="dxa"/>
            <w:tcBorders>
              <w:bottom w:val="single" w:sz="4" w:space="0" w:color="000000"/>
            </w:tcBorders>
            <w:noWrap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</w:t>
            </w:r>
          </w:p>
        </w:tc>
        <w:tc>
          <w:tcPr>
            <w:tcW w:w="1367" w:type="dxa"/>
            <w:tcBorders>
              <w:bottom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3</w:t>
            </w:r>
          </w:p>
        </w:tc>
        <w:tc>
          <w:tcPr>
            <w:tcW w:w="649" w:type="dxa"/>
            <w:tcBorders>
              <w:bottom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4</w:t>
            </w:r>
          </w:p>
        </w:tc>
        <w:tc>
          <w:tcPr>
            <w:tcW w:w="1353" w:type="dxa"/>
            <w:tcBorders>
              <w:bottom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5</w:t>
            </w:r>
          </w:p>
        </w:tc>
        <w:tc>
          <w:tcPr>
            <w:tcW w:w="649" w:type="dxa"/>
            <w:tcBorders>
              <w:bottom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6</w:t>
            </w:r>
          </w:p>
        </w:tc>
        <w:tc>
          <w:tcPr>
            <w:tcW w:w="1353" w:type="dxa"/>
            <w:tcBorders>
              <w:bottom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7</w:t>
            </w:r>
          </w:p>
        </w:tc>
        <w:tc>
          <w:tcPr>
            <w:tcW w:w="649" w:type="dxa"/>
            <w:tcBorders>
              <w:bottom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8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Нефтеюганск</w:t>
            </w:r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Пыть-Ях</w:t>
            </w:r>
            <w:proofErr w:type="spellEnd"/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3.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Белоярский район</w:t>
            </w:r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4.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Нефтеюганский</w:t>
            </w:r>
            <w:proofErr w:type="spellEnd"/>
            <w:r>
              <w:rPr>
                <w:color w:val="0D0D0D" w:themeColor="text1" w:themeTint="F2"/>
              </w:rPr>
              <w:t xml:space="preserve"> район</w:t>
            </w:r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5.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Сургутский район</w:t>
            </w:r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6.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Урай</w:t>
            </w:r>
            <w:proofErr w:type="spellEnd"/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0,9999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0,9999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7.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Ханты-Мансийский район</w:t>
            </w:r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0,9100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0,9630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0,9418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8.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Сургут</w:t>
            </w:r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0,9036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0,9091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0,9069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9.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Нижневартовск</w:t>
            </w:r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0,9179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0,4777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0,6537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lastRenderedPageBreak/>
              <w:t>10.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Советский район</w:t>
            </w:r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0,2200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0,9415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0,6529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11.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Нягань</w:t>
            </w:r>
            <w:proofErr w:type="spellEnd"/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0,0807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0,9091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0,5778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12.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Ханты-Мансийск</w:t>
            </w:r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0,7779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0,3700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0,5332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13.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Октябрьский район</w:t>
            </w:r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0,7621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0,3477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0,5135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14.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Когалым</w:t>
            </w:r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0,7956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0,2903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0,4924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15.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Мегион</w:t>
            </w:r>
            <w:proofErr w:type="spellEnd"/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0,6936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0,2903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0,4516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16.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Кондинский</w:t>
            </w:r>
            <w:proofErr w:type="spellEnd"/>
            <w:r>
              <w:rPr>
                <w:color w:val="0D0D0D" w:themeColor="text1" w:themeTint="F2"/>
              </w:rPr>
              <w:t xml:space="preserve"> район</w:t>
            </w:r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0,7614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0,2063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17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0,4284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17.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Лангепас</w:t>
            </w:r>
            <w:proofErr w:type="spellEnd"/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0,6421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0,2526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0,4084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17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18.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Березовский район</w:t>
            </w:r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0,4643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17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0,1450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0,2727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19.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Нижневартовский</w:t>
            </w:r>
            <w:proofErr w:type="spellEnd"/>
            <w:r>
              <w:rPr>
                <w:color w:val="0D0D0D" w:themeColor="text1" w:themeTint="F2"/>
              </w:rPr>
              <w:t xml:space="preserve"> район</w:t>
            </w:r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0,5528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0,0785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0,2682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20.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Покачи</w:t>
            </w:r>
            <w:proofErr w:type="spellEnd"/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0,2864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0,0593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0,1501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21.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Радужный</w:t>
            </w:r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0,2864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0,0593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0,1501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22.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Югорск</w:t>
            </w:r>
            <w:proofErr w:type="spellEnd"/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</w:t>
            </w:r>
          </w:p>
        </w:tc>
      </w:tr>
    </w:tbl>
    <w:p w:rsidR="00C1531B" w:rsidRDefault="00C1531B">
      <w:pPr>
        <w:widowControl w:val="0"/>
        <w:jc w:val="center"/>
        <w:rPr>
          <w:color w:val="0D0D0D" w:themeColor="text1" w:themeTint="F2"/>
          <w:sz w:val="28"/>
          <w:szCs w:val="28"/>
        </w:rPr>
      </w:pPr>
    </w:p>
    <w:p w:rsidR="00C1531B" w:rsidRDefault="00FA75CB">
      <w:pPr>
        <w:widowControl w:val="0"/>
        <w:jc w:val="center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4.15. Доля детей первой и второй групп здоровья в общей численности обучающихся в муниципальных общеобразовательных учреждениях</w:t>
      </w:r>
    </w:p>
    <w:p w:rsidR="00C1531B" w:rsidRDefault="00C1531B">
      <w:pPr>
        <w:widowControl w:val="0"/>
        <w:jc w:val="center"/>
        <w:rPr>
          <w:color w:val="0D0D0D" w:themeColor="text1" w:themeTint="F2"/>
          <w:sz w:val="28"/>
          <w:szCs w:val="28"/>
        </w:rPr>
      </w:pPr>
    </w:p>
    <w:p w:rsidR="00C1531B" w:rsidRDefault="00FA75CB">
      <w:pPr>
        <w:widowControl w:val="0"/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 xml:space="preserve">В 2023 году, по сравнению с 2022 годом, положительная динамика значения показателя отмечена в 12 муниципальных образованиях </w:t>
      </w:r>
      <w:r>
        <w:rPr>
          <w:color w:val="0D0D0D" w:themeColor="text1" w:themeTint="F2"/>
          <w:sz w:val="28"/>
          <w:szCs w:val="28"/>
          <w:lang w:eastAsia="en-US"/>
        </w:rPr>
        <w:br w:type="textWrapping" w:clear="all"/>
      </w:r>
      <w:r>
        <w:rPr>
          <w:color w:val="0D0D0D" w:themeColor="text1" w:themeTint="F2"/>
          <w:sz w:val="28"/>
          <w:szCs w:val="28"/>
          <w:lang w:eastAsia="en-US"/>
        </w:rPr>
        <w:t>(2022 год – 12).</w:t>
      </w:r>
    </w:p>
    <w:p w:rsidR="00C1531B" w:rsidRDefault="00FA75CB">
      <w:pPr>
        <w:widowControl w:val="0"/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В результате наибольшего значения и положительной динамики значения показателя 1-е место занял Нижневартовск – 94,</w:t>
      </w:r>
      <w:r>
        <w:rPr>
          <w:color w:val="0D0D0D" w:themeColor="text1" w:themeTint="F2"/>
          <w:sz w:val="28"/>
          <w:szCs w:val="28"/>
          <w:lang w:eastAsia="en-US"/>
        </w:rPr>
        <w:t xml:space="preserve">6 процента </w:t>
      </w:r>
      <w:r>
        <w:rPr>
          <w:color w:val="0D0D0D" w:themeColor="text1" w:themeTint="F2"/>
          <w:sz w:val="28"/>
          <w:szCs w:val="28"/>
          <w:lang w:eastAsia="en-US"/>
        </w:rPr>
        <w:br/>
        <w:t>(2022 год – 93,6).</w:t>
      </w:r>
    </w:p>
    <w:p w:rsidR="00C1531B" w:rsidRDefault="00FA75CB">
      <w:pPr>
        <w:widowControl w:val="0"/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В связи с низким значением и отрицательной динамикой значения показателя последнее место занял Белоярский район – 71,4 процента (2022 год – 73,1).</w:t>
      </w:r>
    </w:p>
    <w:p w:rsidR="00C1531B" w:rsidRDefault="00FA75CB">
      <w:pPr>
        <w:widowControl w:val="0"/>
        <w:jc w:val="right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Таблица 39</w:t>
      </w:r>
    </w:p>
    <w:p w:rsidR="00C1531B" w:rsidRDefault="00FA75CB">
      <w:pPr>
        <w:widowControl w:val="0"/>
        <w:jc w:val="center"/>
        <w:rPr>
          <w:color w:val="0D0D0D" w:themeColor="text1" w:themeTint="F2"/>
          <w:sz w:val="28"/>
          <w:szCs w:val="28"/>
          <w:lang w:eastAsia="en-US"/>
        </w:rPr>
      </w:pPr>
      <w:r>
        <w:rPr>
          <w:color w:val="0D0D0D" w:themeColor="text1" w:themeTint="F2"/>
          <w:sz w:val="28"/>
          <w:szCs w:val="28"/>
          <w:lang w:eastAsia="en-US"/>
        </w:rPr>
        <w:t xml:space="preserve">Распределение мест между муниципальными образованиями </w:t>
      </w:r>
    </w:p>
    <w:p w:rsidR="00C1531B" w:rsidRDefault="00FA75CB">
      <w:pPr>
        <w:widowControl w:val="0"/>
        <w:jc w:val="center"/>
        <w:rPr>
          <w:color w:val="0D0D0D" w:themeColor="text1" w:themeTint="F2"/>
          <w:sz w:val="28"/>
          <w:szCs w:val="28"/>
          <w:lang w:eastAsia="en-US"/>
        </w:rPr>
      </w:pPr>
      <w:r>
        <w:rPr>
          <w:color w:val="0D0D0D" w:themeColor="text1" w:themeTint="F2"/>
          <w:sz w:val="28"/>
          <w:szCs w:val="28"/>
          <w:lang w:eastAsia="en-US"/>
        </w:rPr>
        <w:t>по показател</w:t>
      </w:r>
      <w:r>
        <w:rPr>
          <w:color w:val="0D0D0D" w:themeColor="text1" w:themeTint="F2"/>
          <w:sz w:val="28"/>
          <w:szCs w:val="28"/>
          <w:lang w:eastAsia="en-US"/>
        </w:rPr>
        <w:t xml:space="preserve">ю «доля детей первой и второй групп здоровья </w:t>
      </w:r>
    </w:p>
    <w:p w:rsidR="00C1531B" w:rsidRDefault="00FA75CB">
      <w:pPr>
        <w:widowControl w:val="0"/>
        <w:jc w:val="center"/>
        <w:rPr>
          <w:color w:val="0D0D0D" w:themeColor="text1" w:themeTint="F2"/>
          <w:sz w:val="28"/>
          <w:szCs w:val="28"/>
          <w:lang w:eastAsia="en-US"/>
        </w:rPr>
      </w:pPr>
      <w:r>
        <w:rPr>
          <w:color w:val="0D0D0D" w:themeColor="text1" w:themeTint="F2"/>
          <w:sz w:val="28"/>
          <w:szCs w:val="28"/>
          <w:lang w:eastAsia="en-US"/>
        </w:rPr>
        <w:t xml:space="preserve">в общей численности обучающихся в муниципальных </w:t>
      </w:r>
    </w:p>
    <w:p w:rsidR="00C1531B" w:rsidRDefault="00FA75CB">
      <w:pPr>
        <w:widowControl w:val="0"/>
        <w:jc w:val="center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общеобразовательных учреждениях»</w:t>
      </w:r>
    </w:p>
    <w:p w:rsidR="00C1531B" w:rsidRDefault="00C1531B">
      <w:pPr>
        <w:widowControl w:val="0"/>
        <w:jc w:val="center"/>
        <w:rPr>
          <w:color w:val="0D0D0D" w:themeColor="text1" w:themeTint="F2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2"/>
        <w:gridCol w:w="2757"/>
        <w:gridCol w:w="1337"/>
        <w:gridCol w:w="637"/>
        <w:gridCol w:w="1327"/>
        <w:gridCol w:w="637"/>
        <w:gridCol w:w="1327"/>
        <w:gridCol w:w="637"/>
      </w:tblGrid>
      <w:tr w:rsidR="00C1531B">
        <w:trPr>
          <w:jc w:val="center"/>
        </w:trPr>
        <w:tc>
          <w:tcPr>
            <w:tcW w:w="408" w:type="dxa"/>
            <w:vMerge w:val="restart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bCs/>
                <w:color w:val="0D0D0D" w:themeColor="text1" w:themeTint="F2"/>
              </w:rPr>
              <w:t>№ п/п</w:t>
            </w:r>
          </w:p>
        </w:tc>
        <w:tc>
          <w:tcPr>
            <w:tcW w:w="2757" w:type="dxa"/>
            <w:vMerge w:val="restart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Наименование городского округа, муниципального района</w:t>
            </w:r>
          </w:p>
        </w:tc>
        <w:tc>
          <w:tcPr>
            <w:tcW w:w="2016" w:type="dxa"/>
            <w:gridSpan w:val="2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Индекс среднего объема показателя эффективности</w:t>
            </w:r>
          </w:p>
        </w:tc>
        <w:tc>
          <w:tcPr>
            <w:tcW w:w="2002" w:type="dxa"/>
            <w:gridSpan w:val="2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Индекс среднего темпа роста показателя эффективности</w:t>
            </w:r>
          </w:p>
        </w:tc>
        <w:tc>
          <w:tcPr>
            <w:tcW w:w="2002" w:type="dxa"/>
            <w:gridSpan w:val="2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Сводный индекс показателя эффективности</w:t>
            </w:r>
          </w:p>
        </w:tc>
      </w:tr>
      <w:tr w:rsidR="00C1531B">
        <w:trPr>
          <w:jc w:val="center"/>
        </w:trPr>
        <w:tc>
          <w:tcPr>
            <w:tcW w:w="408" w:type="dxa"/>
            <w:vMerge/>
            <w:vAlign w:val="center"/>
          </w:tcPr>
          <w:p w:rsidR="00C1531B" w:rsidRDefault="00C1531B">
            <w:pPr>
              <w:jc w:val="center"/>
              <w:rPr>
                <w:color w:val="0D0D0D" w:themeColor="text1" w:themeTint="F2"/>
                <w:lang w:eastAsia="en-US"/>
              </w:rPr>
            </w:pPr>
          </w:p>
        </w:tc>
        <w:tc>
          <w:tcPr>
            <w:tcW w:w="2757" w:type="dxa"/>
            <w:vMerge/>
            <w:vAlign w:val="center"/>
          </w:tcPr>
          <w:p w:rsidR="00C1531B" w:rsidRDefault="00C1531B">
            <w:pPr>
              <w:jc w:val="center"/>
              <w:rPr>
                <w:color w:val="0D0D0D" w:themeColor="text1" w:themeTint="F2"/>
                <w:lang w:eastAsia="en-US"/>
              </w:rPr>
            </w:pP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коэффициент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место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коэффициент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место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коэффициент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место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3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4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5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6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7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8</w:t>
            </w:r>
          </w:p>
        </w:tc>
      </w:tr>
      <w:tr w:rsidR="00C1531B">
        <w:trPr>
          <w:trHeight w:val="124"/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Нижневартовск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0,7484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0,8490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Радужный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0,9161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0,7948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0,8433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3.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Ханты-Мансийский район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0,8935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0,7284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0,7944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4.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Покачи</w:t>
            </w:r>
            <w:proofErr w:type="spellEnd"/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0,9001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0,6855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0,7714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5.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Нижневартовский</w:t>
            </w:r>
            <w:proofErr w:type="spellEnd"/>
            <w:r>
              <w:rPr>
                <w:color w:val="0D0D0D" w:themeColor="text1" w:themeTint="F2"/>
              </w:rPr>
              <w:t xml:space="preserve"> район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0,9294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0,6134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0,7398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6.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Сургутский район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0,8056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0,6771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0,7285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7.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Югорск</w:t>
            </w:r>
            <w:proofErr w:type="spellEnd"/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0,8495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0,6110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0,7064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8.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Нефтеюганск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0,2277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0,6911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9.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Сургут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0,9294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0,5245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0,6865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10.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Березовский район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0,7137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0,6264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0,6613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11.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Нягань</w:t>
            </w:r>
            <w:proofErr w:type="spellEnd"/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0,7324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0,5844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0,6436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12.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Ханты-Мансийск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0,6551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0,6292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0,6396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13.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Октябрьский район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0,7830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0,5233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0,6271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14.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Когалым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0,4887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0,6812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0,6042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15.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Пыть-Ях</w:t>
            </w:r>
            <w:proofErr w:type="spellEnd"/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0,7324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0,4998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0,5928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lastRenderedPageBreak/>
              <w:t>16.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Нефтеюганский</w:t>
            </w:r>
            <w:proofErr w:type="spellEnd"/>
            <w:r>
              <w:rPr>
                <w:color w:val="0D0D0D" w:themeColor="text1" w:themeTint="F2"/>
              </w:rPr>
              <w:t xml:space="preserve"> район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0,7656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0,4679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0,5870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17.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Кондинский</w:t>
            </w:r>
            <w:proofErr w:type="spellEnd"/>
            <w:r>
              <w:rPr>
                <w:color w:val="0D0D0D" w:themeColor="text1" w:themeTint="F2"/>
              </w:rPr>
              <w:t xml:space="preserve"> район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0,6858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0,4313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0,5331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17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18.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Урай</w:t>
            </w:r>
            <w:proofErr w:type="spellEnd"/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0,7310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0,3727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0,5160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19.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Лангепас</w:t>
            </w:r>
            <w:proofErr w:type="spellEnd"/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0,5832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17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0,3698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0,4552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20.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Советский район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0,3795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0,2901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0,3259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21.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Мегион</w:t>
            </w:r>
            <w:proofErr w:type="spellEnd"/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0,4384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17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0,2630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22.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Белоярский район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0,2370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0,0948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</w:t>
            </w:r>
          </w:p>
        </w:tc>
      </w:tr>
    </w:tbl>
    <w:p w:rsidR="00C1531B" w:rsidRDefault="00C1531B">
      <w:pPr>
        <w:outlineLvl w:val="0"/>
        <w:rPr>
          <w:bCs/>
          <w:color w:val="0D0D0D" w:themeColor="text1" w:themeTint="F2"/>
          <w:sz w:val="28"/>
          <w:szCs w:val="28"/>
        </w:rPr>
      </w:pPr>
    </w:p>
    <w:p w:rsidR="00C1531B" w:rsidRDefault="00FA75CB">
      <w:pPr>
        <w:jc w:val="center"/>
        <w:outlineLvl w:val="0"/>
        <w:rPr>
          <w:bCs/>
          <w:color w:val="0D0D0D" w:themeColor="text1" w:themeTint="F2"/>
          <w:sz w:val="28"/>
          <w:szCs w:val="28"/>
          <w:lang w:eastAsia="en-US"/>
        </w:rPr>
      </w:pPr>
      <w:r>
        <w:rPr>
          <w:bCs/>
          <w:color w:val="0D0D0D" w:themeColor="text1" w:themeTint="F2"/>
          <w:sz w:val="28"/>
          <w:szCs w:val="28"/>
          <w:lang w:eastAsia="en-US"/>
        </w:rPr>
        <w:t xml:space="preserve">4.16. 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</w:t>
      </w:r>
    </w:p>
    <w:p w:rsidR="00C1531B" w:rsidRDefault="00FA75CB">
      <w:pPr>
        <w:jc w:val="center"/>
        <w:outlineLvl w:val="0"/>
        <w:rPr>
          <w:bCs/>
          <w:color w:val="0D0D0D" w:themeColor="text1" w:themeTint="F2"/>
          <w:sz w:val="28"/>
          <w:szCs w:val="28"/>
        </w:rPr>
      </w:pPr>
      <w:r>
        <w:rPr>
          <w:bCs/>
          <w:color w:val="0D0D0D" w:themeColor="text1" w:themeTint="F2"/>
          <w:sz w:val="28"/>
          <w:szCs w:val="28"/>
          <w:lang w:eastAsia="en-US"/>
        </w:rPr>
        <w:t>общеобразовательных учреждениях</w:t>
      </w:r>
    </w:p>
    <w:p w:rsidR="00C1531B" w:rsidRDefault="00C1531B">
      <w:pPr>
        <w:jc w:val="center"/>
        <w:outlineLvl w:val="0"/>
        <w:rPr>
          <w:bCs/>
          <w:color w:val="0D0D0D" w:themeColor="text1" w:themeTint="F2"/>
          <w:sz w:val="28"/>
          <w:szCs w:val="28"/>
        </w:rPr>
      </w:pPr>
    </w:p>
    <w:p w:rsidR="00C1531B" w:rsidRDefault="00FA75CB">
      <w:pPr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 xml:space="preserve">В 2023 году, по сравнению с 2022 годом, положительная динамика </w:t>
      </w:r>
      <w:r>
        <w:rPr>
          <w:color w:val="0D0D0D" w:themeColor="text1" w:themeTint="F2"/>
          <w:sz w:val="28"/>
          <w:szCs w:val="28"/>
          <w:lang w:eastAsia="en-US"/>
        </w:rPr>
        <w:t xml:space="preserve">значения показателя отмечена в 12 муниципальных образованиях </w:t>
      </w:r>
      <w:r>
        <w:rPr>
          <w:color w:val="0D0D0D" w:themeColor="text1" w:themeTint="F2"/>
          <w:sz w:val="28"/>
          <w:szCs w:val="28"/>
          <w:lang w:eastAsia="en-US"/>
        </w:rPr>
        <w:br w:type="textWrapping" w:clear="all"/>
      </w:r>
      <w:r>
        <w:rPr>
          <w:color w:val="0D0D0D" w:themeColor="text1" w:themeTint="F2"/>
          <w:sz w:val="28"/>
          <w:szCs w:val="28"/>
          <w:lang w:eastAsia="en-US"/>
        </w:rPr>
        <w:t>(2022 год – 15); в 5 муниципальных образованиях в муниципальных общеобразовательных учреждениях обучение во вторую (третью) смену не осуществляется (2022 год – 4).</w:t>
      </w:r>
    </w:p>
    <w:p w:rsidR="00C1531B" w:rsidRDefault="00FA75CB">
      <w:pPr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В результате высокого объема и</w:t>
      </w:r>
      <w:r>
        <w:rPr>
          <w:color w:val="0D0D0D" w:themeColor="text1" w:themeTint="F2"/>
          <w:sz w:val="28"/>
          <w:szCs w:val="28"/>
          <w:lang w:eastAsia="en-US"/>
        </w:rPr>
        <w:t xml:space="preserve"> отрицательной динамики значения показателя последнее место занял Сургут – 39,7 процента (2022 год – 37,6).</w:t>
      </w:r>
    </w:p>
    <w:p w:rsidR="00C1531B" w:rsidRDefault="00C1531B">
      <w:pPr>
        <w:ind w:firstLine="567"/>
        <w:jc w:val="right"/>
        <w:rPr>
          <w:color w:val="0D0D0D" w:themeColor="text1" w:themeTint="F2"/>
          <w:sz w:val="28"/>
          <w:szCs w:val="28"/>
          <w:lang w:eastAsia="en-US"/>
        </w:rPr>
      </w:pPr>
    </w:p>
    <w:p w:rsidR="00C1531B" w:rsidRDefault="00FA75CB">
      <w:pPr>
        <w:ind w:firstLine="567"/>
        <w:jc w:val="right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Таблица 40</w:t>
      </w:r>
    </w:p>
    <w:p w:rsidR="00C1531B" w:rsidRDefault="00FA75CB">
      <w:pPr>
        <w:jc w:val="center"/>
        <w:rPr>
          <w:bCs/>
          <w:color w:val="0D0D0D" w:themeColor="text1" w:themeTint="F2"/>
          <w:sz w:val="28"/>
          <w:szCs w:val="28"/>
        </w:rPr>
      </w:pPr>
      <w:r>
        <w:rPr>
          <w:bCs/>
          <w:color w:val="0D0D0D" w:themeColor="text1" w:themeTint="F2"/>
          <w:sz w:val="28"/>
          <w:szCs w:val="28"/>
          <w:lang w:eastAsia="en-US"/>
        </w:rPr>
        <w:t xml:space="preserve">Распределение мест между муниципальными образованиями </w:t>
      </w:r>
      <w:r>
        <w:rPr>
          <w:bCs/>
          <w:color w:val="0D0D0D" w:themeColor="text1" w:themeTint="F2"/>
          <w:sz w:val="28"/>
          <w:szCs w:val="28"/>
          <w:lang w:eastAsia="en-US"/>
        </w:rPr>
        <w:br w:type="textWrapping" w:clear="all"/>
      </w:r>
      <w:r>
        <w:rPr>
          <w:bCs/>
          <w:color w:val="0D0D0D" w:themeColor="text1" w:themeTint="F2"/>
          <w:sz w:val="28"/>
          <w:szCs w:val="28"/>
          <w:lang w:eastAsia="en-US"/>
        </w:rPr>
        <w:t xml:space="preserve">по показателю «доля обучающихся в муниципальных общеобразовательных учреждениях, </w:t>
      </w:r>
      <w:r>
        <w:rPr>
          <w:bCs/>
          <w:color w:val="0D0D0D" w:themeColor="text1" w:themeTint="F2"/>
          <w:sz w:val="28"/>
          <w:szCs w:val="28"/>
          <w:lang w:eastAsia="en-US"/>
        </w:rPr>
        <w:t>занимающихся во вторую (третью) смену, в общей численности обучающихся в муниципальных общеобразовательных учреждениях»</w:t>
      </w:r>
    </w:p>
    <w:p w:rsidR="00C1531B" w:rsidRDefault="00C1531B">
      <w:pPr>
        <w:jc w:val="center"/>
        <w:rPr>
          <w:bCs/>
          <w:color w:val="0D0D0D" w:themeColor="text1" w:themeTint="F2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2"/>
        <w:gridCol w:w="2757"/>
        <w:gridCol w:w="1337"/>
        <w:gridCol w:w="637"/>
        <w:gridCol w:w="1327"/>
        <w:gridCol w:w="637"/>
        <w:gridCol w:w="1327"/>
        <w:gridCol w:w="637"/>
      </w:tblGrid>
      <w:tr w:rsidR="00C1531B">
        <w:trPr>
          <w:jc w:val="center"/>
        </w:trPr>
        <w:tc>
          <w:tcPr>
            <w:tcW w:w="408" w:type="dxa"/>
            <w:vMerge w:val="restart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bCs/>
                <w:color w:val="0D0D0D" w:themeColor="text1" w:themeTint="F2"/>
              </w:rPr>
              <w:t>№ п/п</w:t>
            </w:r>
          </w:p>
        </w:tc>
        <w:tc>
          <w:tcPr>
            <w:tcW w:w="2757" w:type="dxa"/>
            <w:vMerge w:val="restart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Наименование городского округа, муниципального района</w:t>
            </w:r>
          </w:p>
        </w:tc>
        <w:tc>
          <w:tcPr>
            <w:tcW w:w="2016" w:type="dxa"/>
            <w:gridSpan w:val="2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Индекс среднего объема показателя эффективности</w:t>
            </w:r>
          </w:p>
        </w:tc>
        <w:tc>
          <w:tcPr>
            <w:tcW w:w="2002" w:type="dxa"/>
            <w:gridSpan w:val="2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Индекс среднего темпа роста показателя эффективности</w:t>
            </w:r>
          </w:p>
        </w:tc>
        <w:tc>
          <w:tcPr>
            <w:tcW w:w="2002" w:type="dxa"/>
            <w:gridSpan w:val="2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Сводный индекс показателя эффективности</w:t>
            </w:r>
          </w:p>
        </w:tc>
      </w:tr>
      <w:tr w:rsidR="00C1531B">
        <w:trPr>
          <w:jc w:val="center"/>
        </w:trPr>
        <w:tc>
          <w:tcPr>
            <w:tcW w:w="408" w:type="dxa"/>
            <w:vMerge/>
            <w:vAlign w:val="center"/>
          </w:tcPr>
          <w:p w:rsidR="00C1531B" w:rsidRDefault="00C1531B">
            <w:pPr>
              <w:jc w:val="center"/>
              <w:rPr>
                <w:color w:val="0D0D0D" w:themeColor="text1" w:themeTint="F2"/>
                <w:lang w:eastAsia="en-US"/>
              </w:rPr>
            </w:pPr>
          </w:p>
        </w:tc>
        <w:tc>
          <w:tcPr>
            <w:tcW w:w="2757" w:type="dxa"/>
            <w:vMerge/>
            <w:vAlign w:val="center"/>
          </w:tcPr>
          <w:p w:rsidR="00C1531B" w:rsidRDefault="00C1531B">
            <w:pPr>
              <w:jc w:val="center"/>
              <w:rPr>
                <w:color w:val="0D0D0D" w:themeColor="text1" w:themeTint="F2"/>
                <w:lang w:eastAsia="en-US"/>
              </w:rPr>
            </w:pP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коэффициент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место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коэффициент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место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коэффициент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место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3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4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5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6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7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8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1.</w:t>
            </w:r>
          </w:p>
        </w:tc>
        <w:tc>
          <w:tcPr>
            <w:tcW w:w="2757" w:type="dxa"/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Покачи</w:t>
            </w:r>
            <w:proofErr w:type="spellEnd"/>
          </w:p>
        </w:tc>
        <w:tc>
          <w:tcPr>
            <w:tcW w:w="13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2.</w:t>
            </w:r>
          </w:p>
        </w:tc>
        <w:tc>
          <w:tcPr>
            <w:tcW w:w="2757" w:type="dxa"/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Белоярский район</w:t>
            </w:r>
          </w:p>
        </w:tc>
        <w:tc>
          <w:tcPr>
            <w:tcW w:w="13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3.</w:t>
            </w:r>
          </w:p>
        </w:tc>
        <w:tc>
          <w:tcPr>
            <w:tcW w:w="2757" w:type="dxa"/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Нижневартовский</w:t>
            </w:r>
            <w:proofErr w:type="spellEnd"/>
            <w:r>
              <w:rPr>
                <w:color w:val="0D0D0D" w:themeColor="text1" w:themeTint="F2"/>
              </w:rPr>
              <w:t xml:space="preserve"> район</w:t>
            </w:r>
          </w:p>
        </w:tc>
        <w:tc>
          <w:tcPr>
            <w:tcW w:w="13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4.</w:t>
            </w:r>
          </w:p>
        </w:tc>
        <w:tc>
          <w:tcPr>
            <w:tcW w:w="2757" w:type="dxa"/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Ханты-Мансийский район</w:t>
            </w:r>
          </w:p>
        </w:tc>
        <w:tc>
          <w:tcPr>
            <w:tcW w:w="13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5.</w:t>
            </w:r>
          </w:p>
        </w:tc>
        <w:tc>
          <w:tcPr>
            <w:tcW w:w="2757" w:type="dxa"/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Лангепас</w:t>
            </w:r>
            <w:proofErr w:type="spellEnd"/>
          </w:p>
        </w:tc>
        <w:tc>
          <w:tcPr>
            <w:tcW w:w="13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0,7343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0,8937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6.</w:t>
            </w:r>
          </w:p>
        </w:tc>
        <w:tc>
          <w:tcPr>
            <w:tcW w:w="2757" w:type="dxa"/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Октябрьский район</w:t>
            </w:r>
          </w:p>
        </w:tc>
        <w:tc>
          <w:tcPr>
            <w:tcW w:w="13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0,8693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0,2274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0,4841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7.</w:t>
            </w:r>
          </w:p>
        </w:tc>
        <w:tc>
          <w:tcPr>
            <w:tcW w:w="2757" w:type="dxa"/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Сургутский район</w:t>
            </w:r>
          </w:p>
        </w:tc>
        <w:tc>
          <w:tcPr>
            <w:tcW w:w="13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0,7214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0,2820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0,4577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8.</w:t>
            </w:r>
          </w:p>
        </w:tc>
        <w:tc>
          <w:tcPr>
            <w:tcW w:w="2757" w:type="dxa"/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Нефтеюганский</w:t>
            </w:r>
            <w:proofErr w:type="spellEnd"/>
            <w:r>
              <w:rPr>
                <w:color w:val="0D0D0D" w:themeColor="text1" w:themeTint="F2"/>
              </w:rPr>
              <w:t xml:space="preserve"> район</w:t>
            </w:r>
          </w:p>
        </w:tc>
        <w:tc>
          <w:tcPr>
            <w:tcW w:w="13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0,6690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0,3086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0,4527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9.</w:t>
            </w:r>
          </w:p>
        </w:tc>
        <w:tc>
          <w:tcPr>
            <w:tcW w:w="2757" w:type="dxa"/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Мегион</w:t>
            </w:r>
            <w:proofErr w:type="spellEnd"/>
          </w:p>
        </w:tc>
        <w:tc>
          <w:tcPr>
            <w:tcW w:w="13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0,6148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0,3205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0,4382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10.</w:t>
            </w:r>
          </w:p>
        </w:tc>
        <w:tc>
          <w:tcPr>
            <w:tcW w:w="2757" w:type="dxa"/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Нижневартовск</w:t>
            </w:r>
          </w:p>
        </w:tc>
        <w:tc>
          <w:tcPr>
            <w:tcW w:w="13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0,6036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0,3174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0,4319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11.</w:t>
            </w:r>
          </w:p>
        </w:tc>
        <w:tc>
          <w:tcPr>
            <w:tcW w:w="2757" w:type="dxa"/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Кондинский</w:t>
            </w:r>
            <w:proofErr w:type="spellEnd"/>
            <w:r>
              <w:rPr>
                <w:color w:val="0D0D0D" w:themeColor="text1" w:themeTint="F2"/>
              </w:rPr>
              <w:t xml:space="preserve"> район</w:t>
            </w:r>
          </w:p>
        </w:tc>
        <w:tc>
          <w:tcPr>
            <w:tcW w:w="13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0,6371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0,2897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0,4287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12.</w:t>
            </w:r>
          </w:p>
        </w:tc>
        <w:tc>
          <w:tcPr>
            <w:tcW w:w="2757" w:type="dxa"/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Радужный</w:t>
            </w:r>
          </w:p>
        </w:tc>
        <w:tc>
          <w:tcPr>
            <w:tcW w:w="13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0,3087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0,2659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0,2830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13.</w:t>
            </w:r>
          </w:p>
        </w:tc>
        <w:tc>
          <w:tcPr>
            <w:tcW w:w="2757" w:type="dxa"/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Нягань</w:t>
            </w:r>
            <w:proofErr w:type="spellEnd"/>
          </w:p>
        </w:tc>
        <w:tc>
          <w:tcPr>
            <w:tcW w:w="13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0,3715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0,2062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0,2723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14.</w:t>
            </w:r>
          </w:p>
        </w:tc>
        <w:tc>
          <w:tcPr>
            <w:tcW w:w="2757" w:type="dxa"/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Березовский район</w:t>
            </w:r>
          </w:p>
        </w:tc>
        <w:tc>
          <w:tcPr>
            <w:tcW w:w="13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0,6277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0,0114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0,2579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15.</w:t>
            </w:r>
          </w:p>
        </w:tc>
        <w:tc>
          <w:tcPr>
            <w:tcW w:w="2757" w:type="dxa"/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Югорск</w:t>
            </w:r>
            <w:proofErr w:type="spellEnd"/>
          </w:p>
        </w:tc>
        <w:tc>
          <w:tcPr>
            <w:tcW w:w="13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0,2545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0,2157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0,2312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16.</w:t>
            </w:r>
          </w:p>
        </w:tc>
        <w:tc>
          <w:tcPr>
            <w:tcW w:w="2757" w:type="dxa"/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Пыть-Ях</w:t>
            </w:r>
            <w:proofErr w:type="spellEnd"/>
          </w:p>
        </w:tc>
        <w:tc>
          <w:tcPr>
            <w:tcW w:w="13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0,5632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0,0000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0,2253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17.</w:t>
            </w:r>
          </w:p>
        </w:tc>
        <w:tc>
          <w:tcPr>
            <w:tcW w:w="2757" w:type="dxa"/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Урай</w:t>
            </w:r>
            <w:proofErr w:type="spellEnd"/>
          </w:p>
        </w:tc>
        <w:tc>
          <w:tcPr>
            <w:tcW w:w="13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0,3147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0,1211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0,1986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17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18.</w:t>
            </w:r>
          </w:p>
        </w:tc>
        <w:tc>
          <w:tcPr>
            <w:tcW w:w="2757" w:type="dxa"/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Когалым</w:t>
            </w:r>
          </w:p>
        </w:tc>
        <w:tc>
          <w:tcPr>
            <w:tcW w:w="13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0,2373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0,1182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17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0,1658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lastRenderedPageBreak/>
              <w:t>19.</w:t>
            </w:r>
          </w:p>
        </w:tc>
        <w:tc>
          <w:tcPr>
            <w:tcW w:w="2757" w:type="dxa"/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Советский район</w:t>
            </w:r>
          </w:p>
        </w:tc>
        <w:tc>
          <w:tcPr>
            <w:tcW w:w="13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0,2898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17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0,0566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0,1498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20.</w:t>
            </w:r>
          </w:p>
        </w:tc>
        <w:tc>
          <w:tcPr>
            <w:tcW w:w="2757" w:type="dxa"/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Ханты-Мансийск</w:t>
            </w:r>
          </w:p>
        </w:tc>
        <w:tc>
          <w:tcPr>
            <w:tcW w:w="13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0,0129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0,1775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0,1117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21.</w:t>
            </w:r>
          </w:p>
        </w:tc>
        <w:tc>
          <w:tcPr>
            <w:tcW w:w="2757" w:type="dxa"/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Нефтеюганск</w:t>
            </w:r>
          </w:p>
        </w:tc>
        <w:tc>
          <w:tcPr>
            <w:tcW w:w="13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0,1101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0,0827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0,0937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22.</w:t>
            </w:r>
          </w:p>
        </w:tc>
        <w:tc>
          <w:tcPr>
            <w:tcW w:w="2757" w:type="dxa"/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Сургут</w:t>
            </w:r>
          </w:p>
        </w:tc>
        <w:tc>
          <w:tcPr>
            <w:tcW w:w="13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0,0000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0,0719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0,0431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</w:t>
            </w:r>
          </w:p>
        </w:tc>
      </w:tr>
    </w:tbl>
    <w:p w:rsidR="00C1531B" w:rsidRDefault="00C1531B">
      <w:pPr>
        <w:widowControl w:val="0"/>
        <w:jc w:val="center"/>
        <w:rPr>
          <w:color w:val="0D0D0D" w:themeColor="text1" w:themeTint="F2"/>
          <w:sz w:val="28"/>
          <w:szCs w:val="28"/>
        </w:rPr>
      </w:pPr>
    </w:p>
    <w:p w:rsidR="00C1531B" w:rsidRDefault="00FA75CB">
      <w:pPr>
        <w:widowControl w:val="0"/>
        <w:jc w:val="center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4.17. Расходы бюджета муниципального образования на общее образование в расчете на 1 обучающегося в муниципальных общеобразовательных учреждениях</w:t>
      </w:r>
    </w:p>
    <w:p w:rsidR="00C1531B" w:rsidRDefault="00C1531B">
      <w:pPr>
        <w:widowControl w:val="0"/>
        <w:jc w:val="center"/>
        <w:rPr>
          <w:color w:val="0D0D0D" w:themeColor="text1" w:themeTint="F2"/>
          <w:sz w:val="28"/>
          <w:szCs w:val="28"/>
        </w:rPr>
      </w:pPr>
    </w:p>
    <w:p w:rsidR="00C1531B" w:rsidRDefault="00FA75CB">
      <w:pPr>
        <w:widowControl w:val="0"/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 xml:space="preserve">В 2023 году, по сравнению с 2022 годом, положительная динамика значения показателя отмечена в 22 муниципальных образованиях </w:t>
      </w:r>
      <w:r>
        <w:rPr>
          <w:color w:val="0D0D0D" w:themeColor="text1" w:themeTint="F2"/>
          <w:sz w:val="28"/>
          <w:szCs w:val="28"/>
          <w:lang w:eastAsia="en-US"/>
        </w:rPr>
        <w:br w:type="textWrapping" w:clear="all"/>
      </w:r>
      <w:r>
        <w:rPr>
          <w:color w:val="0D0D0D" w:themeColor="text1" w:themeTint="F2"/>
          <w:sz w:val="28"/>
          <w:szCs w:val="28"/>
          <w:lang w:eastAsia="en-US"/>
        </w:rPr>
        <w:t>(2022 год – 21).</w:t>
      </w:r>
    </w:p>
    <w:p w:rsidR="00C1531B" w:rsidRDefault="00FA75CB">
      <w:pPr>
        <w:widowControl w:val="0"/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В связи с наибольшими объемом и темпом роста значения показателя 1-е место занял Ханты-Мансийский район – 671,9 ты</w:t>
      </w:r>
      <w:r>
        <w:rPr>
          <w:color w:val="0D0D0D" w:themeColor="text1" w:themeTint="F2"/>
          <w:sz w:val="28"/>
          <w:szCs w:val="28"/>
          <w:lang w:eastAsia="en-US"/>
        </w:rPr>
        <w:t>с. рублей (2022 год – 611,0).</w:t>
      </w:r>
    </w:p>
    <w:p w:rsidR="00C1531B" w:rsidRDefault="00FA75CB">
      <w:pPr>
        <w:widowControl w:val="0"/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В результате наименьшего объема и низкой динамики значения показателя последнее место занял Сургут – 153,8 тыс. рублей (2022 год – 142,5).</w:t>
      </w:r>
    </w:p>
    <w:p w:rsidR="00C1531B" w:rsidRDefault="00FA75CB">
      <w:pPr>
        <w:widowControl w:val="0"/>
        <w:jc w:val="right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Таблица 41</w:t>
      </w:r>
    </w:p>
    <w:p w:rsidR="00C1531B" w:rsidRDefault="00FA75CB">
      <w:pPr>
        <w:widowControl w:val="0"/>
        <w:jc w:val="center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 xml:space="preserve">Распределение мест между муниципальными образованиями </w:t>
      </w:r>
      <w:r>
        <w:rPr>
          <w:color w:val="0D0D0D" w:themeColor="text1" w:themeTint="F2"/>
          <w:sz w:val="28"/>
          <w:szCs w:val="28"/>
          <w:lang w:eastAsia="en-US"/>
        </w:rPr>
        <w:br w:type="textWrapping" w:clear="all"/>
      </w:r>
      <w:r>
        <w:rPr>
          <w:color w:val="0D0D0D" w:themeColor="text1" w:themeTint="F2"/>
          <w:sz w:val="28"/>
          <w:szCs w:val="28"/>
          <w:lang w:eastAsia="en-US"/>
        </w:rPr>
        <w:t>по показателю «расход</w:t>
      </w:r>
      <w:r>
        <w:rPr>
          <w:color w:val="0D0D0D" w:themeColor="text1" w:themeTint="F2"/>
          <w:sz w:val="28"/>
          <w:szCs w:val="28"/>
          <w:lang w:eastAsia="en-US"/>
        </w:rPr>
        <w:t>ы бюджета муниципального образования на общее образование в расчете на 1 обучающегося в муниципальных общеобразовательных учреждениях»</w:t>
      </w:r>
    </w:p>
    <w:p w:rsidR="00C1531B" w:rsidRDefault="00C1531B">
      <w:pPr>
        <w:widowControl w:val="0"/>
        <w:jc w:val="center"/>
        <w:rPr>
          <w:color w:val="0D0D0D" w:themeColor="text1" w:themeTint="F2"/>
          <w:sz w:val="28"/>
          <w:szCs w:val="28"/>
        </w:rPr>
      </w:pPr>
    </w:p>
    <w:tbl>
      <w:tblPr>
        <w:tblStyle w:val="aff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"/>
        <w:gridCol w:w="2627"/>
        <w:gridCol w:w="1304"/>
        <w:gridCol w:w="683"/>
        <w:gridCol w:w="1304"/>
        <w:gridCol w:w="683"/>
        <w:gridCol w:w="1304"/>
        <w:gridCol w:w="683"/>
      </w:tblGrid>
      <w:tr w:rsidR="00C1531B">
        <w:tc>
          <w:tcPr>
            <w:tcW w:w="408" w:type="dxa"/>
            <w:vMerge w:val="restart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bCs/>
                <w:color w:val="0D0D0D" w:themeColor="text1" w:themeTint="F2"/>
              </w:rPr>
              <w:t>№ п/п</w:t>
            </w:r>
          </w:p>
        </w:tc>
        <w:tc>
          <w:tcPr>
            <w:tcW w:w="2757" w:type="dxa"/>
            <w:vMerge w:val="restart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Наименование городского округа, муниципального района</w:t>
            </w:r>
          </w:p>
        </w:tc>
        <w:tc>
          <w:tcPr>
            <w:tcW w:w="2016" w:type="dxa"/>
            <w:gridSpan w:val="2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Индекс среднего объема показателя эффективности</w:t>
            </w:r>
          </w:p>
        </w:tc>
        <w:tc>
          <w:tcPr>
            <w:tcW w:w="2002" w:type="dxa"/>
            <w:gridSpan w:val="2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Индекс средн</w:t>
            </w:r>
            <w:r>
              <w:rPr>
                <w:color w:val="0D0D0D" w:themeColor="text1" w:themeTint="F2"/>
                <w:lang w:eastAsia="en-US"/>
              </w:rPr>
              <w:t>его темпа роста показателя эффективности</w:t>
            </w:r>
          </w:p>
        </w:tc>
        <w:tc>
          <w:tcPr>
            <w:tcW w:w="2002" w:type="dxa"/>
            <w:gridSpan w:val="2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Сводный индекс показателя эффективности</w:t>
            </w:r>
          </w:p>
        </w:tc>
      </w:tr>
      <w:tr w:rsidR="00C1531B">
        <w:tc>
          <w:tcPr>
            <w:tcW w:w="408" w:type="dxa"/>
            <w:vMerge/>
          </w:tcPr>
          <w:p w:rsidR="00C1531B" w:rsidRDefault="00C1531B">
            <w:pPr>
              <w:jc w:val="center"/>
              <w:rPr>
                <w:color w:val="0D0D0D" w:themeColor="text1" w:themeTint="F2"/>
                <w:lang w:eastAsia="en-US"/>
              </w:rPr>
            </w:pPr>
          </w:p>
        </w:tc>
        <w:tc>
          <w:tcPr>
            <w:tcW w:w="2757" w:type="dxa"/>
            <w:vMerge/>
          </w:tcPr>
          <w:p w:rsidR="00C1531B" w:rsidRDefault="00C1531B">
            <w:pPr>
              <w:jc w:val="center"/>
              <w:rPr>
                <w:color w:val="0D0D0D" w:themeColor="text1" w:themeTint="F2"/>
                <w:lang w:eastAsia="en-US"/>
              </w:rPr>
            </w:pPr>
          </w:p>
        </w:tc>
        <w:tc>
          <w:tcPr>
            <w:tcW w:w="13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коэффициент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место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коэффициент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место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коэффициент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место</w:t>
            </w:r>
          </w:p>
        </w:tc>
      </w:tr>
      <w:tr w:rsidR="00C1531B">
        <w:tc>
          <w:tcPr>
            <w:tcW w:w="40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</w:t>
            </w:r>
          </w:p>
        </w:tc>
        <w:tc>
          <w:tcPr>
            <w:tcW w:w="2757" w:type="dxa"/>
            <w:noWrap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</w:t>
            </w:r>
          </w:p>
        </w:tc>
        <w:tc>
          <w:tcPr>
            <w:tcW w:w="13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3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4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5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6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7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8</w:t>
            </w:r>
          </w:p>
        </w:tc>
      </w:tr>
      <w:tr w:rsidR="00C1531B">
        <w:tc>
          <w:tcPr>
            <w:tcW w:w="40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1.</w:t>
            </w:r>
          </w:p>
        </w:tc>
        <w:tc>
          <w:tcPr>
            <w:tcW w:w="2757" w:type="dxa"/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Ханты-Мансийский район</w:t>
            </w:r>
          </w:p>
        </w:tc>
        <w:tc>
          <w:tcPr>
            <w:tcW w:w="13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0,7076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0,8246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c>
          <w:tcPr>
            <w:tcW w:w="40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2.</w:t>
            </w:r>
          </w:p>
        </w:tc>
        <w:tc>
          <w:tcPr>
            <w:tcW w:w="2757" w:type="dxa"/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Березовский район</w:t>
            </w:r>
          </w:p>
        </w:tc>
        <w:tc>
          <w:tcPr>
            <w:tcW w:w="13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0,3184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0,9001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0,6674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</w:t>
            </w:r>
          </w:p>
        </w:tc>
      </w:tr>
      <w:tr w:rsidR="00C1531B">
        <w:tc>
          <w:tcPr>
            <w:tcW w:w="40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3.</w:t>
            </w:r>
          </w:p>
        </w:tc>
        <w:tc>
          <w:tcPr>
            <w:tcW w:w="2757" w:type="dxa"/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Лангепас</w:t>
            </w:r>
            <w:proofErr w:type="spellEnd"/>
          </w:p>
        </w:tc>
        <w:tc>
          <w:tcPr>
            <w:tcW w:w="13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0,0934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0,6374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</w:t>
            </w:r>
          </w:p>
        </w:tc>
      </w:tr>
      <w:tr w:rsidR="00C1531B">
        <w:tc>
          <w:tcPr>
            <w:tcW w:w="40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4.</w:t>
            </w:r>
          </w:p>
        </w:tc>
        <w:tc>
          <w:tcPr>
            <w:tcW w:w="2757" w:type="dxa"/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Кондинский</w:t>
            </w:r>
            <w:proofErr w:type="spellEnd"/>
            <w:r>
              <w:rPr>
                <w:color w:val="0D0D0D" w:themeColor="text1" w:themeTint="F2"/>
              </w:rPr>
              <w:t xml:space="preserve"> район</w:t>
            </w:r>
          </w:p>
        </w:tc>
        <w:tc>
          <w:tcPr>
            <w:tcW w:w="13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0,3788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0,7981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0,6303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</w:t>
            </w:r>
          </w:p>
        </w:tc>
      </w:tr>
      <w:tr w:rsidR="00C1531B">
        <w:tc>
          <w:tcPr>
            <w:tcW w:w="40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5.</w:t>
            </w:r>
          </w:p>
        </w:tc>
        <w:tc>
          <w:tcPr>
            <w:tcW w:w="2757" w:type="dxa"/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Нижневартовский</w:t>
            </w:r>
            <w:proofErr w:type="spellEnd"/>
            <w:r>
              <w:rPr>
                <w:color w:val="0D0D0D" w:themeColor="text1" w:themeTint="F2"/>
              </w:rPr>
              <w:t xml:space="preserve"> район</w:t>
            </w:r>
          </w:p>
        </w:tc>
        <w:tc>
          <w:tcPr>
            <w:tcW w:w="13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0,4278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0,7104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0,5973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</w:t>
            </w:r>
          </w:p>
        </w:tc>
      </w:tr>
      <w:tr w:rsidR="00C1531B">
        <w:tc>
          <w:tcPr>
            <w:tcW w:w="40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6.</w:t>
            </w:r>
          </w:p>
        </w:tc>
        <w:tc>
          <w:tcPr>
            <w:tcW w:w="2757" w:type="dxa"/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Октябрьский район</w:t>
            </w:r>
          </w:p>
        </w:tc>
        <w:tc>
          <w:tcPr>
            <w:tcW w:w="13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0,4026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0,7060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0,5847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</w:t>
            </w:r>
          </w:p>
        </w:tc>
      </w:tr>
      <w:tr w:rsidR="00C1531B">
        <w:tc>
          <w:tcPr>
            <w:tcW w:w="40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7.</w:t>
            </w:r>
          </w:p>
        </w:tc>
        <w:tc>
          <w:tcPr>
            <w:tcW w:w="2757" w:type="dxa"/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Советский район</w:t>
            </w:r>
          </w:p>
        </w:tc>
        <w:tc>
          <w:tcPr>
            <w:tcW w:w="13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0,1224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0,8566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0,5629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</w:t>
            </w:r>
          </w:p>
        </w:tc>
      </w:tr>
      <w:tr w:rsidR="00C1531B">
        <w:tc>
          <w:tcPr>
            <w:tcW w:w="40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8.</w:t>
            </w:r>
          </w:p>
        </w:tc>
        <w:tc>
          <w:tcPr>
            <w:tcW w:w="2757" w:type="dxa"/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Сургутский район</w:t>
            </w:r>
          </w:p>
        </w:tc>
        <w:tc>
          <w:tcPr>
            <w:tcW w:w="13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0,1279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0,7627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0,5088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</w:t>
            </w:r>
          </w:p>
        </w:tc>
      </w:tr>
      <w:tr w:rsidR="00C1531B">
        <w:tc>
          <w:tcPr>
            <w:tcW w:w="40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9.</w:t>
            </w:r>
          </w:p>
        </w:tc>
        <w:tc>
          <w:tcPr>
            <w:tcW w:w="2757" w:type="dxa"/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Югорск</w:t>
            </w:r>
            <w:proofErr w:type="spellEnd"/>
          </w:p>
        </w:tc>
        <w:tc>
          <w:tcPr>
            <w:tcW w:w="13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0,1165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0,7411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0,4912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</w:t>
            </w:r>
          </w:p>
        </w:tc>
      </w:tr>
      <w:tr w:rsidR="00C1531B">
        <w:tc>
          <w:tcPr>
            <w:tcW w:w="40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10.</w:t>
            </w:r>
          </w:p>
        </w:tc>
        <w:tc>
          <w:tcPr>
            <w:tcW w:w="2757" w:type="dxa"/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Нефтеюганский</w:t>
            </w:r>
            <w:proofErr w:type="spellEnd"/>
            <w:r>
              <w:rPr>
                <w:color w:val="0D0D0D" w:themeColor="text1" w:themeTint="F2"/>
              </w:rPr>
              <w:t xml:space="preserve"> район</w:t>
            </w:r>
          </w:p>
        </w:tc>
        <w:tc>
          <w:tcPr>
            <w:tcW w:w="13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0,2863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0,5930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0,4703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</w:t>
            </w:r>
          </w:p>
        </w:tc>
      </w:tr>
      <w:tr w:rsidR="00C1531B">
        <w:tc>
          <w:tcPr>
            <w:tcW w:w="40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11.</w:t>
            </w:r>
          </w:p>
        </w:tc>
        <w:tc>
          <w:tcPr>
            <w:tcW w:w="2757" w:type="dxa"/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Урай</w:t>
            </w:r>
            <w:proofErr w:type="spellEnd"/>
          </w:p>
        </w:tc>
        <w:tc>
          <w:tcPr>
            <w:tcW w:w="13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0,0463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0,7248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0,4534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</w:t>
            </w:r>
          </w:p>
        </w:tc>
      </w:tr>
      <w:tr w:rsidR="00C1531B">
        <w:tc>
          <w:tcPr>
            <w:tcW w:w="40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12.</w:t>
            </w:r>
          </w:p>
        </w:tc>
        <w:tc>
          <w:tcPr>
            <w:tcW w:w="2757" w:type="dxa"/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Мегион</w:t>
            </w:r>
            <w:proofErr w:type="spellEnd"/>
          </w:p>
        </w:tc>
        <w:tc>
          <w:tcPr>
            <w:tcW w:w="13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0,1166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0,6652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0,4457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</w:t>
            </w:r>
          </w:p>
        </w:tc>
      </w:tr>
      <w:tr w:rsidR="00C1531B">
        <w:tc>
          <w:tcPr>
            <w:tcW w:w="40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13.</w:t>
            </w:r>
          </w:p>
        </w:tc>
        <w:tc>
          <w:tcPr>
            <w:tcW w:w="2757" w:type="dxa"/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Нефтеюганск</w:t>
            </w:r>
          </w:p>
        </w:tc>
        <w:tc>
          <w:tcPr>
            <w:tcW w:w="13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0,0615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0,6610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0,4212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</w:t>
            </w:r>
          </w:p>
        </w:tc>
      </w:tr>
      <w:tr w:rsidR="00C1531B">
        <w:tc>
          <w:tcPr>
            <w:tcW w:w="40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14.</w:t>
            </w:r>
          </w:p>
        </w:tc>
        <w:tc>
          <w:tcPr>
            <w:tcW w:w="2757" w:type="dxa"/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Нягань</w:t>
            </w:r>
            <w:proofErr w:type="spellEnd"/>
          </w:p>
        </w:tc>
        <w:tc>
          <w:tcPr>
            <w:tcW w:w="13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0,0480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0,5894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0,3729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</w:t>
            </w:r>
          </w:p>
        </w:tc>
      </w:tr>
      <w:tr w:rsidR="00C1531B">
        <w:tc>
          <w:tcPr>
            <w:tcW w:w="40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15.</w:t>
            </w:r>
          </w:p>
        </w:tc>
        <w:tc>
          <w:tcPr>
            <w:tcW w:w="2757" w:type="dxa"/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Когалым</w:t>
            </w:r>
          </w:p>
        </w:tc>
        <w:tc>
          <w:tcPr>
            <w:tcW w:w="13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0,0700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0,5742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0,3725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</w:t>
            </w:r>
          </w:p>
        </w:tc>
      </w:tr>
      <w:tr w:rsidR="00C1531B">
        <w:tc>
          <w:tcPr>
            <w:tcW w:w="40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16.</w:t>
            </w:r>
          </w:p>
        </w:tc>
        <w:tc>
          <w:tcPr>
            <w:tcW w:w="2757" w:type="dxa"/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Нижневартовск</w:t>
            </w:r>
          </w:p>
        </w:tc>
        <w:tc>
          <w:tcPr>
            <w:tcW w:w="13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0,0416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0,5737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0,3608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</w:t>
            </w:r>
          </w:p>
        </w:tc>
      </w:tr>
      <w:tr w:rsidR="00C1531B">
        <w:tc>
          <w:tcPr>
            <w:tcW w:w="40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17.</w:t>
            </w:r>
          </w:p>
        </w:tc>
        <w:tc>
          <w:tcPr>
            <w:tcW w:w="2757" w:type="dxa"/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Ханты-Мансийск</w:t>
            </w:r>
          </w:p>
        </w:tc>
        <w:tc>
          <w:tcPr>
            <w:tcW w:w="13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0,0449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0,5708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17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0,3604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17</w:t>
            </w:r>
          </w:p>
        </w:tc>
      </w:tr>
      <w:tr w:rsidR="00C1531B">
        <w:tc>
          <w:tcPr>
            <w:tcW w:w="40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18.</w:t>
            </w:r>
          </w:p>
        </w:tc>
        <w:tc>
          <w:tcPr>
            <w:tcW w:w="2757" w:type="dxa"/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Радужный</w:t>
            </w:r>
          </w:p>
        </w:tc>
        <w:tc>
          <w:tcPr>
            <w:tcW w:w="13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0,0569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17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0,5219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0,3359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</w:t>
            </w:r>
          </w:p>
        </w:tc>
      </w:tr>
      <w:tr w:rsidR="00C1531B">
        <w:tc>
          <w:tcPr>
            <w:tcW w:w="40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19.</w:t>
            </w:r>
          </w:p>
        </w:tc>
        <w:tc>
          <w:tcPr>
            <w:tcW w:w="2757" w:type="dxa"/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Покачи</w:t>
            </w:r>
            <w:proofErr w:type="spellEnd"/>
          </w:p>
        </w:tc>
        <w:tc>
          <w:tcPr>
            <w:tcW w:w="13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0,1100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0,4383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0,3070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</w:t>
            </w:r>
          </w:p>
        </w:tc>
      </w:tr>
      <w:tr w:rsidR="00C1531B">
        <w:tc>
          <w:tcPr>
            <w:tcW w:w="40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20.</w:t>
            </w:r>
          </w:p>
        </w:tc>
        <w:tc>
          <w:tcPr>
            <w:tcW w:w="2757" w:type="dxa"/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Белоярский район</w:t>
            </w:r>
          </w:p>
        </w:tc>
        <w:tc>
          <w:tcPr>
            <w:tcW w:w="13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0,2199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0,2407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0,2324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</w:t>
            </w:r>
          </w:p>
        </w:tc>
      </w:tr>
      <w:tr w:rsidR="00C1531B">
        <w:tc>
          <w:tcPr>
            <w:tcW w:w="40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21.</w:t>
            </w:r>
          </w:p>
        </w:tc>
        <w:tc>
          <w:tcPr>
            <w:tcW w:w="2757" w:type="dxa"/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Пыть-Ях</w:t>
            </w:r>
            <w:proofErr w:type="spellEnd"/>
          </w:p>
        </w:tc>
        <w:tc>
          <w:tcPr>
            <w:tcW w:w="13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0,0967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0,0864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0,0905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</w:t>
            </w:r>
          </w:p>
        </w:tc>
      </w:tr>
      <w:tr w:rsidR="00C1531B">
        <w:tc>
          <w:tcPr>
            <w:tcW w:w="40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lastRenderedPageBreak/>
              <w:t>22.</w:t>
            </w:r>
          </w:p>
        </w:tc>
        <w:tc>
          <w:tcPr>
            <w:tcW w:w="2757" w:type="dxa"/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Сургут</w:t>
            </w:r>
          </w:p>
        </w:tc>
        <w:tc>
          <w:tcPr>
            <w:tcW w:w="13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0,0000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0,0000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0,0000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</w:t>
            </w:r>
          </w:p>
        </w:tc>
      </w:tr>
    </w:tbl>
    <w:p w:rsidR="00C1531B" w:rsidRDefault="00C1531B">
      <w:pPr>
        <w:widowControl w:val="0"/>
        <w:jc w:val="center"/>
        <w:rPr>
          <w:color w:val="0D0D0D" w:themeColor="text1" w:themeTint="F2"/>
          <w:sz w:val="28"/>
          <w:szCs w:val="28"/>
        </w:rPr>
      </w:pPr>
    </w:p>
    <w:p w:rsidR="00C1531B" w:rsidRDefault="00FA75CB">
      <w:pPr>
        <w:widowControl w:val="0"/>
        <w:jc w:val="center"/>
        <w:rPr>
          <w:color w:val="0D0D0D" w:themeColor="text1" w:themeTint="F2"/>
          <w:sz w:val="28"/>
          <w:szCs w:val="28"/>
          <w:lang w:eastAsia="en-US"/>
        </w:rPr>
      </w:pPr>
      <w:r>
        <w:rPr>
          <w:color w:val="0D0D0D" w:themeColor="text1" w:themeTint="F2"/>
          <w:sz w:val="28"/>
          <w:szCs w:val="28"/>
          <w:lang w:eastAsia="en-US"/>
        </w:rPr>
        <w:t xml:space="preserve">4.18. Доля детей в возрасте 5 – 18 лет, получающих услуги </w:t>
      </w:r>
    </w:p>
    <w:p w:rsidR="00C1531B" w:rsidRDefault="00FA75CB">
      <w:pPr>
        <w:widowControl w:val="0"/>
        <w:jc w:val="center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</w:r>
    </w:p>
    <w:p w:rsidR="00C1531B" w:rsidRDefault="00C1531B">
      <w:pPr>
        <w:widowControl w:val="0"/>
        <w:jc w:val="center"/>
        <w:rPr>
          <w:color w:val="0D0D0D" w:themeColor="text1" w:themeTint="F2"/>
          <w:sz w:val="28"/>
          <w:szCs w:val="28"/>
        </w:rPr>
      </w:pPr>
    </w:p>
    <w:p w:rsidR="00C1531B" w:rsidRDefault="00FA75CB">
      <w:pPr>
        <w:widowControl w:val="0"/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В 2023 году, по сравнению с 2022 годом, положительная динамика значения показателя отмечена в 1</w:t>
      </w:r>
      <w:r>
        <w:rPr>
          <w:color w:val="0D0D0D" w:themeColor="text1" w:themeTint="F2"/>
          <w:sz w:val="28"/>
          <w:szCs w:val="28"/>
          <w:lang w:eastAsia="en-US"/>
        </w:rPr>
        <w:t xml:space="preserve">4 муниципальных образованиях </w:t>
      </w:r>
      <w:r>
        <w:rPr>
          <w:color w:val="0D0D0D" w:themeColor="text1" w:themeTint="F2"/>
          <w:sz w:val="28"/>
          <w:szCs w:val="28"/>
          <w:lang w:eastAsia="en-US"/>
        </w:rPr>
        <w:br w:type="textWrapping" w:clear="all"/>
      </w:r>
      <w:r>
        <w:rPr>
          <w:color w:val="0D0D0D" w:themeColor="text1" w:themeTint="F2"/>
          <w:sz w:val="28"/>
          <w:szCs w:val="28"/>
          <w:lang w:eastAsia="en-US"/>
        </w:rPr>
        <w:t>(2022 год – 13).</w:t>
      </w:r>
    </w:p>
    <w:p w:rsidR="00C1531B" w:rsidRDefault="00FA75CB">
      <w:pPr>
        <w:widowControl w:val="0"/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В связи с наибольшим объемом значения показателя 1-е место занял Сургут – 99,3 процента (2022 год – 100,6).</w:t>
      </w:r>
    </w:p>
    <w:p w:rsidR="00C1531B" w:rsidRDefault="00FA75CB">
      <w:pPr>
        <w:widowControl w:val="0"/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 xml:space="preserve">В результате низкого объема и отрицательной динамики значения показателя в 2021 году последнее место </w:t>
      </w:r>
      <w:r>
        <w:rPr>
          <w:color w:val="0D0D0D" w:themeColor="text1" w:themeTint="F2"/>
          <w:sz w:val="28"/>
          <w:szCs w:val="28"/>
          <w:lang w:eastAsia="en-US"/>
        </w:rPr>
        <w:t xml:space="preserve">занял </w:t>
      </w:r>
      <w:proofErr w:type="spellStart"/>
      <w:r>
        <w:rPr>
          <w:color w:val="0D0D0D" w:themeColor="text1" w:themeTint="F2"/>
          <w:sz w:val="28"/>
          <w:szCs w:val="28"/>
          <w:lang w:eastAsia="en-US"/>
        </w:rPr>
        <w:t>Мегион</w:t>
      </w:r>
      <w:proofErr w:type="spellEnd"/>
      <w:r>
        <w:rPr>
          <w:color w:val="0D0D0D" w:themeColor="text1" w:themeTint="F2"/>
          <w:sz w:val="28"/>
          <w:szCs w:val="28"/>
          <w:lang w:eastAsia="en-US"/>
        </w:rPr>
        <w:t xml:space="preserve"> – 87,0 процентов (2022 год – 71,3).</w:t>
      </w:r>
    </w:p>
    <w:p w:rsidR="00C1531B" w:rsidRDefault="00C1531B">
      <w:pPr>
        <w:widowControl w:val="0"/>
        <w:jc w:val="right"/>
        <w:rPr>
          <w:color w:val="0D0D0D" w:themeColor="text1" w:themeTint="F2"/>
          <w:sz w:val="28"/>
          <w:szCs w:val="28"/>
          <w:lang w:eastAsia="en-US"/>
        </w:rPr>
      </w:pPr>
    </w:p>
    <w:p w:rsidR="00C1531B" w:rsidRDefault="00FA75CB">
      <w:pPr>
        <w:widowControl w:val="0"/>
        <w:jc w:val="right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Таблица 42</w:t>
      </w:r>
    </w:p>
    <w:p w:rsidR="00C1531B" w:rsidRDefault="00FA75CB">
      <w:pPr>
        <w:widowControl w:val="0"/>
        <w:jc w:val="center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 xml:space="preserve">Распределение мест между муниципальными образованиями </w:t>
      </w:r>
      <w:r>
        <w:rPr>
          <w:color w:val="0D0D0D" w:themeColor="text1" w:themeTint="F2"/>
          <w:sz w:val="28"/>
          <w:szCs w:val="28"/>
          <w:lang w:eastAsia="en-US"/>
        </w:rPr>
        <w:br w:type="textWrapping" w:clear="all"/>
      </w:r>
      <w:r>
        <w:rPr>
          <w:color w:val="0D0D0D" w:themeColor="text1" w:themeTint="F2"/>
          <w:sz w:val="28"/>
          <w:szCs w:val="28"/>
          <w:lang w:eastAsia="en-US"/>
        </w:rPr>
        <w:t xml:space="preserve">по показателю «доля детей в возрасте 5 – 18 лет, получающих услуги </w:t>
      </w:r>
      <w:r>
        <w:rPr>
          <w:color w:val="0D0D0D" w:themeColor="text1" w:themeTint="F2"/>
          <w:sz w:val="28"/>
          <w:szCs w:val="28"/>
          <w:lang w:eastAsia="en-US"/>
        </w:rPr>
        <w:br w:type="textWrapping" w:clear="all"/>
      </w:r>
      <w:r>
        <w:rPr>
          <w:color w:val="0D0D0D" w:themeColor="text1" w:themeTint="F2"/>
          <w:sz w:val="28"/>
          <w:szCs w:val="28"/>
          <w:lang w:eastAsia="en-US"/>
        </w:rPr>
        <w:t>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группы»</w:t>
      </w:r>
    </w:p>
    <w:p w:rsidR="00C1531B" w:rsidRDefault="00C1531B">
      <w:pPr>
        <w:widowControl w:val="0"/>
        <w:jc w:val="center"/>
        <w:rPr>
          <w:color w:val="0D0D0D" w:themeColor="text1" w:themeTint="F2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2"/>
        <w:gridCol w:w="2757"/>
        <w:gridCol w:w="1337"/>
        <w:gridCol w:w="637"/>
        <w:gridCol w:w="1327"/>
        <w:gridCol w:w="637"/>
        <w:gridCol w:w="1327"/>
        <w:gridCol w:w="637"/>
      </w:tblGrid>
      <w:tr w:rsidR="00C1531B">
        <w:trPr>
          <w:jc w:val="center"/>
        </w:trPr>
        <w:tc>
          <w:tcPr>
            <w:tcW w:w="408" w:type="dxa"/>
            <w:vMerge w:val="restart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bCs/>
                <w:color w:val="0D0D0D" w:themeColor="text1" w:themeTint="F2"/>
              </w:rPr>
              <w:t>№ п/п</w:t>
            </w:r>
          </w:p>
        </w:tc>
        <w:tc>
          <w:tcPr>
            <w:tcW w:w="2757" w:type="dxa"/>
            <w:vMerge w:val="restart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Наименование городского округа, муниципального района</w:t>
            </w:r>
          </w:p>
        </w:tc>
        <w:tc>
          <w:tcPr>
            <w:tcW w:w="2016" w:type="dxa"/>
            <w:gridSpan w:val="2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 xml:space="preserve">Индекс среднего объема показателя </w:t>
            </w:r>
            <w:r>
              <w:rPr>
                <w:color w:val="0D0D0D" w:themeColor="text1" w:themeTint="F2"/>
                <w:lang w:eastAsia="en-US"/>
              </w:rPr>
              <w:t>эффективности</w:t>
            </w:r>
          </w:p>
        </w:tc>
        <w:tc>
          <w:tcPr>
            <w:tcW w:w="2002" w:type="dxa"/>
            <w:gridSpan w:val="2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Индекс среднего темпа роста показателя эффективности</w:t>
            </w:r>
          </w:p>
        </w:tc>
        <w:tc>
          <w:tcPr>
            <w:tcW w:w="2002" w:type="dxa"/>
            <w:gridSpan w:val="2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Сводный индекс показателя эффективности</w:t>
            </w:r>
          </w:p>
        </w:tc>
      </w:tr>
      <w:tr w:rsidR="00C1531B">
        <w:trPr>
          <w:jc w:val="center"/>
        </w:trPr>
        <w:tc>
          <w:tcPr>
            <w:tcW w:w="408" w:type="dxa"/>
            <w:vMerge/>
            <w:vAlign w:val="center"/>
          </w:tcPr>
          <w:p w:rsidR="00C1531B" w:rsidRDefault="00C1531B">
            <w:pPr>
              <w:jc w:val="center"/>
              <w:rPr>
                <w:color w:val="0D0D0D" w:themeColor="text1" w:themeTint="F2"/>
                <w:lang w:eastAsia="en-US"/>
              </w:rPr>
            </w:pPr>
          </w:p>
        </w:tc>
        <w:tc>
          <w:tcPr>
            <w:tcW w:w="2757" w:type="dxa"/>
            <w:vMerge/>
            <w:vAlign w:val="center"/>
          </w:tcPr>
          <w:p w:rsidR="00C1531B" w:rsidRDefault="00C1531B">
            <w:pPr>
              <w:jc w:val="center"/>
              <w:rPr>
                <w:color w:val="0D0D0D" w:themeColor="text1" w:themeTint="F2"/>
                <w:lang w:eastAsia="en-US"/>
              </w:rPr>
            </w:pP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коэффициент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место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коэффициент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место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коэффициент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место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3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4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5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6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7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8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Сургут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0,4929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0,6957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Березовский район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0,2064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0,6826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3.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Сургутский район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0,7515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0,5326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0,6201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4.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Югорск</w:t>
            </w:r>
            <w:proofErr w:type="spellEnd"/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0,8459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0,4113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0,5852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5.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Покачи</w:t>
            </w:r>
            <w:proofErr w:type="spellEnd"/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0,7515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0,4225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0,5541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6.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Урай</w:t>
            </w:r>
            <w:proofErr w:type="spellEnd"/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0,3808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0,6689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0,5537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7.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Нефтеюганск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0,6512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0,4877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0,5531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8.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Радужный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0,5160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0,3453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0,4136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9.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Пыть-Ях</w:t>
            </w:r>
            <w:proofErr w:type="spellEnd"/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0,3285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0,4332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0,3913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10.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Советский район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0,5145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0,3016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0,3867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11.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Нижневартовск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0,2989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0,3794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12.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Лангепас</w:t>
            </w:r>
            <w:proofErr w:type="spellEnd"/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0,3983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0,3552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0,3724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13.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Кондинский</w:t>
            </w:r>
            <w:proofErr w:type="spellEnd"/>
            <w:r>
              <w:rPr>
                <w:color w:val="0D0D0D" w:themeColor="text1" w:themeTint="F2"/>
              </w:rPr>
              <w:t xml:space="preserve"> район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0,6090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0,1784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17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0,3506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14.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Ханты-Мансийский район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0,4491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0,2634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0,3377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15.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Когалым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0,4288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0,2228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0,3052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16.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Нягань</w:t>
            </w:r>
            <w:proofErr w:type="spellEnd"/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0,2762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0,2913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0,2852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17.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Нижневартовский</w:t>
            </w:r>
            <w:proofErr w:type="spellEnd"/>
            <w:r>
              <w:rPr>
                <w:color w:val="0D0D0D" w:themeColor="text1" w:themeTint="F2"/>
              </w:rPr>
              <w:t xml:space="preserve"> район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0,4360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0,1839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0,2847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17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18.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Ханты-Мансийск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0,3968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0,0873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0,2111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19.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Октябрьский район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0,4956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0,1983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20.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Нефтеюганский</w:t>
            </w:r>
            <w:proofErr w:type="spellEnd"/>
            <w:r>
              <w:rPr>
                <w:color w:val="0D0D0D" w:themeColor="text1" w:themeTint="F2"/>
              </w:rPr>
              <w:t xml:space="preserve"> район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0,3023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0,0532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0,1529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21.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Белоярский район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0,3547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17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0,0082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0,1468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22.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Мегион</w:t>
            </w:r>
            <w:proofErr w:type="spellEnd"/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0,1699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0,1019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</w:t>
            </w:r>
          </w:p>
        </w:tc>
      </w:tr>
    </w:tbl>
    <w:p w:rsidR="00C1531B" w:rsidRDefault="00FA75CB">
      <w:pPr>
        <w:widowControl w:val="0"/>
        <w:jc w:val="center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lastRenderedPageBreak/>
        <w:t xml:space="preserve"> </w:t>
      </w:r>
    </w:p>
    <w:p w:rsidR="00C1531B" w:rsidRDefault="00FA75CB">
      <w:pPr>
        <w:widowControl w:val="0"/>
        <w:jc w:val="center"/>
        <w:rPr>
          <w:color w:val="0D0D0D" w:themeColor="text1" w:themeTint="F2"/>
          <w:sz w:val="28"/>
          <w:szCs w:val="28"/>
          <w:lang w:eastAsia="en-US"/>
        </w:rPr>
      </w:pPr>
      <w:r>
        <w:rPr>
          <w:color w:val="0D0D0D" w:themeColor="text1" w:themeTint="F2"/>
          <w:sz w:val="28"/>
          <w:szCs w:val="28"/>
          <w:lang w:eastAsia="en-US"/>
        </w:rPr>
        <w:t xml:space="preserve">4.19. Уровень фактической обеспеченности учреждениями культуры </w:t>
      </w:r>
    </w:p>
    <w:p w:rsidR="00C1531B" w:rsidRDefault="00FA75CB">
      <w:pPr>
        <w:widowControl w:val="0"/>
        <w:jc w:val="center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от нормативной потребности: клубами и учреждениями клубного типа, библиотеками, парками культуры и отдыха</w:t>
      </w:r>
    </w:p>
    <w:p w:rsidR="00C1531B" w:rsidRDefault="00C1531B">
      <w:pPr>
        <w:widowControl w:val="0"/>
        <w:jc w:val="center"/>
        <w:rPr>
          <w:color w:val="0D0D0D" w:themeColor="text1" w:themeTint="F2"/>
          <w:sz w:val="28"/>
          <w:szCs w:val="28"/>
        </w:rPr>
      </w:pPr>
    </w:p>
    <w:p w:rsidR="00C1531B" w:rsidRDefault="00FA75CB">
      <w:pPr>
        <w:widowControl w:val="0"/>
        <w:ind w:firstLine="708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В 2023 году, по сравнению с 2022 годом, отмечена положительная динамика значения пока</w:t>
      </w:r>
      <w:r>
        <w:rPr>
          <w:color w:val="0D0D0D" w:themeColor="text1" w:themeTint="F2"/>
          <w:sz w:val="28"/>
          <w:szCs w:val="28"/>
          <w:lang w:eastAsia="en-US"/>
        </w:rPr>
        <w:t>зателей:</w:t>
      </w:r>
    </w:p>
    <w:p w:rsidR="00C1531B" w:rsidRDefault="00FA75CB">
      <w:pPr>
        <w:widowControl w:val="0"/>
        <w:ind w:firstLine="708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«уровень фактической обеспеченности клубами и учреждениями клубного типа» в 3 муниципальных образованиях (2022 год – 2);</w:t>
      </w:r>
    </w:p>
    <w:p w:rsidR="00C1531B" w:rsidRDefault="00FA75CB">
      <w:pPr>
        <w:widowControl w:val="0"/>
        <w:ind w:firstLine="708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«уровень фактической обеспеченности библиотеками» в 2 муниципальных образованиях (2022 год – 10).</w:t>
      </w:r>
    </w:p>
    <w:p w:rsidR="00C1531B" w:rsidRDefault="00FA75CB">
      <w:pPr>
        <w:widowControl w:val="0"/>
        <w:ind w:firstLine="708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 xml:space="preserve">Значение показателя «уровень фактической обеспеченности парками культуры и отдыха» в </w:t>
      </w:r>
      <w:proofErr w:type="spellStart"/>
      <w:r>
        <w:rPr>
          <w:color w:val="0D0D0D" w:themeColor="text1" w:themeTint="F2"/>
          <w:sz w:val="28"/>
          <w:szCs w:val="28"/>
          <w:lang w:eastAsia="en-US"/>
        </w:rPr>
        <w:t>Урае</w:t>
      </w:r>
      <w:proofErr w:type="spellEnd"/>
      <w:r>
        <w:rPr>
          <w:color w:val="0D0D0D" w:themeColor="text1" w:themeTint="F2"/>
          <w:sz w:val="28"/>
          <w:szCs w:val="28"/>
          <w:lang w:eastAsia="en-US"/>
        </w:rPr>
        <w:t xml:space="preserve"> и Сургуте осталось стабильным.</w:t>
      </w:r>
    </w:p>
    <w:p w:rsidR="00C1531B" w:rsidRDefault="00FA75CB">
      <w:pPr>
        <w:widowControl w:val="0"/>
        <w:ind w:firstLine="708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 xml:space="preserve">В связи с высоким объемом значения показателя 1-е место занял </w:t>
      </w:r>
      <w:proofErr w:type="spellStart"/>
      <w:r>
        <w:rPr>
          <w:color w:val="0D0D0D" w:themeColor="text1" w:themeTint="F2"/>
          <w:sz w:val="28"/>
          <w:szCs w:val="28"/>
          <w:lang w:eastAsia="en-US"/>
        </w:rPr>
        <w:t>Урай</w:t>
      </w:r>
      <w:proofErr w:type="spellEnd"/>
      <w:r>
        <w:rPr>
          <w:color w:val="0D0D0D" w:themeColor="text1" w:themeTint="F2"/>
          <w:sz w:val="28"/>
          <w:szCs w:val="28"/>
          <w:lang w:eastAsia="en-US"/>
        </w:rPr>
        <w:t>:</w:t>
      </w:r>
    </w:p>
    <w:p w:rsidR="00C1531B" w:rsidRDefault="00FA75CB">
      <w:pPr>
        <w:widowControl w:val="0"/>
        <w:ind w:firstLine="708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 xml:space="preserve">уровень фактической обеспеченности клубами и учреждениями клубного </w:t>
      </w:r>
      <w:r>
        <w:rPr>
          <w:color w:val="0D0D0D" w:themeColor="text1" w:themeTint="F2"/>
          <w:sz w:val="28"/>
          <w:szCs w:val="28"/>
          <w:lang w:eastAsia="en-US"/>
        </w:rPr>
        <w:t>типа – 200,0 процентов (2022 год – 200,0);</w:t>
      </w:r>
    </w:p>
    <w:p w:rsidR="00C1531B" w:rsidRDefault="00FA75CB">
      <w:pPr>
        <w:widowControl w:val="0"/>
        <w:ind w:firstLine="708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 xml:space="preserve">уровень фактической обеспеченности </w:t>
      </w:r>
      <w:proofErr w:type="gramStart"/>
      <w:r>
        <w:rPr>
          <w:color w:val="0D0D0D" w:themeColor="text1" w:themeTint="F2"/>
          <w:sz w:val="28"/>
          <w:szCs w:val="28"/>
          <w:lang w:eastAsia="en-US"/>
        </w:rPr>
        <w:t>библиотеками  –</w:t>
      </w:r>
      <w:proofErr w:type="gramEnd"/>
      <w:r>
        <w:rPr>
          <w:color w:val="0D0D0D" w:themeColor="text1" w:themeTint="F2"/>
          <w:sz w:val="28"/>
          <w:szCs w:val="28"/>
          <w:lang w:eastAsia="en-US"/>
        </w:rPr>
        <w:t xml:space="preserve"> 75,0 процентов (2022 год – 106,0);</w:t>
      </w:r>
    </w:p>
    <w:p w:rsidR="00C1531B" w:rsidRDefault="00FA75CB">
      <w:pPr>
        <w:widowControl w:val="0"/>
        <w:ind w:firstLine="708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уровень фактической обеспеченности парками – 100,0 процентов (2022 год – 100,0).</w:t>
      </w:r>
    </w:p>
    <w:p w:rsidR="00C1531B" w:rsidRDefault="00FA75CB">
      <w:pPr>
        <w:widowControl w:val="0"/>
        <w:ind w:firstLine="708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В связи с отрицательной динамикой значения пок</w:t>
      </w:r>
      <w:r>
        <w:rPr>
          <w:color w:val="0D0D0D" w:themeColor="text1" w:themeTint="F2"/>
          <w:sz w:val="28"/>
          <w:szCs w:val="28"/>
          <w:lang w:eastAsia="en-US"/>
        </w:rPr>
        <w:t xml:space="preserve">азателя последнее место занял </w:t>
      </w:r>
      <w:proofErr w:type="spellStart"/>
      <w:r>
        <w:rPr>
          <w:color w:val="0D0D0D" w:themeColor="text1" w:themeTint="F2"/>
          <w:sz w:val="28"/>
          <w:szCs w:val="28"/>
          <w:lang w:eastAsia="en-US"/>
        </w:rPr>
        <w:t>Пыть-Ях</w:t>
      </w:r>
      <w:proofErr w:type="spellEnd"/>
      <w:r>
        <w:rPr>
          <w:color w:val="0D0D0D" w:themeColor="text1" w:themeTint="F2"/>
          <w:sz w:val="28"/>
          <w:szCs w:val="28"/>
          <w:lang w:eastAsia="en-US"/>
        </w:rPr>
        <w:t>:</w:t>
      </w:r>
    </w:p>
    <w:p w:rsidR="00C1531B" w:rsidRDefault="00FA75CB">
      <w:pPr>
        <w:widowControl w:val="0"/>
        <w:ind w:firstLine="708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уровень фактической обеспеченности клубами и учреждениями клубного типа – 50,0 процентов (2022 год – 100,0);</w:t>
      </w:r>
    </w:p>
    <w:p w:rsidR="00C1531B" w:rsidRDefault="00FA75CB">
      <w:pPr>
        <w:widowControl w:val="0"/>
        <w:ind w:firstLine="708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уровень фактической обеспеченности библиотеками – 50,0 процентов (2022 год – 66,7);</w:t>
      </w:r>
    </w:p>
    <w:p w:rsidR="00C1531B" w:rsidRDefault="00FA75CB">
      <w:pPr>
        <w:widowControl w:val="0"/>
        <w:ind w:firstLine="708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уровень фактической обес</w:t>
      </w:r>
      <w:r>
        <w:rPr>
          <w:color w:val="0D0D0D" w:themeColor="text1" w:themeTint="F2"/>
          <w:sz w:val="28"/>
          <w:szCs w:val="28"/>
          <w:lang w:eastAsia="en-US"/>
        </w:rPr>
        <w:t xml:space="preserve">печенности парками – отсутствуют </w:t>
      </w:r>
      <w:r>
        <w:rPr>
          <w:color w:val="0D0D0D" w:themeColor="text1" w:themeTint="F2"/>
          <w:sz w:val="28"/>
          <w:szCs w:val="28"/>
          <w:lang w:eastAsia="en-US"/>
        </w:rPr>
        <w:br w:type="textWrapping" w:clear="all"/>
      </w:r>
      <w:r>
        <w:rPr>
          <w:color w:val="0D0D0D" w:themeColor="text1" w:themeTint="F2"/>
          <w:sz w:val="28"/>
          <w:szCs w:val="28"/>
          <w:lang w:eastAsia="en-US"/>
        </w:rPr>
        <w:t>(2022 год – отсутствуют).</w:t>
      </w:r>
    </w:p>
    <w:p w:rsidR="00C1531B" w:rsidRDefault="00FA75CB">
      <w:pPr>
        <w:widowControl w:val="0"/>
        <w:jc w:val="right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Таблица 43</w:t>
      </w:r>
    </w:p>
    <w:p w:rsidR="00C1531B" w:rsidRDefault="00FA75CB">
      <w:pPr>
        <w:widowControl w:val="0"/>
        <w:jc w:val="center"/>
        <w:rPr>
          <w:color w:val="0D0D0D" w:themeColor="text1" w:themeTint="F2"/>
          <w:sz w:val="28"/>
          <w:szCs w:val="28"/>
          <w:lang w:eastAsia="en-US"/>
        </w:rPr>
      </w:pPr>
      <w:r>
        <w:rPr>
          <w:color w:val="0D0D0D" w:themeColor="text1" w:themeTint="F2"/>
          <w:sz w:val="28"/>
          <w:szCs w:val="28"/>
          <w:lang w:eastAsia="en-US"/>
        </w:rPr>
        <w:t xml:space="preserve">Распределение мест между муниципальными образованиями </w:t>
      </w:r>
    </w:p>
    <w:p w:rsidR="00C1531B" w:rsidRDefault="00FA75CB">
      <w:pPr>
        <w:widowControl w:val="0"/>
        <w:jc w:val="center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по показателю «уровень фактической обеспеченности учреждениями культуры от нормативной потребности: клубами и учреждениями клубного типа, библиотеками, парками культуры и отдыха»</w:t>
      </w:r>
    </w:p>
    <w:p w:rsidR="00C1531B" w:rsidRDefault="00C1531B">
      <w:pPr>
        <w:widowControl w:val="0"/>
        <w:jc w:val="center"/>
        <w:rPr>
          <w:color w:val="0D0D0D" w:themeColor="text1" w:themeTint="F2"/>
          <w:sz w:val="28"/>
          <w:szCs w:val="28"/>
        </w:rPr>
      </w:pPr>
    </w:p>
    <w:tbl>
      <w:tblPr>
        <w:tblStyle w:val="aff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"/>
        <w:gridCol w:w="2627"/>
        <w:gridCol w:w="1304"/>
        <w:gridCol w:w="683"/>
        <w:gridCol w:w="1304"/>
        <w:gridCol w:w="683"/>
        <w:gridCol w:w="1304"/>
        <w:gridCol w:w="683"/>
      </w:tblGrid>
      <w:tr w:rsidR="00C1531B">
        <w:tc>
          <w:tcPr>
            <w:tcW w:w="408" w:type="dxa"/>
            <w:vMerge w:val="restart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bCs/>
                <w:color w:val="0D0D0D" w:themeColor="text1" w:themeTint="F2"/>
              </w:rPr>
              <w:t>№ п/п</w:t>
            </w:r>
          </w:p>
        </w:tc>
        <w:tc>
          <w:tcPr>
            <w:tcW w:w="2757" w:type="dxa"/>
            <w:vMerge w:val="restart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Наименование городского округа, муниципального района</w:t>
            </w:r>
          </w:p>
        </w:tc>
        <w:tc>
          <w:tcPr>
            <w:tcW w:w="2016" w:type="dxa"/>
            <w:gridSpan w:val="2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 xml:space="preserve">Индекс среднего </w:t>
            </w:r>
            <w:r>
              <w:rPr>
                <w:color w:val="0D0D0D" w:themeColor="text1" w:themeTint="F2"/>
                <w:lang w:eastAsia="en-US"/>
              </w:rPr>
              <w:t>объема показателя эффективности</w:t>
            </w:r>
          </w:p>
        </w:tc>
        <w:tc>
          <w:tcPr>
            <w:tcW w:w="2002" w:type="dxa"/>
            <w:gridSpan w:val="2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Индекс среднего темпа роста показателя эффективности</w:t>
            </w:r>
          </w:p>
        </w:tc>
        <w:tc>
          <w:tcPr>
            <w:tcW w:w="2002" w:type="dxa"/>
            <w:gridSpan w:val="2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Сводный индекс показателя эффективности</w:t>
            </w:r>
          </w:p>
        </w:tc>
      </w:tr>
      <w:tr w:rsidR="00C1531B">
        <w:tc>
          <w:tcPr>
            <w:tcW w:w="408" w:type="dxa"/>
            <w:vMerge/>
          </w:tcPr>
          <w:p w:rsidR="00C1531B" w:rsidRDefault="00C1531B">
            <w:pPr>
              <w:jc w:val="center"/>
              <w:rPr>
                <w:color w:val="0D0D0D" w:themeColor="text1" w:themeTint="F2"/>
                <w:lang w:eastAsia="en-US"/>
              </w:rPr>
            </w:pPr>
          </w:p>
        </w:tc>
        <w:tc>
          <w:tcPr>
            <w:tcW w:w="2757" w:type="dxa"/>
            <w:vMerge/>
          </w:tcPr>
          <w:p w:rsidR="00C1531B" w:rsidRDefault="00C1531B">
            <w:pPr>
              <w:jc w:val="center"/>
              <w:rPr>
                <w:color w:val="0D0D0D" w:themeColor="text1" w:themeTint="F2"/>
                <w:lang w:eastAsia="en-US"/>
              </w:rPr>
            </w:pPr>
          </w:p>
        </w:tc>
        <w:tc>
          <w:tcPr>
            <w:tcW w:w="13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коэффициент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место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коэффициент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место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коэффициент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место</w:t>
            </w:r>
          </w:p>
        </w:tc>
      </w:tr>
      <w:tr w:rsidR="00C1531B">
        <w:tc>
          <w:tcPr>
            <w:tcW w:w="40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</w:t>
            </w:r>
          </w:p>
        </w:tc>
        <w:tc>
          <w:tcPr>
            <w:tcW w:w="2757" w:type="dxa"/>
            <w:noWrap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</w:t>
            </w:r>
          </w:p>
        </w:tc>
        <w:tc>
          <w:tcPr>
            <w:tcW w:w="13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3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4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5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6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7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8</w:t>
            </w:r>
          </w:p>
        </w:tc>
      </w:tr>
      <w:tr w:rsidR="00C1531B">
        <w:tc>
          <w:tcPr>
            <w:tcW w:w="40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1.</w:t>
            </w:r>
          </w:p>
        </w:tc>
        <w:tc>
          <w:tcPr>
            <w:tcW w:w="2757" w:type="dxa"/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Урай</w:t>
            </w:r>
            <w:proofErr w:type="spellEnd"/>
          </w:p>
        </w:tc>
        <w:tc>
          <w:tcPr>
            <w:tcW w:w="13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0,6029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0,5538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0,5734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c>
          <w:tcPr>
            <w:tcW w:w="40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2.</w:t>
            </w:r>
          </w:p>
        </w:tc>
        <w:tc>
          <w:tcPr>
            <w:tcW w:w="2757" w:type="dxa"/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Покачи</w:t>
            </w:r>
            <w:proofErr w:type="spellEnd"/>
          </w:p>
        </w:tc>
        <w:tc>
          <w:tcPr>
            <w:tcW w:w="13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0,2853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0,6229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0,4879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</w:t>
            </w:r>
          </w:p>
        </w:tc>
      </w:tr>
      <w:tr w:rsidR="00C1531B">
        <w:tc>
          <w:tcPr>
            <w:tcW w:w="40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3.</w:t>
            </w:r>
          </w:p>
        </w:tc>
        <w:tc>
          <w:tcPr>
            <w:tcW w:w="2757" w:type="dxa"/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Сургут</w:t>
            </w:r>
          </w:p>
        </w:tc>
        <w:tc>
          <w:tcPr>
            <w:tcW w:w="13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0,1780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17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0,5898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0,4251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</w:t>
            </w:r>
          </w:p>
        </w:tc>
      </w:tr>
      <w:tr w:rsidR="00C1531B">
        <w:tc>
          <w:tcPr>
            <w:tcW w:w="40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4.</w:t>
            </w:r>
          </w:p>
        </w:tc>
        <w:tc>
          <w:tcPr>
            <w:tcW w:w="2757" w:type="dxa"/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Октябрьский район</w:t>
            </w:r>
          </w:p>
        </w:tc>
        <w:tc>
          <w:tcPr>
            <w:tcW w:w="13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0,3333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0,4580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0,4081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</w:t>
            </w:r>
          </w:p>
        </w:tc>
      </w:tr>
      <w:tr w:rsidR="00C1531B">
        <w:tc>
          <w:tcPr>
            <w:tcW w:w="40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5.</w:t>
            </w:r>
          </w:p>
        </w:tc>
        <w:tc>
          <w:tcPr>
            <w:tcW w:w="2757" w:type="dxa"/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Березовский район</w:t>
            </w:r>
          </w:p>
        </w:tc>
        <w:tc>
          <w:tcPr>
            <w:tcW w:w="13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0,3521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0,4316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0,3998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</w:t>
            </w:r>
          </w:p>
        </w:tc>
      </w:tr>
      <w:tr w:rsidR="00C1531B">
        <w:tc>
          <w:tcPr>
            <w:tcW w:w="40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6.</w:t>
            </w:r>
          </w:p>
        </w:tc>
        <w:tc>
          <w:tcPr>
            <w:tcW w:w="2757" w:type="dxa"/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Нижневартовский</w:t>
            </w:r>
            <w:proofErr w:type="spellEnd"/>
            <w:r>
              <w:rPr>
                <w:color w:val="0D0D0D" w:themeColor="text1" w:themeTint="F2"/>
              </w:rPr>
              <w:t xml:space="preserve"> район</w:t>
            </w:r>
          </w:p>
        </w:tc>
        <w:tc>
          <w:tcPr>
            <w:tcW w:w="13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0,3212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0,4385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0,3916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</w:t>
            </w:r>
          </w:p>
        </w:tc>
      </w:tr>
      <w:tr w:rsidR="00C1531B">
        <w:tc>
          <w:tcPr>
            <w:tcW w:w="40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7.</w:t>
            </w:r>
          </w:p>
        </w:tc>
        <w:tc>
          <w:tcPr>
            <w:tcW w:w="2757" w:type="dxa"/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Ханты-Мансийский район</w:t>
            </w:r>
          </w:p>
        </w:tc>
        <w:tc>
          <w:tcPr>
            <w:tcW w:w="13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0,2492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0,4652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0,3788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</w:t>
            </w:r>
          </w:p>
        </w:tc>
      </w:tr>
      <w:tr w:rsidR="00C1531B">
        <w:tc>
          <w:tcPr>
            <w:tcW w:w="40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lastRenderedPageBreak/>
              <w:t>8.</w:t>
            </w:r>
          </w:p>
        </w:tc>
        <w:tc>
          <w:tcPr>
            <w:tcW w:w="2757" w:type="dxa"/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Белоярский район</w:t>
            </w:r>
          </w:p>
        </w:tc>
        <w:tc>
          <w:tcPr>
            <w:tcW w:w="13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0,2098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0,4808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0,3724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</w:t>
            </w:r>
          </w:p>
        </w:tc>
      </w:tr>
      <w:tr w:rsidR="00C1531B">
        <w:tc>
          <w:tcPr>
            <w:tcW w:w="40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9.</w:t>
            </w:r>
          </w:p>
        </w:tc>
        <w:tc>
          <w:tcPr>
            <w:tcW w:w="2757" w:type="dxa"/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Нефтеюганский</w:t>
            </w:r>
            <w:proofErr w:type="spellEnd"/>
            <w:r>
              <w:rPr>
                <w:color w:val="0D0D0D" w:themeColor="text1" w:themeTint="F2"/>
              </w:rPr>
              <w:t xml:space="preserve"> район</w:t>
            </w:r>
          </w:p>
        </w:tc>
        <w:tc>
          <w:tcPr>
            <w:tcW w:w="13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0,1953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0,4778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0,3648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</w:t>
            </w:r>
          </w:p>
        </w:tc>
      </w:tr>
      <w:tr w:rsidR="00C1531B">
        <w:tc>
          <w:tcPr>
            <w:tcW w:w="40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10.</w:t>
            </w:r>
          </w:p>
        </w:tc>
        <w:tc>
          <w:tcPr>
            <w:tcW w:w="2757" w:type="dxa"/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Советский район</w:t>
            </w:r>
          </w:p>
        </w:tc>
        <w:tc>
          <w:tcPr>
            <w:tcW w:w="13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0,3037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0,4013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0,3623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</w:t>
            </w:r>
          </w:p>
        </w:tc>
      </w:tr>
      <w:tr w:rsidR="00C1531B">
        <w:tc>
          <w:tcPr>
            <w:tcW w:w="40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11.</w:t>
            </w:r>
          </w:p>
        </w:tc>
        <w:tc>
          <w:tcPr>
            <w:tcW w:w="2757" w:type="dxa"/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Кондинский</w:t>
            </w:r>
            <w:proofErr w:type="spellEnd"/>
            <w:r>
              <w:rPr>
                <w:color w:val="0D0D0D" w:themeColor="text1" w:themeTint="F2"/>
              </w:rPr>
              <w:t xml:space="preserve"> район</w:t>
            </w:r>
          </w:p>
        </w:tc>
        <w:tc>
          <w:tcPr>
            <w:tcW w:w="13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0,2963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0,3964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0,3563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</w:t>
            </w:r>
          </w:p>
        </w:tc>
      </w:tr>
      <w:tr w:rsidR="00C1531B">
        <w:tc>
          <w:tcPr>
            <w:tcW w:w="40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12.</w:t>
            </w:r>
          </w:p>
        </w:tc>
        <w:tc>
          <w:tcPr>
            <w:tcW w:w="2757" w:type="dxa"/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Сургутский район</w:t>
            </w:r>
          </w:p>
        </w:tc>
        <w:tc>
          <w:tcPr>
            <w:tcW w:w="13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0,1876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0,4297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0,3329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</w:t>
            </w:r>
          </w:p>
        </w:tc>
      </w:tr>
      <w:tr w:rsidR="00C1531B">
        <w:tc>
          <w:tcPr>
            <w:tcW w:w="40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13.</w:t>
            </w:r>
          </w:p>
        </w:tc>
        <w:tc>
          <w:tcPr>
            <w:tcW w:w="2757" w:type="dxa"/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Нефтеюганск</w:t>
            </w:r>
          </w:p>
        </w:tc>
        <w:tc>
          <w:tcPr>
            <w:tcW w:w="13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0,3333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0,3092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0,3188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</w:t>
            </w:r>
          </w:p>
        </w:tc>
      </w:tr>
      <w:tr w:rsidR="00C1531B">
        <w:tc>
          <w:tcPr>
            <w:tcW w:w="40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14.</w:t>
            </w:r>
          </w:p>
        </w:tc>
        <w:tc>
          <w:tcPr>
            <w:tcW w:w="2757" w:type="dxa"/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Ханты-Мансийск</w:t>
            </w:r>
          </w:p>
        </w:tc>
        <w:tc>
          <w:tcPr>
            <w:tcW w:w="13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0,1830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0,3575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0,2877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</w:t>
            </w:r>
          </w:p>
        </w:tc>
      </w:tr>
      <w:tr w:rsidR="00C1531B">
        <w:tc>
          <w:tcPr>
            <w:tcW w:w="40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15.</w:t>
            </w:r>
          </w:p>
        </w:tc>
        <w:tc>
          <w:tcPr>
            <w:tcW w:w="2757" w:type="dxa"/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Лангепас</w:t>
            </w:r>
            <w:proofErr w:type="spellEnd"/>
          </w:p>
        </w:tc>
        <w:tc>
          <w:tcPr>
            <w:tcW w:w="13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0,0634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0,4029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0,2671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</w:t>
            </w:r>
          </w:p>
        </w:tc>
      </w:tr>
      <w:tr w:rsidR="00C1531B">
        <w:tc>
          <w:tcPr>
            <w:tcW w:w="40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16.</w:t>
            </w:r>
          </w:p>
        </w:tc>
        <w:tc>
          <w:tcPr>
            <w:tcW w:w="2757" w:type="dxa"/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Югорск</w:t>
            </w:r>
            <w:proofErr w:type="spellEnd"/>
          </w:p>
        </w:tc>
        <w:tc>
          <w:tcPr>
            <w:tcW w:w="13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0,1918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0,3089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0,2621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</w:t>
            </w:r>
          </w:p>
        </w:tc>
      </w:tr>
      <w:tr w:rsidR="00C1531B">
        <w:tc>
          <w:tcPr>
            <w:tcW w:w="40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17.</w:t>
            </w:r>
          </w:p>
        </w:tc>
        <w:tc>
          <w:tcPr>
            <w:tcW w:w="2757" w:type="dxa"/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Мегион</w:t>
            </w:r>
            <w:proofErr w:type="spellEnd"/>
          </w:p>
        </w:tc>
        <w:tc>
          <w:tcPr>
            <w:tcW w:w="13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0,1924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0,2596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0,2327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17</w:t>
            </w:r>
          </w:p>
        </w:tc>
      </w:tr>
      <w:tr w:rsidR="00C1531B">
        <w:tc>
          <w:tcPr>
            <w:tcW w:w="40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18.</w:t>
            </w:r>
          </w:p>
        </w:tc>
        <w:tc>
          <w:tcPr>
            <w:tcW w:w="2757" w:type="dxa"/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Радужный</w:t>
            </w:r>
          </w:p>
        </w:tc>
        <w:tc>
          <w:tcPr>
            <w:tcW w:w="13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0,1466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0,2842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17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0,2292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</w:t>
            </w:r>
          </w:p>
        </w:tc>
      </w:tr>
      <w:tr w:rsidR="00C1531B">
        <w:tc>
          <w:tcPr>
            <w:tcW w:w="40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19.</w:t>
            </w:r>
          </w:p>
        </w:tc>
        <w:tc>
          <w:tcPr>
            <w:tcW w:w="2757" w:type="dxa"/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Нягань</w:t>
            </w:r>
            <w:proofErr w:type="spellEnd"/>
          </w:p>
        </w:tc>
        <w:tc>
          <w:tcPr>
            <w:tcW w:w="13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0,1908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0,1914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0,1911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</w:t>
            </w:r>
          </w:p>
        </w:tc>
      </w:tr>
      <w:tr w:rsidR="00C1531B">
        <w:tc>
          <w:tcPr>
            <w:tcW w:w="40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20.</w:t>
            </w:r>
          </w:p>
        </w:tc>
        <w:tc>
          <w:tcPr>
            <w:tcW w:w="2757" w:type="dxa"/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Нижневартовск</w:t>
            </w:r>
          </w:p>
        </w:tc>
        <w:tc>
          <w:tcPr>
            <w:tcW w:w="13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0,1101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0,2362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0,1857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</w:t>
            </w:r>
          </w:p>
        </w:tc>
      </w:tr>
      <w:tr w:rsidR="00C1531B">
        <w:tc>
          <w:tcPr>
            <w:tcW w:w="40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21.</w:t>
            </w:r>
          </w:p>
        </w:tc>
        <w:tc>
          <w:tcPr>
            <w:tcW w:w="2757" w:type="dxa"/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Когалым</w:t>
            </w:r>
          </w:p>
        </w:tc>
        <w:tc>
          <w:tcPr>
            <w:tcW w:w="13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0,1562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0,1587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0,1577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</w:t>
            </w:r>
          </w:p>
        </w:tc>
      </w:tr>
      <w:tr w:rsidR="00C1531B">
        <w:tc>
          <w:tcPr>
            <w:tcW w:w="40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22.</w:t>
            </w:r>
          </w:p>
        </w:tc>
        <w:tc>
          <w:tcPr>
            <w:tcW w:w="2757" w:type="dxa"/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Пыть-Ях</w:t>
            </w:r>
            <w:proofErr w:type="spellEnd"/>
          </w:p>
        </w:tc>
        <w:tc>
          <w:tcPr>
            <w:tcW w:w="13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0,0523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0,0000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0,0209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</w:t>
            </w:r>
          </w:p>
        </w:tc>
      </w:tr>
    </w:tbl>
    <w:p w:rsidR="00C1531B" w:rsidRDefault="00C1531B">
      <w:pPr>
        <w:widowControl w:val="0"/>
        <w:rPr>
          <w:color w:val="0D0D0D" w:themeColor="text1" w:themeTint="F2"/>
          <w:sz w:val="28"/>
          <w:szCs w:val="28"/>
        </w:rPr>
      </w:pPr>
    </w:p>
    <w:p w:rsidR="00C1531B" w:rsidRDefault="00FA75CB">
      <w:pPr>
        <w:widowControl w:val="0"/>
        <w:jc w:val="center"/>
        <w:rPr>
          <w:color w:val="0D0D0D" w:themeColor="text1" w:themeTint="F2"/>
          <w:sz w:val="28"/>
          <w:szCs w:val="28"/>
          <w:lang w:eastAsia="en-US"/>
        </w:rPr>
      </w:pPr>
      <w:r>
        <w:rPr>
          <w:color w:val="0D0D0D" w:themeColor="text1" w:themeTint="F2"/>
          <w:sz w:val="28"/>
          <w:szCs w:val="28"/>
          <w:lang w:eastAsia="en-US"/>
        </w:rPr>
        <w:t xml:space="preserve">4.20. Доля муниципальных учреждений культуры, здания которых находятся в аварийном состоянии или требуют капитального ремонта, </w:t>
      </w:r>
    </w:p>
    <w:p w:rsidR="00C1531B" w:rsidRDefault="00FA75CB">
      <w:pPr>
        <w:widowControl w:val="0"/>
        <w:jc w:val="center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в общем количестве муниципальных учреждений культуры</w:t>
      </w:r>
    </w:p>
    <w:p w:rsidR="00C1531B" w:rsidRDefault="00C1531B">
      <w:pPr>
        <w:widowControl w:val="0"/>
        <w:jc w:val="center"/>
        <w:rPr>
          <w:color w:val="0D0D0D" w:themeColor="text1" w:themeTint="F2"/>
          <w:sz w:val="28"/>
          <w:szCs w:val="28"/>
        </w:rPr>
      </w:pPr>
    </w:p>
    <w:p w:rsidR="00C1531B" w:rsidRDefault="00FA75CB">
      <w:pPr>
        <w:widowControl w:val="0"/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В 2023 году в 16 муниципальных образованиях отсутствовали муниципальные уч</w:t>
      </w:r>
      <w:r>
        <w:rPr>
          <w:color w:val="0D0D0D" w:themeColor="text1" w:themeTint="F2"/>
          <w:sz w:val="28"/>
          <w:szCs w:val="28"/>
          <w:lang w:eastAsia="en-US"/>
        </w:rPr>
        <w:t>реждения культуры, здания которых находились в аварийном состоянии или требовали капитального ремонта (2022 год – 16), при этом в 14 муниципальных образованиях указанные учреждения отсутствовали на протяжении 2020-2023 годов.</w:t>
      </w:r>
    </w:p>
    <w:p w:rsidR="00C1531B" w:rsidRDefault="00FA75CB">
      <w:pPr>
        <w:widowControl w:val="0"/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В связи с наибольшим объемом и</w:t>
      </w:r>
      <w:r>
        <w:rPr>
          <w:color w:val="0D0D0D" w:themeColor="text1" w:themeTint="F2"/>
          <w:sz w:val="28"/>
          <w:szCs w:val="28"/>
          <w:lang w:eastAsia="en-US"/>
        </w:rPr>
        <w:t xml:space="preserve"> отсутствием динамики значения показателя последнее место занял Октябрьский район – 28,0 процентов (2022 год – 28,0).</w:t>
      </w:r>
    </w:p>
    <w:p w:rsidR="00C1531B" w:rsidRDefault="00C1531B">
      <w:pPr>
        <w:widowControl w:val="0"/>
        <w:jc w:val="right"/>
        <w:rPr>
          <w:color w:val="0D0D0D" w:themeColor="text1" w:themeTint="F2"/>
          <w:sz w:val="28"/>
          <w:szCs w:val="28"/>
          <w:lang w:eastAsia="en-US"/>
        </w:rPr>
      </w:pPr>
    </w:p>
    <w:p w:rsidR="00C1531B" w:rsidRDefault="00FA75CB">
      <w:pPr>
        <w:widowControl w:val="0"/>
        <w:jc w:val="right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Таблица 44</w:t>
      </w:r>
    </w:p>
    <w:p w:rsidR="00C1531B" w:rsidRDefault="00FA75CB">
      <w:pPr>
        <w:widowControl w:val="0"/>
        <w:jc w:val="center"/>
        <w:rPr>
          <w:color w:val="0D0D0D" w:themeColor="text1" w:themeTint="F2"/>
          <w:sz w:val="28"/>
          <w:szCs w:val="28"/>
          <w:lang w:eastAsia="en-US"/>
        </w:rPr>
      </w:pPr>
      <w:r>
        <w:rPr>
          <w:color w:val="0D0D0D" w:themeColor="text1" w:themeTint="F2"/>
          <w:sz w:val="28"/>
          <w:szCs w:val="28"/>
          <w:lang w:eastAsia="en-US"/>
        </w:rPr>
        <w:t xml:space="preserve">Распределение мест между муниципальными образованиями </w:t>
      </w:r>
    </w:p>
    <w:p w:rsidR="00C1531B" w:rsidRDefault="00FA75CB">
      <w:pPr>
        <w:widowControl w:val="0"/>
        <w:jc w:val="center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по показателю «доля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культуры»</w:t>
      </w:r>
    </w:p>
    <w:p w:rsidR="00C1531B" w:rsidRDefault="00C1531B">
      <w:pPr>
        <w:widowControl w:val="0"/>
        <w:jc w:val="center"/>
        <w:rPr>
          <w:color w:val="0D0D0D" w:themeColor="text1" w:themeTint="F2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2"/>
        <w:gridCol w:w="2757"/>
        <w:gridCol w:w="1337"/>
        <w:gridCol w:w="637"/>
        <w:gridCol w:w="1327"/>
        <w:gridCol w:w="637"/>
        <w:gridCol w:w="1327"/>
        <w:gridCol w:w="637"/>
      </w:tblGrid>
      <w:tr w:rsidR="00C1531B">
        <w:trPr>
          <w:jc w:val="center"/>
        </w:trPr>
        <w:tc>
          <w:tcPr>
            <w:tcW w:w="408" w:type="dxa"/>
            <w:vMerge w:val="restart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bCs/>
                <w:color w:val="0D0D0D" w:themeColor="text1" w:themeTint="F2"/>
              </w:rPr>
              <w:t>№ п/п</w:t>
            </w:r>
          </w:p>
        </w:tc>
        <w:tc>
          <w:tcPr>
            <w:tcW w:w="2757" w:type="dxa"/>
            <w:vMerge w:val="restart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Наименование городского округа, муниципального района</w:t>
            </w:r>
          </w:p>
        </w:tc>
        <w:tc>
          <w:tcPr>
            <w:tcW w:w="2016" w:type="dxa"/>
            <w:gridSpan w:val="2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Индек</w:t>
            </w:r>
            <w:r>
              <w:rPr>
                <w:color w:val="0D0D0D" w:themeColor="text1" w:themeTint="F2"/>
                <w:lang w:eastAsia="en-US"/>
              </w:rPr>
              <w:t>с среднего объема показателя эффективности</w:t>
            </w:r>
          </w:p>
        </w:tc>
        <w:tc>
          <w:tcPr>
            <w:tcW w:w="2002" w:type="dxa"/>
            <w:gridSpan w:val="2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Индекс среднего темпа роста показателя эффективности</w:t>
            </w:r>
          </w:p>
        </w:tc>
        <w:tc>
          <w:tcPr>
            <w:tcW w:w="2002" w:type="dxa"/>
            <w:gridSpan w:val="2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Сводный индекс показателя эффективности</w:t>
            </w:r>
          </w:p>
        </w:tc>
      </w:tr>
      <w:tr w:rsidR="00C1531B">
        <w:trPr>
          <w:jc w:val="center"/>
        </w:trPr>
        <w:tc>
          <w:tcPr>
            <w:tcW w:w="408" w:type="dxa"/>
            <w:vMerge/>
            <w:vAlign w:val="center"/>
          </w:tcPr>
          <w:p w:rsidR="00C1531B" w:rsidRDefault="00C1531B">
            <w:pPr>
              <w:jc w:val="center"/>
              <w:rPr>
                <w:color w:val="0D0D0D" w:themeColor="text1" w:themeTint="F2"/>
                <w:lang w:eastAsia="en-US"/>
              </w:rPr>
            </w:pPr>
          </w:p>
        </w:tc>
        <w:tc>
          <w:tcPr>
            <w:tcW w:w="2757" w:type="dxa"/>
            <w:vMerge/>
            <w:vAlign w:val="center"/>
          </w:tcPr>
          <w:p w:rsidR="00C1531B" w:rsidRDefault="00C1531B">
            <w:pPr>
              <w:jc w:val="center"/>
              <w:rPr>
                <w:color w:val="0D0D0D" w:themeColor="text1" w:themeTint="F2"/>
                <w:lang w:eastAsia="en-US"/>
              </w:rPr>
            </w:pP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коэффициент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место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коэффициент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место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коэффициент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место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</w:t>
            </w:r>
          </w:p>
        </w:tc>
        <w:tc>
          <w:tcPr>
            <w:tcW w:w="2757" w:type="dxa"/>
            <w:tcBorders>
              <w:bottom w:val="single" w:sz="4" w:space="0" w:color="000000"/>
            </w:tcBorders>
            <w:noWrap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</w:t>
            </w:r>
          </w:p>
        </w:tc>
        <w:tc>
          <w:tcPr>
            <w:tcW w:w="1367" w:type="dxa"/>
            <w:tcBorders>
              <w:bottom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3</w:t>
            </w:r>
          </w:p>
        </w:tc>
        <w:tc>
          <w:tcPr>
            <w:tcW w:w="649" w:type="dxa"/>
            <w:tcBorders>
              <w:bottom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4</w:t>
            </w:r>
          </w:p>
        </w:tc>
        <w:tc>
          <w:tcPr>
            <w:tcW w:w="1353" w:type="dxa"/>
            <w:tcBorders>
              <w:bottom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5</w:t>
            </w:r>
          </w:p>
        </w:tc>
        <w:tc>
          <w:tcPr>
            <w:tcW w:w="649" w:type="dxa"/>
            <w:tcBorders>
              <w:bottom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6</w:t>
            </w:r>
          </w:p>
        </w:tc>
        <w:tc>
          <w:tcPr>
            <w:tcW w:w="1353" w:type="dxa"/>
            <w:tcBorders>
              <w:bottom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7</w:t>
            </w:r>
          </w:p>
        </w:tc>
        <w:tc>
          <w:tcPr>
            <w:tcW w:w="649" w:type="dxa"/>
            <w:tcBorders>
              <w:bottom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8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Ханты-Мансийск</w:t>
            </w:r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Когалым</w:t>
            </w:r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3.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Лангепас</w:t>
            </w:r>
            <w:proofErr w:type="spellEnd"/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4.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Нефтеюганск</w:t>
            </w:r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5.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Нижневартовск</w:t>
            </w:r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6.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Нягань</w:t>
            </w:r>
            <w:proofErr w:type="spellEnd"/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7.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Покачи</w:t>
            </w:r>
            <w:proofErr w:type="spellEnd"/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8.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Пыть-Ях</w:t>
            </w:r>
            <w:proofErr w:type="spellEnd"/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9.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Радужный</w:t>
            </w:r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10.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Урай</w:t>
            </w:r>
            <w:proofErr w:type="spellEnd"/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11.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Югорск</w:t>
            </w:r>
            <w:proofErr w:type="spellEnd"/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lastRenderedPageBreak/>
              <w:t>12.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Березовский район</w:t>
            </w:r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13.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Нефтеюганский</w:t>
            </w:r>
            <w:proofErr w:type="spellEnd"/>
            <w:r>
              <w:rPr>
                <w:color w:val="0D0D0D" w:themeColor="text1" w:themeTint="F2"/>
              </w:rPr>
              <w:t xml:space="preserve"> район</w:t>
            </w:r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14.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Нижневартовский</w:t>
            </w:r>
            <w:proofErr w:type="spellEnd"/>
            <w:r>
              <w:rPr>
                <w:color w:val="0D0D0D" w:themeColor="text1" w:themeTint="F2"/>
              </w:rPr>
              <w:t xml:space="preserve"> район</w:t>
            </w:r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15.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Ханты-Мансийский район</w:t>
            </w:r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16.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Сургутский район</w:t>
            </w:r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0,9798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0,9919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17.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Советский район</w:t>
            </w:r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0,7131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0,3805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17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0,5135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17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18.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Белоярский район</w:t>
            </w:r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0,9308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17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0,0228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0,3860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19.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Сургут</w:t>
            </w:r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0,7119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0,1210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0,3573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20.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Мегион</w:t>
            </w:r>
            <w:proofErr w:type="spellEnd"/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0,7464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0,0117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0,3056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21.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Кондинский</w:t>
            </w:r>
            <w:proofErr w:type="spellEnd"/>
            <w:r>
              <w:rPr>
                <w:color w:val="0D0D0D" w:themeColor="text1" w:themeTint="F2"/>
              </w:rPr>
              <w:t xml:space="preserve"> район</w:t>
            </w:r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0,5988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0,2395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22.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Октябрьский район</w:t>
            </w:r>
          </w:p>
        </w:tc>
        <w:tc>
          <w:tcPr>
            <w:tcW w:w="13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0,0000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0,0117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</w:t>
            </w:r>
          </w:p>
        </w:tc>
        <w:tc>
          <w:tcPr>
            <w:tcW w:w="13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0,0070</w:t>
            </w:r>
          </w:p>
        </w:tc>
        <w:tc>
          <w:tcPr>
            <w:tcW w:w="6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</w:t>
            </w:r>
          </w:p>
        </w:tc>
      </w:tr>
    </w:tbl>
    <w:p w:rsidR="00C1531B" w:rsidRDefault="00C1531B">
      <w:pPr>
        <w:widowControl w:val="0"/>
        <w:jc w:val="center"/>
        <w:rPr>
          <w:color w:val="0D0D0D" w:themeColor="text1" w:themeTint="F2"/>
          <w:sz w:val="28"/>
          <w:szCs w:val="28"/>
        </w:rPr>
      </w:pPr>
    </w:p>
    <w:p w:rsidR="00C1531B" w:rsidRDefault="00FA75CB">
      <w:pPr>
        <w:widowControl w:val="0"/>
        <w:jc w:val="center"/>
        <w:rPr>
          <w:color w:val="0D0D0D" w:themeColor="text1" w:themeTint="F2"/>
          <w:sz w:val="28"/>
          <w:szCs w:val="28"/>
          <w:lang w:eastAsia="en-US"/>
        </w:rPr>
      </w:pPr>
      <w:r>
        <w:rPr>
          <w:color w:val="0D0D0D" w:themeColor="text1" w:themeTint="F2"/>
          <w:sz w:val="28"/>
          <w:szCs w:val="28"/>
          <w:lang w:eastAsia="en-US"/>
        </w:rPr>
        <w:t xml:space="preserve">4.21. 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</w:t>
      </w:r>
    </w:p>
    <w:p w:rsidR="00C1531B" w:rsidRDefault="00FA75CB">
      <w:pPr>
        <w:widowControl w:val="0"/>
        <w:jc w:val="center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в муниципальной собственности</w:t>
      </w:r>
    </w:p>
    <w:p w:rsidR="00C1531B" w:rsidRDefault="00C1531B">
      <w:pPr>
        <w:widowControl w:val="0"/>
        <w:jc w:val="center"/>
        <w:rPr>
          <w:color w:val="0D0D0D" w:themeColor="text1" w:themeTint="F2"/>
          <w:sz w:val="28"/>
          <w:szCs w:val="28"/>
        </w:rPr>
      </w:pPr>
    </w:p>
    <w:p w:rsidR="00C1531B" w:rsidRDefault="00FA75CB">
      <w:pPr>
        <w:widowControl w:val="0"/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В 2020 – 2023 годах в 18 муниципальны</w:t>
      </w:r>
      <w:r>
        <w:rPr>
          <w:color w:val="0D0D0D" w:themeColor="text1" w:themeTint="F2"/>
          <w:sz w:val="28"/>
          <w:szCs w:val="28"/>
          <w:lang w:eastAsia="en-US"/>
        </w:rPr>
        <w:t>х образованиях отсутствовали объекты культурного наследия, находившиеся в муниципальной собственности и требовавшие консервации или реставрации.</w:t>
      </w:r>
    </w:p>
    <w:p w:rsidR="00C1531B" w:rsidRDefault="00FA75CB">
      <w:pPr>
        <w:widowControl w:val="0"/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В связи с наибольшим значением показателя и отсутствием динамики последнее место занял Сургутский район – 100,0</w:t>
      </w:r>
      <w:r>
        <w:rPr>
          <w:color w:val="0D0D0D" w:themeColor="text1" w:themeTint="F2"/>
          <w:sz w:val="28"/>
          <w:szCs w:val="28"/>
          <w:lang w:eastAsia="en-US"/>
        </w:rPr>
        <w:t xml:space="preserve"> процентов (2022 год – 100,0).</w:t>
      </w:r>
    </w:p>
    <w:p w:rsidR="00C1531B" w:rsidRDefault="00C1531B">
      <w:pPr>
        <w:widowControl w:val="0"/>
        <w:jc w:val="right"/>
        <w:rPr>
          <w:color w:val="0D0D0D" w:themeColor="text1" w:themeTint="F2"/>
          <w:sz w:val="28"/>
          <w:szCs w:val="28"/>
          <w:lang w:eastAsia="en-US"/>
        </w:rPr>
      </w:pPr>
    </w:p>
    <w:p w:rsidR="00C1531B" w:rsidRDefault="00FA75CB">
      <w:pPr>
        <w:widowControl w:val="0"/>
        <w:jc w:val="right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Таблица 45</w:t>
      </w:r>
    </w:p>
    <w:p w:rsidR="00C1531B" w:rsidRDefault="00FA75CB">
      <w:pPr>
        <w:widowControl w:val="0"/>
        <w:jc w:val="center"/>
        <w:rPr>
          <w:color w:val="0D0D0D" w:themeColor="text1" w:themeTint="F2"/>
          <w:sz w:val="28"/>
          <w:szCs w:val="28"/>
          <w:lang w:eastAsia="en-US"/>
        </w:rPr>
      </w:pPr>
      <w:r>
        <w:rPr>
          <w:color w:val="0D0D0D" w:themeColor="text1" w:themeTint="F2"/>
          <w:sz w:val="28"/>
          <w:szCs w:val="28"/>
          <w:lang w:eastAsia="en-US"/>
        </w:rPr>
        <w:t xml:space="preserve">Распределение мест между муниципальными образованиями </w:t>
      </w:r>
    </w:p>
    <w:p w:rsidR="00C1531B" w:rsidRDefault="00FA75CB">
      <w:pPr>
        <w:widowControl w:val="0"/>
        <w:jc w:val="center"/>
        <w:rPr>
          <w:color w:val="0D0D0D" w:themeColor="text1" w:themeTint="F2"/>
          <w:sz w:val="28"/>
          <w:szCs w:val="28"/>
          <w:lang w:eastAsia="en-US"/>
        </w:rPr>
      </w:pPr>
      <w:r>
        <w:rPr>
          <w:color w:val="0D0D0D" w:themeColor="text1" w:themeTint="F2"/>
          <w:sz w:val="28"/>
          <w:szCs w:val="28"/>
          <w:lang w:eastAsia="en-US"/>
        </w:rPr>
        <w:t xml:space="preserve">по показателю «доля объектов культурного наследия, находящихся </w:t>
      </w:r>
    </w:p>
    <w:p w:rsidR="00C1531B" w:rsidRDefault="00FA75CB">
      <w:pPr>
        <w:widowControl w:val="0"/>
        <w:jc w:val="center"/>
        <w:rPr>
          <w:color w:val="0D0D0D" w:themeColor="text1" w:themeTint="F2"/>
          <w:sz w:val="28"/>
          <w:szCs w:val="28"/>
          <w:lang w:eastAsia="en-US"/>
        </w:rPr>
      </w:pPr>
      <w:r>
        <w:rPr>
          <w:color w:val="0D0D0D" w:themeColor="text1" w:themeTint="F2"/>
          <w:sz w:val="28"/>
          <w:szCs w:val="28"/>
          <w:lang w:eastAsia="en-US"/>
        </w:rPr>
        <w:t xml:space="preserve">в муниципальной собственности и требующих консервации </w:t>
      </w:r>
    </w:p>
    <w:p w:rsidR="00C1531B" w:rsidRDefault="00FA75CB">
      <w:pPr>
        <w:widowControl w:val="0"/>
        <w:jc w:val="center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или реставрации, в общем количестве объ</w:t>
      </w:r>
      <w:r>
        <w:rPr>
          <w:color w:val="0D0D0D" w:themeColor="text1" w:themeTint="F2"/>
          <w:sz w:val="28"/>
          <w:szCs w:val="28"/>
          <w:lang w:eastAsia="en-US"/>
        </w:rPr>
        <w:t>ектов культурного наследия, находящихся в муниципальной собственности»</w:t>
      </w:r>
    </w:p>
    <w:p w:rsidR="00C1531B" w:rsidRDefault="00C1531B">
      <w:pPr>
        <w:widowControl w:val="0"/>
        <w:jc w:val="center"/>
        <w:rPr>
          <w:color w:val="0D0D0D" w:themeColor="text1" w:themeTint="F2"/>
          <w:sz w:val="28"/>
          <w:szCs w:val="28"/>
        </w:rPr>
      </w:pPr>
    </w:p>
    <w:tbl>
      <w:tblPr>
        <w:tblStyle w:val="aff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"/>
        <w:gridCol w:w="2627"/>
        <w:gridCol w:w="1304"/>
        <w:gridCol w:w="683"/>
        <w:gridCol w:w="1304"/>
        <w:gridCol w:w="683"/>
        <w:gridCol w:w="1304"/>
        <w:gridCol w:w="683"/>
      </w:tblGrid>
      <w:tr w:rsidR="00C1531B">
        <w:tc>
          <w:tcPr>
            <w:tcW w:w="408" w:type="dxa"/>
            <w:vMerge w:val="restart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bCs/>
                <w:color w:val="0D0D0D" w:themeColor="text1" w:themeTint="F2"/>
              </w:rPr>
              <w:t>№ п/п</w:t>
            </w:r>
          </w:p>
        </w:tc>
        <w:tc>
          <w:tcPr>
            <w:tcW w:w="2757" w:type="dxa"/>
            <w:vMerge w:val="restart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Наименование городского округа, муниципального района</w:t>
            </w:r>
          </w:p>
        </w:tc>
        <w:tc>
          <w:tcPr>
            <w:tcW w:w="2016" w:type="dxa"/>
            <w:gridSpan w:val="2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Индекс среднего объема показателя эффективности</w:t>
            </w:r>
          </w:p>
        </w:tc>
        <w:tc>
          <w:tcPr>
            <w:tcW w:w="2002" w:type="dxa"/>
            <w:gridSpan w:val="2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Индекс среднего темпа роста показателя эффективности</w:t>
            </w:r>
          </w:p>
        </w:tc>
        <w:tc>
          <w:tcPr>
            <w:tcW w:w="2002" w:type="dxa"/>
            <w:gridSpan w:val="2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Сводный индекс показате</w:t>
            </w:r>
            <w:r>
              <w:rPr>
                <w:color w:val="0D0D0D" w:themeColor="text1" w:themeTint="F2"/>
                <w:lang w:eastAsia="en-US"/>
              </w:rPr>
              <w:t>ля эффективности</w:t>
            </w:r>
          </w:p>
        </w:tc>
      </w:tr>
      <w:tr w:rsidR="00C1531B">
        <w:tc>
          <w:tcPr>
            <w:tcW w:w="408" w:type="dxa"/>
            <w:vMerge/>
          </w:tcPr>
          <w:p w:rsidR="00C1531B" w:rsidRDefault="00C1531B">
            <w:pPr>
              <w:jc w:val="center"/>
              <w:rPr>
                <w:color w:val="0D0D0D" w:themeColor="text1" w:themeTint="F2"/>
                <w:lang w:eastAsia="en-US"/>
              </w:rPr>
            </w:pPr>
          </w:p>
        </w:tc>
        <w:tc>
          <w:tcPr>
            <w:tcW w:w="2757" w:type="dxa"/>
            <w:vMerge/>
          </w:tcPr>
          <w:p w:rsidR="00C1531B" w:rsidRDefault="00C1531B">
            <w:pPr>
              <w:jc w:val="center"/>
              <w:rPr>
                <w:color w:val="0D0D0D" w:themeColor="text1" w:themeTint="F2"/>
                <w:lang w:eastAsia="en-US"/>
              </w:rPr>
            </w:pPr>
          </w:p>
        </w:tc>
        <w:tc>
          <w:tcPr>
            <w:tcW w:w="13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коэффициент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место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коэффициент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место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коэффициент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место</w:t>
            </w:r>
          </w:p>
        </w:tc>
      </w:tr>
      <w:tr w:rsidR="00C1531B">
        <w:tc>
          <w:tcPr>
            <w:tcW w:w="40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</w:t>
            </w:r>
          </w:p>
        </w:tc>
        <w:tc>
          <w:tcPr>
            <w:tcW w:w="2757" w:type="dxa"/>
            <w:noWrap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</w:t>
            </w:r>
          </w:p>
        </w:tc>
        <w:tc>
          <w:tcPr>
            <w:tcW w:w="13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3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4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5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6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7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8</w:t>
            </w:r>
          </w:p>
        </w:tc>
      </w:tr>
      <w:tr w:rsidR="00C1531B">
        <w:tc>
          <w:tcPr>
            <w:tcW w:w="40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1.</w:t>
            </w:r>
          </w:p>
        </w:tc>
        <w:tc>
          <w:tcPr>
            <w:tcW w:w="2757" w:type="dxa"/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Ханты-Мансийск</w:t>
            </w:r>
          </w:p>
        </w:tc>
        <w:tc>
          <w:tcPr>
            <w:tcW w:w="13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c>
          <w:tcPr>
            <w:tcW w:w="40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2.</w:t>
            </w:r>
          </w:p>
        </w:tc>
        <w:tc>
          <w:tcPr>
            <w:tcW w:w="2757" w:type="dxa"/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Когалым</w:t>
            </w:r>
          </w:p>
        </w:tc>
        <w:tc>
          <w:tcPr>
            <w:tcW w:w="13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c>
          <w:tcPr>
            <w:tcW w:w="40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3.</w:t>
            </w:r>
          </w:p>
        </w:tc>
        <w:tc>
          <w:tcPr>
            <w:tcW w:w="2757" w:type="dxa"/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Лангепас</w:t>
            </w:r>
            <w:proofErr w:type="spellEnd"/>
          </w:p>
        </w:tc>
        <w:tc>
          <w:tcPr>
            <w:tcW w:w="13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c>
          <w:tcPr>
            <w:tcW w:w="40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4.</w:t>
            </w:r>
          </w:p>
        </w:tc>
        <w:tc>
          <w:tcPr>
            <w:tcW w:w="2757" w:type="dxa"/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Мегион</w:t>
            </w:r>
            <w:proofErr w:type="spellEnd"/>
          </w:p>
        </w:tc>
        <w:tc>
          <w:tcPr>
            <w:tcW w:w="13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c>
          <w:tcPr>
            <w:tcW w:w="40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5.</w:t>
            </w:r>
          </w:p>
        </w:tc>
        <w:tc>
          <w:tcPr>
            <w:tcW w:w="2757" w:type="dxa"/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Нефтеюганск</w:t>
            </w:r>
          </w:p>
        </w:tc>
        <w:tc>
          <w:tcPr>
            <w:tcW w:w="13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c>
          <w:tcPr>
            <w:tcW w:w="40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6.</w:t>
            </w:r>
          </w:p>
        </w:tc>
        <w:tc>
          <w:tcPr>
            <w:tcW w:w="2757" w:type="dxa"/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Нижневартовск</w:t>
            </w:r>
          </w:p>
        </w:tc>
        <w:tc>
          <w:tcPr>
            <w:tcW w:w="13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c>
          <w:tcPr>
            <w:tcW w:w="40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7.</w:t>
            </w:r>
          </w:p>
        </w:tc>
        <w:tc>
          <w:tcPr>
            <w:tcW w:w="2757" w:type="dxa"/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Нягань</w:t>
            </w:r>
            <w:proofErr w:type="spellEnd"/>
          </w:p>
        </w:tc>
        <w:tc>
          <w:tcPr>
            <w:tcW w:w="13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c>
          <w:tcPr>
            <w:tcW w:w="40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8.</w:t>
            </w:r>
          </w:p>
        </w:tc>
        <w:tc>
          <w:tcPr>
            <w:tcW w:w="2757" w:type="dxa"/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Покачи</w:t>
            </w:r>
            <w:proofErr w:type="spellEnd"/>
          </w:p>
        </w:tc>
        <w:tc>
          <w:tcPr>
            <w:tcW w:w="13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c>
          <w:tcPr>
            <w:tcW w:w="40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9.</w:t>
            </w:r>
          </w:p>
        </w:tc>
        <w:tc>
          <w:tcPr>
            <w:tcW w:w="2757" w:type="dxa"/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Пыть-Ях</w:t>
            </w:r>
            <w:proofErr w:type="spellEnd"/>
          </w:p>
        </w:tc>
        <w:tc>
          <w:tcPr>
            <w:tcW w:w="13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c>
          <w:tcPr>
            <w:tcW w:w="40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10.</w:t>
            </w:r>
          </w:p>
        </w:tc>
        <w:tc>
          <w:tcPr>
            <w:tcW w:w="2757" w:type="dxa"/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Радужный</w:t>
            </w:r>
          </w:p>
        </w:tc>
        <w:tc>
          <w:tcPr>
            <w:tcW w:w="13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c>
          <w:tcPr>
            <w:tcW w:w="40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11.</w:t>
            </w:r>
          </w:p>
        </w:tc>
        <w:tc>
          <w:tcPr>
            <w:tcW w:w="2757" w:type="dxa"/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Сургут</w:t>
            </w:r>
          </w:p>
        </w:tc>
        <w:tc>
          <w:tcPr>
            <w:tcW w:w="13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c>
          <w:tcPr>
            <w:tcW w:w="40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12.</w:t>
            </w:r>
          </w:p>
        </w:tc>
        <w:tc>
          <w:tcPr>
            <w:tcW w:w="2757" w:type="dxa"/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Урай</w:t>
            </w:r>
            <w:proofErr w:type="spellEnd"/>
          </w:p>
        </w:tc>
        <w:tc>
          <w:tcPr>
            <w:tcW w:w="13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c>
          <w:tcPr>
            <w:tcW w:w="40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13.</w:t>
            </w:r>
          </w:p>
        </w:tc>
        <w:tc>
          <w:tcPr>
            <w:tcW w:w="2757" w:type="dxa"/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Югорск</w:t>
            </w:r>
            <w:proofErr w:type="spellEnd"/>
          </w:p>
        </w:tc>
        <w:tc>
          <w:tcPr>
            <w:tcW w:w="13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c>
          <w:tcPr>
            <w:tcW w:w="40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14.</w:t>
            </w:r>
          </w:p>
        </w:tc>
        <w:tc>
          <w:tcPr>
            <w:tcW w:w="2757" w:type="dxa"/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Белоярский район</w:t>
            </w:r>
          </w:p>
        </w:tc>
        <w:tc>
          <w:tcPr>
            <w:tcW w:w="13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c>
          <w:tcPr>
            <w:tcW w:w="40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lastRenderedPageBreak/>
              <w:t>15.</w:t>
            </w:r>
          </w:p>
        </w:tc>
        <w:tc>
          <w:tcPr>
            <w:tcW w:w="2757" w:type="dxa"/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Кондинский</w:t>
            </w:r>
            <w:proofErr w:type="spellEnd"/>
            <w:r>
              <w:rPr>
                <w:color w:val="0D0D0D" w:themeColor="text1" w:themeTint="F2"/>
              </w:rPr>
              <w:t xml:space="preserve"> район</w:t>
            </w:r>
          </w:p>
        </w:tc>
        <w:tc>
          <w:tcPr>
            <w:tcW w:w="13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c>
          <w:tcPr>
            <w:tcW w:w="40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16.</w:t>
            </w:r>
          </w:p>
        </w:tc>
        <w:tc>
          <w:tcPr>
            <w:tcW w:w="2757" w:type="dxa"/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Нефтеюганский</w:t>
            </w:r>
            <w:proofErr w:type="spellEnd"/>
            <w:r>
              <w:rPr>
                <w:color w:val="0D0D0D" w:themeColor="text1" w:themeTint="F2"/>
              </w:rPr>
              <w:t xml:space="preserve"> район</w:t>
            </w:r>
          </w:p>
        </w:tc>
        <w:tc>
          <w:tcPr>
            <w:tcW w:w="13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c>
          <w:tcPr>
            <w:tcW w:w="40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17.</w:t>
            </w:r>
          </w:p>
        </w:tc>
        <w:tc>
          <w:tcPr>
            <w:tcW w:w="2757" w:type="dxa"/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Нижневартовский</w:t>
            </w:r>
            <w:proofErr w:type="spellEnd"/>
            <w:r>
              <w:rPr>
                <w:color w:val="0D0D0D" w:themeColor="text1" w:themeTint="F2"/>
              </w:rPr>
              <w:t xml:space="preserve"> район</w:t>
            </w:r>
          </w:p>
        </w:tc>
        <w:tc>
          <w:tcPr>
            <w:tcW w:w="13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c>
          <w:tcPr>
            <w:tcW w:w="40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18.</w:t>
            </w:r>
          </w:p>
        </w:tc>
        <w:tc>
          <w:tcPr>
            <w:tcW w:w="2757" w:type="dxa"/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Советский район</w:t>
            </w:r>
          </w:p>
        </w:tc>
        <w:tc>
          <w:tcPr>
            <w:tcW w:w="13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c>
          <w:tcPr>
            <w:tcW w:w="40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19.</w:t>
            </w:r>
          </w:p>
        </w:tc>
        <w:tc>
          <w:tcPr>
            <w:tcW w:w="2757" w:type="dxa"/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Березовский район</w:t>
            </w:r>
          </w:p>
        </w:tc>
        <w:tc>
          <w:tcPr>
            <w:tcW w:w="13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0,3640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0,0436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0,1718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</w:t>
            </w:r>
          </w:p>
        </w:tc>
      </w:tr>
      <w:tr w:rsidR="00C1531B">
        <w:tc>
          <w:tcPr>
            <w:tcW w:w="40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20.</w:t>
            </w:r>
          </w:p>
        </w:tc>
        <w:tc>
          <w:tcPr>
            <w:tcW w:w="2757" w:type="dxa"/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Октябрьский район</w:t>
            </w:r>
          </w:p>
        </w:tc>
        <w:tc>
          <w:tcPr>
            <w:tcW w:w="13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0,3053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0,0383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0,1451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</w:t>
            </w:r>
          </w:p>
        </w:tc>
      </w:tr>
      <w:tr w:rsidR="00C1531B">
        <w:tc>
          <w:tcPr>
            <w:tcW w:w="40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21.</w:t>
            </w:r>
          </w:p>
        </w:tc>
        <w:tc>
          <w:tcPr>
            <w:tcW w:w="2757" w:type="dxa"/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Ханты-Мансийский район</w:t>
            </w:r>
          </w:p>
        </w:tc>
        <w:tc>
          <w:tcPr>
            <w:tcW w:w="13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0,3330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0,0000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0,1332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</w:t>
            </w:r>
          </w:p>
        </w:tc>
      </w:tr>
      <w:tr w:rsidR="00C1531B">
        <w:tc>
          <w:tcPr>
            <w:tcW w:w="40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22.</w:t>
            </w:r>
          </w:p>
        </w:tc>
        <w:tc>
          <w:tcPr>
            <w:tcW w:w="2757" w:type="dxa"/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Сургутский район</w:t>
            </w:r>
          </w:p>
        </w:tc>
        <w:tc>
          <w:tcPr>
            <w:tcW w:w="13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0,0000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0,0000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0,0000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</w:t>
            </w:r>
          </w:p>
        </w:tc>
      </w:tr>
    </w:tbl>
    <w:p w:rsidR="00C1531B" w:rsidRDefault="00C1531B">
      <w:pPr>
        <w:outlineLvl w:val="0"/>
        <w:rPr>
          <w:bCs/>
          <w:color w:val="0D0D0D" w:themeColor="text1" w:themeTint="F2"/>
          <w:sz w:val="28"/>
          <w:szCs w:val="28"/>
        </w:rPr>
      </w:pPr>
    </w:p>
    <w:p w:rsidR="00C1531B" w:rsidRDefault="00FA75CB">
      <w:pPr>
        <w:jc w:val="center"/>
        <w:outlineLvl w:val="0"/>
        <w:rPr>
          <w:bCs/>
          <w:color w:val="0D0D0D" w:themeColor="text1" w:themeTint="F2"/>
          <w:sz w:val="28"/>
          <w:szCs w:val="28"/>
        </w:rPr>
      </w:pPr>
      <w:r>
        <w:rPr>
          <w:bCs/>
          <w:color w:val="0D0D0D" w:themeColor="text1" w:themeTint="F2"/>
          <w:sz w:val="28"/>
          <w:szCs w:val="28"/>
          <w:lang w:eastAsia="en-US"/>
        </w:rPr>
        <w:t>4.22. Доля населения, систематически занимающегося физической культурой и спортом</w:t>
      </w:r>
    </w:p>
    <w:p w:rsidR="00C1531B" w:rsidRDefault="00C1531B">
      <w:pPr>
        <w:ind w:firstLine="709"/>
        <w:jc w:val="both"/>
        <w:outlineLvl w:val="0"/>
        <w:rPr>
          <w:color w:val="0D0D0D" w:themeColor="text1" w:themeTint="F2"/>
          <w:sz w:val="28"/>
          <w:szCs w:val="28"/>
        </w:rPr>
      </w:pPr>
    </w:p>
    <w:p w:rsidR="00C1531B" w:rsidRDefault="00FA75CB">
      <w:pPr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 xml:space="preserve">В 2023 году, по сравнению с 2022 годом, положительная динамика значения показателя отмечена в 21 муниципальном образовании </w:t>
      </w:r>
      <w:r>
        <w:rPr>
          <w:color w:val="0D0D0D" w:themeColor="text1" w:themeTint="F2"/>
          <w:sz w:val="28"/>
          <w:szCs w:val="28"/>
          <w:lang w:eastAsia="en-US"/>
        </w:rPr>
        <w:br w:type="textWrapping" w:clear="all"/>
      </w:r>
      <w:r>
        <w:rPr>
          <w:color w:val="0D0D0D" w:themeColor="text1" w:themeTint="F2"/>
          <w:sz w:val="28"/>
          <w:szCs w:val="28"/>
          <w:lang w:eastAsia="en-US"/>
        </w:rPr>
        <w:t xml:space="preserve">(2022 год – 19). </w:t>
      </w:r>
    </w:p>
    <w:p w:rsidR="00C1531B" w:rsidRDefault="00FA75CB">
      <w:pPr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 xml:space="preserve">В результате высокого темпа роста значения показателя в 2022 году </w:t>
      </w:r>
      <w:r>
        <w:rPr>
          <w:color w:val="0D0D0D" w:themeColor="text1" w:themeTint="F2"/>
          <w:sz w:val="28"/>
          <w:szCs w:val="28"/>
          <w:lang w:eastAsia="en-US"/>
        </w:rPr>
        <w:br/>
        <w:t>1-е место занял Нефтеюганск – 50,3 процента (20</w:t>
      </w:r>
      <w:r>
        <w:rPr>
          <w:color w:val="0D0D0D" w:themeColor="text1" w:themeTint="F2"/>
          <w:sz w:val="28"/>
          <w:szCs w:val="28"/>
          <w:lang w:eastAsia="en-US"/>
        </w:rPr>
        <w:t xml:space="preserve">22 год – 49,5, </w:t>
      </w:r>
      <w:r>
        <w:rPr>
          <w:color w:val="0D0D0D" w:themeColor="text1" w:themeTint="F2"/>
          <w:sz w:val="28"/>
          <w:szCs w:val="28"/>
          <w:lang w:eastAsia="en-US"/>
        </w:rPr>
        <w:br/>
        <w:t>2021 год – 27,6).</w:t>
      </w:r>
    </w:p>
    <w:p w:rsidR="00C1531B" w:rsidRDefault="00FA75CB">
      <w:pPr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В связи с наименьшим объемом и низкой динамикой значения показателя последнее место занял Сургут – 44,9 процента (2022 год – 41,9).</w:t>
      </w:r>
    </w:p>
    <w:p w:rsidR="00C1531B" w:rsidRDefault="00C1531B">
      <w:pPr>
        <w:ind w:firstLine="567"/>
        <w:jc w:val="right"/>
        <w:rPr>
          <w:color w:val="0D0D0D" w:themeColor="text1" w:themeTint="F2"/>
          <w:sz w:val="28"/>
          <w:szCs w:val="28"/>
          <w:lang w:eastAsia="en-US"/>
        </w:rPr>
      </w:pPr>
    </w:p>
    <w:p w:rsidR="00C1531B" w:rsidRDefault="00FA75CB">
      <w:pPr>
        <w:ind w:firstLine="567"/>
        <w:jc w:val="right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Таблица 46</w:t>
      </w:r>
    </w:p>
    <w:p w:rsidR="00C1531B" w:rsidRDefault="00FA75CB">
      <w:pPr>
        <w:jc w:val="center"/>
        <w:outlineLvl w:val="0"/>
        <w:rPr>
          <w:bCs/>
          <w:color w:val="0D0D0D" w:themeColor="text1" w:themeTint="F2"/>
          <w:sz w:val="28"/>
          <w:szCs w:val="28"/>
        </w:rPr>
      </w:pPr>
      <w:r>
        <w:rPr>
          <w:bCs/>
          <w:color w:val="0D0D0D" w:themeColor="text1" w:themeTint="F2"/>
          <w:sz w:val="28"/>
          <w:szCs w:val="28"/>
          <w:lang w:eastAsia="en-US"/>
        </w:rPr>
        <w:t xml:space="preserve">Распределение мест между муниципальными образованиями </w:t>
      </w:r>
      <w:r>
        <w:rPr>
          <w:bCs/>
          <w:color w:val="0D0D0D" w:themeColor="text1" w:themeTint="F2"/>
          <w:sz w:val="28"/>
          <w:szCs w:val="28"/>
          <w:lang w:eastAsia="en-US"/>
        </w:rPr>
        <w:br w:type="textWrapping" w:clear="all"/>
      </w:r>
      <w:r>
        <w:rPr>
          <w:bCs/>
          <w:color w:val="0D0D0D" w:themeColor="text1" w:themeTint="F2"/>
          <w:sz w:val="28"/>
          <w:szCs w:val="28"/>
          <w:lang w:eastAsia="en-US"/>
        </w:rPr>
        <w:t>по показателю «доля населения, систематически занимающегося физической культурой и спортом»</w:t>
      </w:r>
    </w:p>
    <w:p w:rsidR="00C1531B" w:rsidRDefault="00C1531B">
      <w:pPr>
        <w:jc w:val="center"/>
        <w:outlineLvl w:val="0"/>
        <w:rPr>
          <w:bCs/>
          <w:color w:val="0D0D0D" w:themeColor="text1" w:themeTint="F2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2"/>
        <w:gridCol w:w="2757"/>
        <w:gridCol w:w="1337"/>
        <w:gridCol w:w="637"/>
        <w:gridCol w:w="1327"/>
        <w:gridCol w:w="637"/>
        <w:gridCol w:w="1327"/>
        <w:gridCol w:w="637"/>
      </w:tblGrid>
      <w:tr w:rsidR="00C1531B">
        <w:trPr>
          <w:jc w:val="center"/>
        </w:trPr>
        <w:tc>
          <w:tcPr>
            <w:tcW w:w="408" w:type="dxa"/>
            <w:vMerge w:val="restart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bCs/>
                <w:color w:val="0D0D0D" w:themeColor="text1" w:themeTint="F2"/>
              </w:rPr>
              <w:t>№ п/п</w:t>
            </w:r>
          </w:p>
        </w:tc>
        <w:tc>
          <w:tcPr>
            <w:tcW w:w="2757" w:type="dxa"/>
            <w:vMerge w:val="restart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Наименование городского округа, муниципального района</w:t>
            </w:r>
          </w:p>
        </w:tc>
        <w:tc>
          <w:tcPr>
            <w:tcW w:w="2016" w:type="dxa"/>
            <w:gridSpan w:val="2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Индекс среднего объема показателя эффективности</w:t>
            </w:r>
          </w:p>
        </w:tc>
        <w:tc>
          <w:tcPr>
            <w:tcW w:w="2002" w:type="dxa"/>
            <w:gridSpan w:val="2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Индекс среднего темпа роста показателя эффективности</w:t>
            </w:r>
          </w:p>
        </w:tc>
        <w:tc>
          <w:tcPr>
            <w:tcW w:w="2002" w:type="dxa"/>
            <w:gridSpan w:val="2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Св</w:t>
            </w:r>
            <w:r>
              <w:rPr>
                <w:color w:val="0D0D0D" w:themeColor="text1" w:themeTint="F2"/>
                <w:lang w:eastAsia="en-US"/>
              </w:rPr>
              <w:t>одный индекс показателя эффективности</w:t>
            </w:r>
          </w:p>
        </w:tc>
      </w:tr>
      <w:tr w:rsidR="00C1531B">
        <w:trPr>
          <w:jc w:val="center"/>
        </w:trPr>
        <w:tc>
          <w:tcPr>
            <w:tcW w:w="408" w:type="dxa"/>
            <w:vMerge/>
            <w:vAlign w:val="center"/>
          </w:tcPr>
          <w:p w:rsidR="00C1531B" w:rsidRDefault="00C1531B">
            <w:pPr>
              <w:jc w:val="center"/>
              <w:rPr>
                <w:color w:val="0D0D0D" w:themeColor="text1" w:themeTint="F2"/>
                <w:lang w:eastAsia="en-US"/>
              </w:rPr>
            </w:pPr>
          </w:p>
        </w:tc>
        <w:tc>
          <w:tcPr>
            <w:tcW w:w="2757" w:type="dxa"/>
            <w:vMerge/>
            <w:vAlign w:val="center"/>
          </w:tcPr>
          <w:p w:rsidR="00C1531B" w:rsidRDefault="00C1531B">
            <w:pPr>
              <w:jc w:val="center"/>
              <w:rPr>
                <w:color w:val="0D0D0D" w:themeColor="text1" w:themeTint="F2"/>
                <w:lang w:eastAsia="en-US"/>
              </w:rPr>
            </w:pP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коэффициент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место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коэффициент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место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коэффициент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место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3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4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5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6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7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8</w:t>
            </w:r>
          </w:p>
        </w:tc>
      </w:tr>
      <w:tr w:rsidR="00C1531B">
        <w:trPr>
          <w:trHeight w:val="174"/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Нефтеюганск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Сургутский район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0,3111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0,5867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3.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Нижневартовский</w:t>
            </w:r>
            <w:proofErr w:type="spellEnd"/>
            <w:r>
              <w:rPr>
                <w:color w:val="0D0D0D" w:themeColor="text1" w:themeTint="F2"/>
              </w:rPr>
              <w:t xml:space="preserve"> район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0,8433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0,1590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0,4327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4.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Белоярский район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0,7886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0,1304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17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0,3937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5.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Березовский район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0,5273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0,2974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0,3894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6.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Урай</w:t>
            </w:r>
            <w:proofErr w:type="spellEnd"/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0,7169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0,1697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0,3886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7.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Югорск</w:t>
            </w:r>
            <w:proofErr w:type="spellEnd"/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0,7375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0,1443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0,3816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8.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Ханты-Мансийск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0,8396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0,0608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0,3723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9.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Кондинский</w:t>
            </w:r>
            <w:proofErr w:type="spellEnd"/>
            <w:r>
              <w:rPr>
                <w:color w:val="0D0D0D" w:themeColor="text1" w:themeTint="F2"/>
              </w:rPr>
              <w:t xml:space="preserve"> район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0,5164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0,2531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0,3584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10.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Октябрьский район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0,4775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0,2760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0,3566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11.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Лангепас</w:t>
            </w:r>
            <w:proofErr w:type="spellEnd"/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0,5772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0,2046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0,3536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12.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Советский район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0,4678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0,1976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0,3057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13.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Ханты-Мансийский район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0,2454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0,3360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0,2998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14.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Нефтеюганский</w:t>
            </w:r>
            <w:proofErr w:type="spellEnd"/>
            <w:r>
              <w:rPr>
                <w:color w:val="0D0D0D" w:themeColor="text1" w:themeTint="F2"/>
              </w:rPr>
              <w:t xml:space="preserve"> район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0,3524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0,2554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0,2942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15.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Радужный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0,4313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0,1646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0,2713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16.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Пыть-Ях</w:t>
            </w:r>
            <w:proofErr w:type="spellEnd"/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0,4605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0,1387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0,2674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17.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Когалым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0,4350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0,1479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0,2628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17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18.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Нягань</w:t>
            </w:r>
            <w:proofErr w:type="spellEnd"/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0,1944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0,2665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0,2377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19.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Покачи</w:t>
            </w:r>
            <w:proofErr w:type="spellEnd"/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0,3414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17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0,0972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0,1949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20.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Мегион</w:t>
            </w:r>
            <w:proofErr w:type="spellEnd"/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0,3147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0,0678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0,1666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21.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Нижневартовск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0,4095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0,1638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lastRenderedPageBreak/>
              <w:t>22.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Сургут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0,0085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0,0308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0,0219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</w:t>
            </w:r>
          </w:p>
        </w:tc>
      </w:tr>
    </w:tbl>
    <w:p w:rsidR="00C1531B" w:rsidRDefault="00C1531B">
      <w:pPr>
        <w:widowControl w:val="0"/>
        <w:jc w:val="center"/>
        <w:rPr>
          <w:color w:val="0D0D0D" w:themeColor="text1" w:themeTint="F2"/>
          <w:sz w:val="28"/>
          <w:szCs w:val="28"/>
        </w:rPr>
      </w:pPr>
    </w:p>
    <w:p w:rsidR="00C1531B" w:rsidRDefault="00FA75CB">
      <w:pPr>
        <w:widowControl w:val="0"/>
        <w:jc w:val="center"/>
        <w:rPr>
          <w:color w:val="0D0D0D" w:themeColor="text1" w:themeTint="F2"/>
          <w:sz w:val="28"/>
          <w:szCs w:val="28"/>
          <w:lang w:eastAsia="en-US"/>
        </w:rPr>
      </w:pPr>
      <w:r>
        <w:rPr>
          <w:color w:val="0D0D0D" w:themeColor="text1" w:themeTint="F2"/>
          <w:sz w:val="28"/>
          <w:szCs w:val="28"/>
          <w:lang w:eastAsia="en-US"/>
        </w:rPr>
        <w:t>4.23. Доля обучающихся, систематически занимающихся физической культурой и спортом, в общей численности обучающихся</w:t>
      </w:r>
    </w:p>
    <w:p w:rsidR="00C1531B" w:rsidRDefault="00C1531B">
      <w:pPr>
        <w:widowControl w:val="0"/>
        <w:jc w:val="center"/>
        <w:rPr>
          <w:color w:val="0D0D0D" w:themeColor="text1" w:themeTint="F2"/>
          <w:sz w:val="28"/>
          <w:szCs w:val="28"/>
          <w:highlight w:val="yellow"/>
        </w:rPr>
      </w:pPr>
    </w:p>
    <w:p w:rsidR="00C1531B" w:rsidRDefault="00FA75CB">
      <w:pPr>
        <w:widowControl w:val="0"/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В 2023 году мониторинг по показателю «4.23. Доля обучающихся, систематически занимающихся физической культурой и спортом, в общей численности обучающихся» не проводился в связи с изменением годовой формы федерального статистического наблюдения № 1-ФК «Свед</w:t>
      </w:r>
      <w:r>
        <w:rPr>
          <w:color w:val="0D0D0D" w:themeColor="text1" w:themeTint="F2"/>
          <w:sz w:val="28"/>
          <w:szCs w:val="28"/>
          <w:lang w:eastAsia="en-US"/>
        </w:rPr>
        <w:t>ения о физической культуре и спорте» в части возрастов занимающихся, в том числе исключения выделения из общего числа 18-летнего населения.</w:t>
      </w:r>
    </w:p>
    <w:p w:rsidR="00C1531B" w:rsidRDefault="00C1531B">
      <w:pPr>
        <w:widowControl w:val="0"/>
        <w:rPr>
          <w:color w:val="0D0D0D" w:themeColor="text1" w:themeTint="F2"/>
          <w:sz w:val="28"/>
          <w:szCs w:val="28"/>
        </w:rPr>
      </w:pPr>
    </w:p>
    <w:p w:rsidR="00C1531B" w:rsidRDefault="00FA75CB">
      <w:pPr>
        <w:widowControl w:val="0"/>
        <w:jc w:val="center"/>
        <w:rPr>
          <w:color w:val="0D0D0D" w:themeColor="text1" w:themeTint="F2"/>
          <w:sz w:val="28"/>
          <w:szCs w:val="28"/>
          <w:lang w:eastAsia="en-US"/>
        </w:rPr>
      </w:pPr>
      <w:r>
        <w:rPr>
          <w:color w:val="0D0D0D" w:themeColor="text1" w:themeTint="F2"/>
          <w:sz w:val="28"/>
          <w:szCs w:val="28"/>
          <w:lang w:eastAsia="en-US"/>
        </w:rPr>
        <w:t xml:space="preserve">4.24. Общая площадь жилых помещений, приходящаяся в среднем </w:t>
      </w:r>
    </w:p>
    <w:p w:rsidR="00C1531B" w:rsidRDefault="00FA75CB">
      <w:pPr>
        <w:widowControl w:val="0"/>
        <w:jc w:val="center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на 1 жителя, всего, в том числе введенная в действие з</w:t>
      </w:r>
      <w:r>
        <w:rPr>
          <w:color w:val="0D0D0D" w:themeColor="text1" w:themeTint="F2"/>
          <w:sz w:val="28"/>
          <w:szCs w:val="28"/>
          <w:lang w:eastAsia="en-US"/>
        </w:rPr>
        <w:t>а 1 год</w:t>
      </w:r>
    </w:p>
    <w:p w:rsidR="00C1531B" w:rsidRDefault="00C1531B">
      <w:pPr>
        <w:widowControl w:val="0"/>
        <w:jc w:val="center"/>
        <w:rPr>
          <w:color w:val="0D0D0D" w:themeColor="text1" w:themeTint="F2"/>
          <w:sz w:val="28"/>
          <w:szCs w:val="28"/>
        </w:rPr>
      </w:pPr>
    </w:p>
    <w:p w:rsidR="00C1531B" w:rsidRDefault="00FA75CB">
      <w:pPr>
        <w:widowControl w:val="0"/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 xml:space="preserve">В 2023 году, по сравнению с 2022 годом, отмечена положительная динамика значений следующих показателей: </w:t>
      </w:r>
    </w:p>
    <w:p w:rsidR="00C1531B" w:rsidRDefault="00FA75CB">
      <w:pPr>
        <w:widowControl w:val="0"/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 xml:space="preserve">общая площадь жилых помещений, приходящаяся в среднем </w:t>
      </w:r>
      <w:r>
        <w:rPr>
          <w:color w:val="0D0D0D" w:themeColor="text1" w:themeTint="F2"/>
          <w:sz w:val="28"/>
          <w:szCs w:val="28"/>
          <w:lang w:eastAsia="en-US"/>
        </w:rPr>
        <w:br w:type="textWrapping" w:clear="all"/>
      </w:r>
      <w:r>
        <w:rPr>
          <w:color w:val="0D0D0D" w:themeColor="text1" w:themeTint="F2"/>
          <w:sz w:val="28"/>
          <w:szCs w:val="28"/>
          <w:lang w:eastAsia="en-US"/>
        </w:rPr>
        <w:t>на 1 жителя, всего – в 12 муниципальных образованиях (2022 год – 8);</w:t>
      </w:r>
    </w:p>
    <w:p w:rsidR="00C1531B" w:rsidRDefault="00FA75CB">
      <w:pPr>
        <w:widowControl w:val="0"/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общая площадь жилы</w:t>
      </w:r>
      <w:r>
        <w:rPr>
          <w:color w:val="0D0D0D" w:themeColor="text1" w:themeTint="F2"/>
          <w:sz w:val="28"/>
          <w:szCs w:val="28"/>
          <w:lang w:eastAsia="en-US"/>
        </w:rPr>
        <w:t>х помещений, введенная в действие за 1 год, в среднем на 1 жителя – в 14 муниципальных образованиях (2022 год – 4).</w:t>
      </w:r>
    </w:p>
    <w:p w:rsidR="00C1531B" w:rsidRDefault="00FA75CB">
      <w:pPr>
        <w:widowControl w:val="0"/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В связи с наибольшим объемом положительной динамикой значения показателя 1-е место занял Советский район:</w:t>
      </w:r>
    </w:p>
    <w:p w:rsidR="00C1531B" w:rsidRDefault="00FA75CB">
      <w:pPr>
        <w:widowControl w:val="0"/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 xml:space="preserve">общая площадь жилых помещений, приходящаяся в среднем </w:t>
      </w:r>
      <w:r>
        <w:rPr>
          <w:color w:val="0D0D0D" w:themeColor="text1" w:themeTint="F2"/>
          <w:sz w:val="28"/>
          <w:szCs w:val="28"/>
          <w:lang w:eastAsia="en-US"/>
        </w:rPr>
        <w:br w:type="textWrapping" w:clear="all"/>
      </w:r>
      <w:r>
        <w:rPr>
          <w:color w:val="0D0D0D" w:themeColor="text1" w:themeTint="F2"/>
          <w:sz w:val="28"/>
          <w:szCs w:val="28"/>
          <w:lang w:eastAsia="en-US"/>
        </w:rPr>
        <w:t>на 1 жителя, всего – 32,5 квадратного метра (2022 год – 31,9);</w:t>
      </w:r>
    </w:p>
    <w:p w:rsidR="00C1531B" w:rsidRDefault="00FA75CB">
      <w:pPr>
        <w:widowControl w:val="0"/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 xml:space="preserve">общая площадь жилых помещений, введенная в действие за 1 год, </w:t>
      </w:r>
      <w:r>
        <w:rPr>
          <w:color w:val="0D0D0D" w:themeColor="text1" w:themeTint="F2"/>
          <w:sz w:val="28"/>
          <w:szCs w:val="28"/>
          <w:lang w:eastAsia="en-US"/>
        </w:rPr>
        <w:br w:type="textWrapping" w:clear="all"/>
      </w:r>
      <w:r>
        <w:rPr>
          <w:color w:val="0D0D0D" w:themeColor="text1" w:themeTint="F2"/>
          <w:sz w:val="28"/>
          <w:szCs w:val="28"/>
          <w:lang w:eastAsia="en-US"/>
        </w:rPr>
        <w:t>в среднем на 1 жителя – 0,8 квадратного метра (2022 год – 0,5).</w:t>
      </w:r>
    </w:p>
    <w:p w:rsidR="00C1531B" w:rsidRDefault="00FA75CB">
      <w:pPr>
        <w:widowControl w:val="0"/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В результат</w:t>
      </w:r>
      <w:r>
        <w:rPr>
          <w:color w:val="0D0D0D" w:themeColor="text1" w:themeTint="F2"/>
          <w:sz w:val="28"/>
          <w:szCs w:val="28"/>
          <w:lang w:eastAsia="en-US"/>
        </w:rPr>
        <w:t xml:space="preserve">е низкого значения и отрицательной динамики значения показателя последнее место занял Радужный: </w:t>
      </w:r>
    </w:p>
    <w:p w:rsidR="00C1531B" w:rsidRDefault="00FA75CB">
      <w:pPr>
        <w:widowControl w:val="0"/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 xml:space="preserve">общая площадь жилых помещений, приходящаяся в среднем </w:t>
      </w:r>
      <w:r>
        <w:rPr>
          <w:color w:val="0D0D0D" w:themeColor="text1" w:themeTint="F2"/>
          <w:sz w:val="28"/>
          <w:szCs w:val="28"/>
          <w:lang w:eastAsia="en-US"/>
        </w:rPr>
        <w:br w:type="textWrapping" w:clear="all"/>
      </w:r>
      <w:r>
        <w:rPr>
          <w:color w:val="0D0D0D" w:themeColor="text1" w:themeTint="F2"/>
          <w:sz w:val="28"/>
          <w:szCs w:val="28"/>
          <w:lang w:eastAsia="en-US"/>
        </w:rPr>
        <w:t>на 1 жителя, всего – 16,9 квадратного метра (2022 год – 17,3);</w:t>
      </w:r>
    </w:p>
    <w:p w:rsidR="00C1531B" w:rsidRDefault="00FA75CB">
      <w:pPr>
        <w:widowControl w:val="0"/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 xml:space="preserve">общая площадь жилых помещений, введенная </w:t>
      </w:r>
      <w:r>
        <w:rPr>
          <w:color w:val="0D0D0D" w:themeColor="text1" w:themeTint="F2"/>
          <w:sz w:val="28"/>
          <w:szCs w:val="28"/>
          <w:lang w:eastAsia="en-US"/>
        </w:rPr>
        <w:t xml:space="preserve">в действие за 1 год, </w:t>
      </w:r>
      <w:r>
        <w:rPr>
          <w:color w:val="0D0D0D" w:themeColor="text1" w:themeTint="F2"/>
          <w:sz w:val="28"/>
          <w:szCs w:val="28"/>
          <w:lang w:eastAsia="en-US"/>
        </w:rPr>
        <w:br w:type="textWrapping" w:clear="all"/>
      </w:r>
      <w:r>
        <w:rPr>
          <w:color w:val="0D0D0D" w:themeColor="text1" w:themeTint="F2"/>
          <w:sz w:val="28"/>
          <w:szCs w:val="28"/>
          <w:lang w:eastAsia="en-US"/>
        </w:rPr>
        <w:t>в среднем на 1 жителя – 0,0 квадратного метра (2022 год – 0,0).</w:t>
      </w:r>
    </w:p>
    <w:p w:rsidR="00C1531B" w:rsidRDefault="00C1531B">
      <w:pPr>
        <w:widowControl w:val="0"/>
        <w:jc w:val="right"/>
        <w:rPr>
          <w:color w:val="0D0D0D" w:themeColor="text1" w:themeTint="F2"/>
          <w:sz w:val="28"/>
          <w:szCs w:val="28"/>
          <w:lang w:eastAsia="en-US"/>
        </w:rPr>
      </w:pPr>
    </w:p>
    <w:p w:rsidR="00C1531B" w:rsidRDefault="00FA75CB">
      <w:pPr>
        <w:widowControl w:val="0"/>
        <w:jc w:val="right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Таблица 47</w:t>
      </w:r>
    </w:p>
    <w:p w:rsidR="00C1531B" w:rsidRDefault="00FA75CB">
      <w:pPr>
        <w:widowControl w:val="0"/>
        <w:jc w:val="center"/>
        <w:rPr>
          <w:color w:val="0D0D0D" w:themeColor="text1" w:themeTint="F2"/>
          <w:sz w:val="28"/>
          <w:szCs w:val="28"/>
          <w:lang w:eastAsia="en-US"/>
        </w:rPr>
      </w:pPr>
      <w:r>
        <w:rPr>
          <w:color w:val="0D0D0D" w:themeColor="text1" w:themeTint="F2"/>
          <w:sz w:val="28"/>
          <w:szCs w:val="28"/>
          <w:lang w:eastAsia="en-US"/>
        </w:rPr>
        <w:t xml:space="preserve">Распределение мест между муниципальными образованиями </w:t>
      </w:r>
    </w:p>
    <w:p w:rsidR="00C1531B" w:rsidRDefault="00FA75CB">
      <w:pPr>
        <w:widowControl w:val="0"/>
        <w:jc w:val="center"/>
        <w:rPr>
          <w:color w:val="0D0D0D" w:themeColor="text1" w:themeTint="F2"/>
          <w:sz w:val="28"/>
          <w:szCs w:val="28"/>
          <w:lang w:eastAsia="en-US"/>
        </w:rPr>
      </w:pPr>
      <w:r>
        <w:rPr>
          <w:color w:val="0D0D0D" w:themeColor="text1" w:themeTint="F2"/>
          <w:sz w:val="28"/>
          <w:szCs w:val="28"/>
          <w:lang w:eastAsia="en-US"/>
        </w:rPr>
        <w:t xml:space="preserve">по показателю «общая площадь жилых помещений, приходящаяся </w:t>
      </w:r>
    </w:p>
    <w:p w:rsidR="00C1531B" w:rsidRDefault="00FA75CB">
      <w:pPr>
        <w:widowControl w:val="0"/>
        <w:jc w:val="center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в среднем на 1 жителя, всего, в том числе введенная в действие за 1 год»</w:t>
      </w:r>
    </w:p>
    <w:p w:rsidR="00C1531B" w:rsidRDefault="00C1531B">
      <w:pPr>
        <w:widowControl w:val="0"/>
        <w:rPr>
          <w:color w:val="0D0D0D" w:themeColor="text1" w:themeTint="F2"/>
          <w:sz w:val="28"/>
          <w:szCs w:val="28"/>
        </w:rPr>
      </w:pPr>
    </w:p>
    <w:tbl>
      <w:tblPr>
        <w:tblStyle w:val="aff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"/>
        <w:gridCol w:w="2627"/>
        <w:gridCol w:w="1304"/>
        <w:gridCol w:w="683"/>
        <w:gridCol w:w="1304"/>
        <w:gridCol w:w="683"/>
        <w:gridCol w:w="1304"/>
        <w:gridCol w:w="683"/>
      </w:tblGrid>
      <w:tr w:rsidR="00C1531B">
        <w:tc>
          <w:tcPr>
            <w:tcW w:w="408" w:type="dxa"/>
            <w:vMerge w:val="restart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bCs/>
                <w:color w:val="0D0D0D" w:themeColor="text1" w:themeTint="F2"/>
              </w:rPr>
              <w:t>№ п/п</w:t>
            </w:r>
          </w:p>
        </w:tc>
        <w:tc>
          <w:tcPr>
            <w:tcW w:w="2757" w:type="dxa"/>
            <w:vMerge w:val="restart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Наименование городского округа, муниципального района</w:t>
            </w:r>
          </w:p>
        </w:tc>
        <w:tc>
          <w:tcPr>
            <w:tcW w:w="2016" w:type="dxa"/>
            <w:gridSpan w:val="2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Индекс среднего объема показателя эффективности</w:t>
            </w:r>
          </w:p>
        </w:tc>
        <w:tc>
          <w:tcPr>
            <w:tcW w:w="2002" w:type="dxa"/>
            <w:gridSpan w:val="2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Индекс среднего темпа роста показателя эффективности</w:t>
            </w:r>
          </w:p>
        </w:tc>
        <w:tc>
          <w:tcPr>
            <w:tcW w:w="2002" w:type="dxa"/>
            <w:gridSpan w:val="2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Сводный индекс показа</w:t>
            </w:r>
            <w:r>
              <w:rPr>
                <w:color w:val="0D0D0D" w:themeColor="text1" w:themeTint="F2"/>
                <w:lang w:eastAsia="en-US"/>
              </w:rPr>
              <w:t>теля эффективности</w:t>
            </w:r>
          </w:p>
        </w:tc>
      </w:tr>
      <w:tr w:rsidR="00C1531B">
        <w:tc>
          <w:tcPr>
            <w:tcW w:w="408" w:type="dxa"/>
            <w:vMerge/>
          </w:tcPr>
          <w:p w:rsidR="00C1531B" w:rsidRDefault="00C1531B">
            <w:pPr>
              <w:jc w:val="center"/>
              <w:rPr>
                <w:color w:val="0D0D0D" w:themeColor="text1" w:themeTint="F2"/>
                <w:lang w:eastAsia="en-US"/>
              </w:rPr>
            </w:pPr>
          </w:p>
        </w:tc>
        <w:tc>
          <w:tcPr>
            <w:tcW w:w="2757" w:type="dxa"/>
            <w:vMerge/>
          </w:tcPr>
          <w:p w:rsidR="00C1531B" w:rsidRDefault="00C1531B">
            <w:pPr>
              <w:jc w:val="center"/>
              <w:rPr>
                <w:color w:val="0D0D0D" w:themeColor="text1" w:themeTint="F2"/>
                <w:lang w:eastAsia="en-US"/>
              </w:rPr>
            </w:pPr>
          </w:p>
        </w:tc>
        <w:tc>
          <w:tcPr>
            <w:tcW w:w="13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коэффициент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место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коэффициент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место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коэффициент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место</w:t>
            </w:r>
          </w:p>
        </w:tc>
      </w:tr>
      <w:tr w:rsidR="00C1531B">
        <w:tc>
          <w:tcPr>
            <w:tcW w:w="40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</w:t>
            </w:r>
          </w:p>
        </w:tc>
        <w:tc>
          <w:tcPr>
            <w:tcW w:w="2757" w:type="dxa"/>
            <w:noWrap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</w:t>
            </w:r>
          </w:p>
        </w:tc>
        <w:tc>
          <w:tcPr>
            <w:tcW w:w="13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3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4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5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6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7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8</w:t>
            </w:r>
          </w:p>
        </w:tc>
      </w:tr>
      <w:tr w:rsidR="00C1531B">
        <w:tc>
          <w:tcPr>
            <w:tcW w:w="40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lastRenderedPageBreak/>
              <w:t>1.</w:t>
            </w:r>
          </w:p>
        </w:tc>
        <w:tc>
          <w:tcPr>
            <w:tcW w:w="2757" w:type="dxa"/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Советский район</w:t>
            </w:r>
          </w:p>
        </w:tc>
        <w:tc>
          <w:tcPr>
            <w:tcW w:w="13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0,8220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0,5685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0,6699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c>
          <w:tcPr>
            <w:tcW w:w="40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2.</w:t>
            </w:r>
          </w:p>
        </w:tc>
        <w:tc>
          <w:tcPr>
            <w:tcW w:w="2757" w:type="dxa"/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Ханты-Мансийск</w:t>
            </w:r>
          </w:p>
        </w:tc>
        <w:tc>
          <w:tcPr>
            <w:tcW w:w="13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0,8270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0,5385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0,6539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</w:t>
            </w:r>
          </w:p>
        </w:tc>
      </w:tr>
      <w:tr w:rsidR="00C1531B">
        <w:tc>
          <w:tcPr>
            <w:tcW w:w="40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3.</w:t>
            </w:r>
          </w:p>
        </w:tc>
        <w:tc>
          <w:tcPr>
            <w:tcW w:w="2757" w:type="dxa"/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Белоярский район</w:t>
            </w:r>
          </w:p>
        </w:tc>
        <w:tc>
          <w:tcPr>
            <w:tcW w:w="13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0,3517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0,7976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0,6192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</w:t>
            </w:r>
          </w:p>
        </w:tc>
      </w:tr>
      <w:tr w:rsidR="00C1531B">
        <w:tc>
          <w:tcPr>
            <w:tcW w:w="40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4.</w:t>
            </w:r>
          </w:p>
        </w:tc>
        <w:tc>
          <w:tcPr>
            <w:tcW w:w="2757" w:type="dxa"/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Югорск</w:t>
            </w:r>
            <w:proofErr w:type="spellEnd"/>
          </w:p>
        </w:tc>
        <w:tc>
          <w:tcPr>
            <w:tcW w:w="13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0,7031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0,5255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0,5966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</w:t>
            </w:r>
          </w:p>
        </w:tc>
      </w:tr>
      <w:tr w:rsidR="00C1531B">
        <w:tc>
          <w:tcPr>
            <w:tcW w:w="40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5.</w:t>
            </w:r>
          </w:p>
        </w:tc>
        <w:tc>
          <w:tcPr>
            <w:tcW w:w="2757" w:type="dxa"/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Ханты-Мансийский район</w:t>
            </w:r>
          </w:p>
        </w:tc>
        <w:tc>
          <w:tcPr>
            <w:tcW w:w="13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0,6152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0,5458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0,5736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</w:t>
            </w:r>
          </w:p>
        </w:tc>
      </w:tr>
      <w:tr w:rsidR="00C1531B">
        <w:tc>
          <w:tcPr>
            <w:tcW w:w="40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6.</w:t>
            </w:r>
          </w:p>
        </w:tc>
        <w:tc>
          <w:tcPr>
            <w:tcW w:w="2757" w:type="dxa"/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Сургутский район</w:t>
            </w:r>
          </w:p>
        </w:tc>
        <w:tc>
          <w:tcPr>
            <w:tcW w:w="13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0,5126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0,5724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0,5485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</w:t>
            </w:r>
          </w:p>
        </w:tc>
      </w:tr>
      <w:tr w:rsidR="00C1531B">
        <w:tc>
          <w:tcPr>
            <w:tcW w:w="40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7.</w:t>
            </w:r>
          </w:p>
        </w:tc>
        <w:tc>
          <w:tcPr>
            <w:tcW w:w="2757" w:type="dxa"/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Кондинский</w:t>
            </w:r>
            <w:proofErr w:type="spellEnd"/>
            <w:r>
              <w:rPr>
                <w:color w:val="0D0D0D" w:themeColor="text1" w:themeTint="F2"/>
              </w:rPr>
              <w:t xml:space="preserve"> район</w:t>
            </w:r>
          </w:p>
        </w:tc>
        <w:tc>
          <w:tcPr>
            <w:tcW w:w="13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0,6265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0,4867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0,5426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</w:t>
            </w:r>
          </w:p>
        </w:tc>
      </w:tr>
      <w:tr w:rsidR="00C1531B">
        <w:tc>
          <w:tcPr>
            <w:tcW w:w="40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8.</w:t>
            </w:r>
          </w:p>
        </w:tc>
        <w:tc>
          <w:tcPr>
            <w:tcW w:w="2757" w:type="dxa"/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Березовский район</w:t>
            </w:r>
          </w:p>
        </w:tc>
        <w:tc>
          <w:tcPr>
            <w:tcW w:w="13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0,6022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0,4495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0,5106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</w:t>
            </w:r>
          </w:p>
        </w:tc>
      </w:tr>
      <w:tr w:rsidR="00C1531B">
        <w:tc>
          <w:tcPr>
            <w:tcW w:w="40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9.</w:t>
            </w:r>
          </w:p>
        </w:tc>
        <w:tc>
          <w:tcPr>
            <w:tcW w:w="2757" w:type="dxa"/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Когалым</w:t>
            </w:r>
          </w:p>
        </w:tc>
        <w:tc>
          <w:tcPr>
            <w:tcW w:w="13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0,2005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0,6908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0,4947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</w:t>
            </w:r>
          </w:p>
        </w:tc>
      </w:tr>
      <w:tr w:rsidR="00C1531B">
        <w:tc>
          <w:tcPr>
            <w:tcW w:w="40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10.</w:t>
            </w:r>
          </w:p>
        </w:tc>
        <w:tc>
          <w:tcPr>
            <w:tcW w:w="2757" w:type="dxa"/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Нягань</w:t>
            </w:r>
            <w:proofErr w:type="spellEnd"/>
          </w:p>
        </w:tc>
        <w:tc>
          <w:tcPr>
            <w:tcW w:w="13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0,5929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0,4235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0,4912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</w:t>
            </w:r>
          </w:p>
        </w:tc>
      </w:tr>
      <w:tr w:rsidR="00C1531B">
        <w:tc>
          <w:tcPr>
            <w:tcW w:w="40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11.</w:t>
            </w:r>
          </w:p>
        </w:tc>
        <w:tc>
          <w:tcPr>
            <w:tcW w:w="2757" w:type="dxa"/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Урай</w:t>
            </w:r>
            <w:proofErr w:type="spellEnd"/>
          </w:p>
        </w:tc>
        <w:tc>
          <w:tcPr>
            <w:tcW w:w="13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0,4268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0,4832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0,4606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</w:t>
            </w:r>
          </w:p>
        </w:tc>
      </w:tr>
      <w:tr w:rsidR="00C1531B">
        <w:tc>
          <w:tcPr>
            <w:tcW w:w="40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12.</w:t>
            </w:r>
          </w:p>
        </w:tc>
        <w:tc>
          <w:tcPr>
            <w:tcW w:w="2757" w:type="dxa"/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Покачи</w:t>
            </w:r>
            <w:proofErr w:type="spellEnd"/>
          </w:p>
        </w:tc>
        <w:tc>
          <w:tcPr>
            <w:tcW w:w="13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0,0801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0,6865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0,4440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</w:t>
            </w:r>
          </w:p>
        </w:tc>
      </w:tr>
      <w:tr w:rsidR="00C1531B">
        <w:tc>
          <w:tcPr>
            <w:tcW w:w="40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13.</w:t>
            </w:r>
          </w:p>
        </w:tc>
        <w:tc>
          <w:tcPr>
            <w:tcW w:w="2757" w:type="dxa"/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Нефтеюганск</w:t>
            </w:r>
          </w:p>
        </w:tc>
        <w:tc>
          <w:tcPr>
            <w:tcW w:w="13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0,2471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0,5750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0,4438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</w:t>
            </w:r>
          </w:p>
        </w:tc>
      </w:tr>
      <w:tr w:rsidR="00C1531B">
        <w:tc>
          <w:tcPr>
            <w:tcW w:w="40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14.</w:t>
            </w:r>
          </w:p>
        </w:tc>
        <w:tc>
          <w:tcPr>
            <w:tcW w:w="2757" w:type="dxa"/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Нефтеюганский</w:t>
            </w:r>
            <w:proofErr w:type="spellEnd"/>
            <w:r>
              <w:rPr>
                <w:color w:val="0D0D0D" w:themeColor="text1" w:themeTint="F2"/>
              </w:rPr>
              <w:t xml:space="preserve"> район</w:t>
            </w:r>
          </w:p>
        </w:tc>
        <w:tc>
          <w:tcPr>
            <w:tcW w:w="13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0,4040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0,4470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0,4298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</w:t>
            </w:r>
          </w:p>
        </w:tc>
      </w:tr>
      <w:tr w:rsidR="00C1531B">
        <w:tc>
          <w:tcPr>
            <w:tcW w:w="40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15.</w:t>
            </w:r>
          </w:p>
        </w:tc>
        <w:tc>
          <w:tcPr>
            <w:tcW w:w="2757" w:type="dxa"/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Сургут</w:t>
            </w:r>
          </w:p>
        </w:tc>
        <w:tc>
          <w:tcPr>
            <w:tcW w:w="13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0,4302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0,3914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17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0,4069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</w:t>
            </w:r>
          </w:p>
        </w:tc>
      </w:tr>
      <w:tr w:rsidR="00C1531B">
        <w:tc>
          <w:tcPr>
            <w:tcW w:w="40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16.</w:t>
            </w:r>
          </w:p>
        </w:tc>
        <w:tc>
          <w:tcPr>
            <w:tcW w:w="2757" w:type="dxa"/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Пыть-Ях</w:t>
            </w:r>
            <w:proofErr w:type="spellEnd"/>
          </w:p>
        </w:tc>
        <w:tc>
          <w:tcPr>
            <w:tcW w:w="13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0,2614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0,4906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0,3989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</w:t>
            </w:r>
          </w:p>
        </w:tc>
      </w:tr>
      <w:tr w:rsidR="00C1531B">
        <w:tc>
          <w:tcPr>
            <w:tcW w:w="40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17.</w:t>
            </w:r>
          </w:p>
        </w:tc>
        <w:tc>
          <w:tcPr>
            <w:tcW w:w="2757" w:type="dxa"/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Октябрьский район</w:t>
            </w:r>
          </w:p>
        </w:tc>
        <w:tc>
          <w:tcPr>
            <w:tcW w:w="13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0,6144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0,1277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0,3224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17</w:t>
            </w:r>
          </w:p>
        </w:tc>
      </w:tr>
      <w:tr w:rsidR="00C1531B">
        <w:tc>
          <w:tcPr>
            <w:tcW w:w="40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18.</w:t>
            </w:r>
          </w:p>
        </w:tc>
        <w:tc>
          <w:tcPr>
            <w:tcW w:w="2757" w:type="dxa"/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Нижневартовск</w:t>
            </w:r>
          </w:p>
        </w:tc>
        <w:tc>
          <w:tcPr>
            <w:tcW w:w="13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0,2118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17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0,3815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0,3136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</w:t>
            </w:r>
          </w:p>
        </w:tc>
      </w:tr>
      <w:tr w:rsidR="00C1531B">
        <w:tc>
          <w:tcPr>
            <w:tcW w:w="40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19.</w:t>
            </w:r>
          </w:p>
        </w:tc>
        <w:tc>
          <w:tcPr>
            <w:tcW w:w="2757" w:type="dxa"/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Лангепас</w:t>
            </w:r>
            <w:proofErr w:type="spellEnd"/>
          </w:p>
        </w:tc>
        <w:tc>
          <w:tcPr>
            <w:tcW w:w="13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0,0162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0,5010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0,3071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</w:t>
            </w:r>
          </w:p>
        </w:tc>
      </w:tr>
      <w:tr w:rsidR="00C1531B">
        <w:tc>
          <w:tcPr>
            <w:tcW w:w="40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20.</w:t>
            </w:r>
          </w:p>
        </w:tc>
        <w:tc>
          <w:tcPr>
            <w:tcW w:w="2757" w:type="dxa"/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Мегион</w:t>
            </w:r>
            <w:proofErr w:type="spellEnd"/>
          </w:p>
        </w:tc>
        <w:tc>
          <w:tcPr>
            <w:tcW w:w="13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0,3043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0,2938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0,2980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</w:t>
            </w:r>
          </w:p>
        </w:tc>
      </w:tr>
      <w:tr w:rsidR="00C1531B">
        <w:tc>
          <w:tcPr>
            <w:tcW w:w="40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21.</w:t>
            </w:r>
          </w:p>
        </w:tc>
        <w:tc>
          <w:tcPr>
            <w:tcW w:w="2757" w:type="dxa"/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Нижневартовский</w:t>
            </w:r>
            <w:proofErr w:type="spellEnd"/>
            <w:r>
              <w:rPr>
                <w:color w:val="0D0D0D" w:themeColor="text1" w:themeTint="F2"/>
              </w:rPr>
              <w:t xml:space="preserve"> район</w:t>
            </w:r>
          </w:p>
        </w:tc>
        <w:tc>
          <w:tcPr>
            <w:tcW w:w="13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0,2042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0,3528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0,2934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</w:t>
            </w:r>
          </w:p>
        </w:tc>
      </w:tr>
      <w:tr w:rsidR="00C1531B">
        <w:tc>
          <w:tcPr>
            <w:tcW w:w="40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22.</w:t>
            </w:r>
          </w:p>
        </w:tc>
        <w:tc>
          <w:tcPr>
            <w:tcW w:w="2757" w:type="dxa"/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Радужный</w:t>
            </w:r>
          </w:p>
        </w:tc>
        <w:tc>
          <w:tcPr>
            <w:tcW w:w="13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0,0314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0,2383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0,1556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</w:t>
            </w:r>
          </w:p>
        </w:tc>
      </w:tr>
    </w:tbl>
    <w:p w:rsidR="00C1531B" w:rsidRDefault="00C1531B">
      <w:pPr>
        <w:widowControl w:val="0"/>
        <w:rPr>
          <w:color w:val="0D0D0D" w:themeColor="text1" w:themeTint="F2"/>
          <w:sz w:val="28"/>
          <w:szCs w:val="28"/>
        </w:rPr>
      </w:pPr>
    </w:p>
    <w:p w:rsidR="00C1531B" w:rsidRDefault="00FA75CB">
      <w:pPr>
        <w:widowControl w:val="0"/>
        <w:jc w:val="center"/>
        <w:rPr>
          <w:color w:val="0D0D0D" w:themeColor="text1" w:themeTint="F2"/>
          <w:sz w:val="28"/>
          <w:szCs w:val="28"/>
          <w:lang w:eastAsia="en-US"/>
        </w:rPr>
      </w:pPr>
      <w:r>
        <w:rPr>
          <w:color w:val="0D0D0D" w:themeColor="text1" w:themeTint="F2"/>
          <w:sz w:val="28"/>
          <w:szCs w:val="28"/>
          <w:lang w:eastAsia="en-US"/>
        </w:rPr>
        <w:t xml:space="preserve">4.25. Площадь земельных участков, предоставленных для строительства, </w:t>
      </w:r>
    </w:p>
    <w:p w:rsidR="00C1531B" w:rsidRDefault="00FA75CB">
      <w:pPr>
        <w:widowControl w:val="0"/>
        <w:jc w:val="center"/>
        <w:rPr>
          <w:color w:val="0D0D0D" w:themeColor="text1" w:themeTint="F2"/>
          <w:sz w:val="28"/>
          <w:szCs w:val="28"/>
          <w:lang w:eastAsia="en-US"/>
        </w:rPr>
      </w:pPr>
      <w:r>
        <w:rPr>
          <w:color w:val="0D0D0D" w:themeColor="text1" w:themeTint="F2"/>
          <w:sz w:val="28"/>
          <w:szCs w:val="28"/>
          <w:lang w:eastAsia="en-US"/>
        </w:rPr>
        <w:t xml:space="preserve">в расчете на 10 тыс. человек населения, всего, в том числе земельных участков, предоставленных для жилищного строительства, индивидуального строительства и комплексного освоения </w:t>
      </w:r>
    </w:p>
    <w:p w:rsidR="00C1531B" w:rsidRDefault="00FA75CB">
      <w:pPr>
        <w:widowControl w:val="0"/>
        <w:jc w:val="center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 xml:space="preserve">в целях жилищного строительства </w:t>
      </w:r>
    </w:p>
    <w:p w:rsidR="00C1531B" w:rsidRDefault="00C1531B">
      <w:pPr>
        <w:widowControl w:val="0"/>
        <w:jc w:val="center"/>
        <w:rPr>
          <w:color w:val="0D0D0D" w:themeColor="text1" w:themeTint="F2"/>
          <w:sz w:val="28"/>
          <w:szCs w:val="28"/>
        </w:rPr>
      </w:pPr>
    </w:p>
    <w:p w:rsidR="00C1531B" w:rsidRDefault="00FA75CB">
      <w:pPr>
        <w:widowControl w:val="0"/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В 2023 году, по сравнению с 2022 годом, отм</w:t>
      </w:r>
      <w:r>
        <w:rPr>
          <w:color w:val="0D0D0D" w:themeColor="text1" w:themeTint="F2"/>
          <w:sz w:val="28"/>
          <w:szCs w:val="28"/>
          <w:lang w:eastAsia="en-US"/>
        </w:rPr>
        <w:t>ечена положительная динамика значений следующих показателей:</w:t>
      </w:r>
    </w:p>
    <w:p w:rsidR="00C1531B" w:rsidRDefault="00FA75CB">
      <w:pPr>
        <w:widowControl w:val="0"/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площадь земельных участков, предоставленных для строительства, в расчете на 10 тыс. человек населения – в 16 муниципальных образованиях (2022 год – 15);</w:t>
      </w:r>
    </w:p>
    <w:p w:rsidR="00C1531B" w:rsidRDefault="00FA75CB">
      <w:pPr>
        <w:widowControl w:val="0"/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площадь земельных участков, предоставленны</w:t>
      </w:r>
      <w:r>
        <w:rPr>
          <w:color w:val="0D0D0D" w:themeColor="text1" w:themeTint="F2"/>
          <w:sz w:val="28"/>
          <w:szCs w:val="28"/>
          <w:lang w:eastAsia="en-US"/>
        </w:rPr>
        <w:t>х для жилищного строительства, индивидуального жилищного строительства и комплексного освоения в целях жилищного строительства, в расчете на 10 тыс. человек населения – в 14 муниципальных образованиях (2022 год – 9).</w:t>
      </w:r>
    </w:p>
    <w:p w:rsidR="00C1531B" w:rsidRDefault="00FA75CB">
      <w:pPr>
        <w:widowControl w:val="0"/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В связи с высоким темпом роста значения</w:t>
      </w:r>
      <w:r>
        <w:rPr>
          <w:color w:val="0D0D0D" w:themeColor="text1" w:themeTint="F2"/>
          <w:sz w:val="28"/>
          <w:szCs w:val="28"/>
          <w:lang w:eastAsia="en-US"/>
        </w:rPr>
        <w:t xml:space="preserve"> показателя 1-е место занял </w:t>
      </w:r>
      <w:proofErr w:type="spellStart"/>
      <w:r>
        <w:rPr>
          <w:color w:val="0D0D0D" w:themeColor="text1" w:themeTint="F2"/>
          <w:sz w:val="28"/>
          <w:szCs w:val="28"/>
          <w:lang w:eastAsia="en-US"/>
        </w:rPr>
        <w:t>Покачи</w:t>
      </w:r>
      <w:proofErr w:type="spellEnd"/>
      <w:r>
        <w:rPr>
          <w:color w:val="0D0D0D" w:themeColor="text1" w:themeTint="F2"/>
          <w:sz w:val="28"/>
          <w:szCs w:val="28"/>
          <w:lang w:eastAsia="en-US"/>
        </w:rPr>
        <w:t>:</w:t>
      </w:r>
    </w:p>
    <w:p w:rsidR="00C1531B" w:rsidRDefault="00FA75CB">
      <w:pPr>
        <w:widowControl w:val="0"/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площадь земельных участков, предоставленных для строительства, в расчете на 10 тыс. человек населения, всего – 4,3 гектара (2022 год – 0,0);</w:t>
      </w:r>
    </w:p>
    <w:p w:rsidR="00C1531B" w:rsidRDefault="00FA75CB">
      <w:pPr>
        <w:widowControl w:val="0"/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площадь земельных участков, предоставленных для жилищного строительства, индивидуального жилищного строительства и комплексного освоения в целях жилищного строительства, в расчете на 10 тыс. человек населения – 4,3 гектара (2022 год – 0,0).</w:t>
      </w:r>
    </w:p>
    <w:p w:rsidR="00C1531B" w:rsidRDefault="00FA75CB">
      <w:pPr>
        <w:widowControl w:val="0"/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В результате ни</w:t>
      </w:r>
      <w:r>
        <w:rPr>
          <w:color w:val="0D0D0D" w:themeColor="text1" w:themeTint="F2"/>
          <w:sz w:val="28"/>
          <w:szCs w:val="28"/>
          <w:lang w:eastAsia="en-US"/>
        </w:rPr>
        <w:t xml:space="preserve">зкого значения показателя и его отрицательной динамики последнее место занял </w:t>
      </w:r>
      <w:proofErr w:type="spellStart"/>
      <w:r>
        <w:rPr>
          <w:color w:val="0D0D0D" w:themeColor="text1" w:themeTint="F2"/>
          <w:sz w:val="28"/>
          <w:szCs w:val="28"/>
          <w:lang w:eastAsia="en-US"/>
        </w:rPr>
        <w:t>Лангепас</w:t>
      </w:r>
      <w:proofErr w:type="spellEnd"/>
      <w:r>
        <w:rPr>
          <w:color w:val="0D0D0D" w:themeColor="text1" w:themeTint="F2"/>
          <w:sz w:val="28"/>
          <w:szCs w:val="28"/>
          <w:lang w:eastAsia="en-US"/>
        </w:rPr>
        <w:t>:</w:t>
      </w:r>
    </w:p>
    <w:p w:rsidR="00C1531B" w:rsidRDefault="00FA75CB">
      <w:pPr>
        <w:widowControl w:val="0"/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 xml:space="preserve">площадь земельных участков, предоставленных для строительства, в </w:t>
      </w:r>
      <w:r>
        <w:rPr>
          <w:color w:val="0D0D0D" w:themeColor="text1" w:themeTint="F2"/>
          <w:sz w:val="28"/>
          <w:szCs w:val="28"/>
          <w:lang w:eastAsia="en-US"/>
        </w:rPr>
        <w:lastRenderedPageBreak/>
        <w:t>расчете на 10 тыс. человек населения – 0,8 гектара (2022 год – 2,5);</w:t>
      </w:r>
    </w:p>
    <w:p w:rsidR="00C1531B" w:rsidRDefault="00FA75CB">
      <w:pPr>
        <w:widowControl w:val="0"/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площадь земельных участков, предост</w:t>
      </w:r>
      <w:r>
        <w:rPr>
          <w:color w:val="0D0D0D" w:themeColor="text1" w:themeTint="F2"/>
          <w:sz w:val="28"/>
          <w:szCs w:val="28"/>
          <w:lang w:eastAsia="en-US"/>
        </w:rPr>
        <w:t>авленных для жилищного строительства, индивидуального жилищного строительства и комплексного освоения в целях жилищного строительства, в расчете на 10 тыс. человек населения – 0,0 гектара (2022 год – 0,0).</w:t>
      </w:r>
    </w:p>
    <w:p w:rsidR="00C1531B" w:rsidRDefault="00C1531B">
      <w:pPr>
        <w:widowControl w:val="0"/>
        <w:jc w:val="right"/>
        <w:rPr>
          <w:color w:val="0D0D0D" w:themeColor="text1" w:themeTint="F2"/>
          <w:sz w:val="28"/>
          <w:szCs w:val="28"/>
          <w:lang w:eastAsia="en-US"/>
        </w:rPr>
      </w:pPr>
    </w:p>
    <w:p w:rsidR="00C1531B" w:rsidRDefault="00FA75CB">
      <w:pPr>
        <w:widowControl w:val="0"/>
        <w:jc w:val="right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Таблица 48</w:t>
      </w:r>
    </w:p>
    <w:p w:rsidR="00C1531B" w:rsidRDefault="00FA75CB">
      <w:pPr>
        <w:widowControl w:val="0"/>
        <w:jc w:val="center"/>
        <w:rPr>
          <w:color w:val="0D0D0D" w:themeColor="text1" w:themeTint="F2"/>
          <w:sz w:val="28"/>
          <w:szCs w:val="28"/>
          <w:lang w:eastAsia="en-US"/>
        </w:rPr>
      </w:pPr>
      <w:r>
        <w:rPr>
          <w:color w:val="0D0D0D" w:themeColor="text1" w:themeTint="F2"/>
          <w:sz w:val="28"/>
          <w:szCs w:val="28"/>
          <w:lang w:eastAsia="en-US"/>
        </w:rPr>
        <w:t>Распределение мест между муниципальным</w:t>
      </w:r>
      <w:r>
        <w:rPr>
          <w:color w:val="0D0D0D" w:themeColor="text1" w:themeTint="F2"/>
          <w:sz w:val="28"/>
          <w:szCs w:val="28"/>
          <w:lang w:eastAsia="en-US"/>
        </w:rPr>
        <w:t xml:space="preserve">и образованиями </w:t>
      </w:r>
    </w:p>
    <w:p w:rsidR="00C1531B" w:rsidRDefault="00FA75CB">
      <w:pPr>
        <w:widowControl w:val="0"/>
        <w:jc w:val="center"/>
        <w:rPr>
          <w:color w:val="0D0D0D" w:themeColor="text1" w:themeTint="F2"/>
          <w:sz w:val="28"/>
          <w:szCs w:val="28"/>
          <w:lang w:eastAsia="en-US"/>
        </w:rPr>
      </w:pPr>
      <w:r>
        <w:rPr>
          <w:color w:val="0D0D0D" w:themeColor="text1" w:themeTint="F2"/>
          <w:sz w:val="28"/>
          <w:szCs w:val="28"/>
          <w:lang w:eastAsia="en-US"/>
        </w:rPr>
        <w:t xml:space="preserve">по показателю «площадь земельных участков, предоставленных </w:t>
      </w:r>
    </w:p>
    <w:p w:rsidR="00C1531B" w:rsidRDefault="00FA75CB">
      <w:pPr>
        <w:widowControl w:val="0"/>
        <w:jc w:val="center"/>
        <w:rPr>
          <w:color w:val="0D0D0D" w:themeColor="text1" w:themeTint="F2"/>
          <w:sz w:val="28"/>
          <w:szCs w:val="28"/>
          <w:lang w:eastAsia="en-US"/>
        </w:rPr>
      </w:pPr>
      <w:r>
        <w:rPr>
          <w:color w:val="0D0D0D" w:themeColor="text1" w:themeTint="F2"/>
          <w:sz w:val="28"/>
          <w:szCs w:val="28"/>
          <w:lang w:eastAsia="en-US"/>
        </w:rPr>
        <w:t xml:space="preserve">для строительства, в расчете на 10 тыс. человек населения, всего, </w:t>
      </w:r>
    </w:p>
    <w:p w:rsidR="00C1531B" w:rsidRDefault="00FA75CB">
      <w:pPr>
        <w:widowControl w:val="0"/>
        <w:jc w:val="center"/>
        <w:rPr>
          <w:color w:val="0D0D0D" w:themeColor="text1" w:themeTint="F2"/>
          <w:sz w:val="28"/>
          <w:szCs w:val="28"/>
          <w:lang w:eastAsia="en-US"/>
        </w:rPr>
      </w:pPr>
      <w:r>
        <w:rPr>
          <w:color w:val="0D0D0D" w:themeColor="text1" w:themeTint="F2"/>
          <w:sz w:val="28"/>
          <w:szCs w:val="28"/>
          <w:lang w:eastAsia="en-US"/>
        </w:rPr>
        <w:t>в том числе земельных участков, предоставленных для жилищного строительства, индивидуального строительства и ком</w:t>
      </w:r>
      <w:r>
        <w:rPr>
          <w:color w:val="0D0D0D" w:themeColor="text1" w:themeTint="F2"/>
          <w:sz w:val="28"/>
          <w:szCs w:val="28"/>
          <w:lang w:eastAsia="en-US"/>
        </w:rPr>
        <w:t xml:space="preserve">плексного освоения </w:t>
      </w:r>
    </w:p>
    <w:p w:rsidR="00C1531B" w:rsidRDefault="00FA75CB">
      <w:pPr>
        <w:widowControl w:val="0"/>
        <w:jc w:val="center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в целях жилищного строительства»</w:t>
      </w:r>
    </w:p>
    <w:p w:rsidR="00C1531B" w:rsidRDefault="00C1531B">
      <w:pPr>
        <w:widowControl w:val="0"/>
        <w:rPr>
          <w:color w:val="0D0D0D" w:themeColor="text1" w:themeTint="F2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2"/>
        <w:gridCol w:w="2757"/>
        <w:gridCol w:w="1337"/>
        <w:gridCol w:w="637"/>
        <w:gridCol w:w="1327"/>
        <w:gridCol w:w="637"/>
        <w:gridCol w:w="1327"/>
        <w:gridCol w:w="637"/>
      </w:tblGrid>
      <w:tr w:rsidR="00C1531B">
        <w:trPr>
          <w:trHeight w:val="748"/>
          <w:jc w:val="center"/>
        </w:trPr>
        <w:tc>
          <w:tcPr>
            <w:tcW w:w="408" w:type="dxa"/>
            <w:vMerge w:val="restart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bCs/>
                <w:color w:val="0D0D0D" w:themeColor="text1" w:themeTint="F2"/>
              </w:rPr>
              <w:t>№ п/п</w:t>
            </w:r>
          </w:p>
        </w:tc>
        <w:tc>
          <w:tcPr>
            <w:tcW w:w="2757" w:type="dxa"/>
            <w:vMerge w:val="restart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Наименование городского округа, муниципального района</w:t>
            </w:r>
          </w:p>
        </w:tc>
        <w:tc>
          <w:tcPr>
            <w:tcW w:w="2016" w:type="dxa"/>
            <w:gridSpan w:val="2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Индекс среднего объема показателя эффективности</w:t>
            </w:r>
          </w:p>
        </w:tc>
        <w:tc>
          <w:tcPr>
            <w:tcW w:w="2002" w:type="dxa"/>
            <w:gridSpan w:val="2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Индекс среднего темпа роста показателя эффективности</w:t>
            </w:r>
          </w:p>
        </w:tc>
        <w:tc>
          <w:tcPr>
            <w:tcW w:w="2002" w:type="dxa"/>
            <w:gridSpan w:val="2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Сводный индекс показателя эффективности</w:t>
            </w:r>
          </w:p>
        </w:tc>
      </w:tr>
      <w:tr w:rsidR="00C1531B">
        <w:trPr>
          <w:trHeight w:val="343"/>
          <w:jc w:val="center"/>
        </w:trPr>
        <w:tc>
          <w:tcPr>
            <w:tcW w:w="408" w:type="dxa"/>
            <w:vMerge/>
            <w:vAlign w:val="center"/>
          </w:tcPr>
          <w:p w:rsidR="00C1531B" w:rsidRDefault="00C1531B">
            <w:pPr>
              <w:jc w:val="center"/>
              <w:rPr>
                <w:color w:val="0D0D0D" w:themeColor="text1" w:themeTint="F2"/>
                <w:lang w:eastAsia="en-US"/>
              </w:rPr>
            </w:pPr>
          </w:p>
        </w:tc>
        <w:tc>
          <w:tcPr>
            <w:tcW w:w="2757" w:type="dxa"/>
            <w:vMerge/>
            <w:vAlign w:val="center"/>
          </w:tcPr>
          <w:p w:rsidR="00C1531B" w:rsidRDefault="00C1531B">
            <w:pPr>
              <w:jc w:val="center"/>
              <w:rPr>
                <w:color w:val="0D0D0D" w:themeColor="text1" w:themeTint="F2"/>
                <w:lang w:eastAsia="en-US"/>
              </w:rPr>
            </w:pP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коэффициент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место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коэффициент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место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коэффициент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место</w:t>
            </w:r>
          </w:p>
        </w:tc>
      </w:tr>
      <w:tr w:rsidR="00C1531B">
        <w:trPr>
          <w:trHeight w:val="255"/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3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4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5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6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7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8</w:t>
            </w:r>
          </w:p>
        </w:tc>
      </w:tr>
      <w:tr w:rsidR="00C1531B">
        <w:trPr>
          <w:trHeight w:val="255"/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Покачи</w:t>
            </w:r>
            <w:proofErr w:type="spellEnd"/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0,1093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0,8254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0,5390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rPr>
          <w:trHeight w:val="255"/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Ханты-Мансийский район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0,6459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0,3177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0,4490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</w:t>
            </w:r>
          </w:p>
        </w:tc>
      </w:tr>
      <w:tr w:rsidR="00C1531B">
        <w:trPr>
          <w:trHeight w:val="255"/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3.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Кондинский</w:t>
            </w:r>
            <w:proofErr w:type="spellEnd"/>
            <w:r>
              <w:rPr>
                <w:color w:val="0D0D0D" w:themeColor="text1" w:themeTint="F2"/>
              </w:rPr>
              <w:t xml:space="preserve"> район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0,5215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0,3205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0,4009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</w:t>
            </w:r>
          </w:p>
        </w:tc>
      </w:tr>
      <w:tr w:rsidR="00C1531B">
        <w:trPr>
          <w:trHeight w:val="255"/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4.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Ханты-Мансийск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0,4525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0,3331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0,3809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</w:t>
            </w:r>
          </w:p>
        </w:tc>
      </w:tr>
      <w:tr w:rsidR="00C1531B">
        <w:trPr>
          <w:trHeight w:val="255"/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5.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Сургутский район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0,3153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0,3329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0,3258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</w:t>
            </w:r>
          </w:p>
        </w:tc>
      </w:tr>
      <w:tr w:rsidR="00C1531B">
        <w:trPr>
          <w:trHeight w:val="255"/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6.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Урай</w:t>
            </w:r>
            <w:proofErr w:type="spellEnd"/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0,2476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0,3750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0,3240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</w:t>
            </w:r>
          </w:p>
        </w:tc>
      </w:tr>
      <w:tr w:rsidR="00C1531B">
        <w:trPr>
          <w:trHeight w:val="255"/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7.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Нефтеюганск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0,0232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0,3093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</w:t>
            </w:r>
          </w:p>
        </w:tc>
      </w:tr>
      <w:tr w:rsidR="00C1531B">
        <w:trPr>
          <w:trHeight w:val="255"/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8.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Октябрьский район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0,2815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0,2917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17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0,2876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</w:t>
            </w:r>
          </w:p>
        </w:tc>
      </w:tr>
      <w:tr w:rsidR="00C1531B">
        <w:trPr>
          <w:trHeight w:val="255"/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9.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Нефтеюганский</w:t>
            </w:r>
            <w:proofErr w:type="spellEnd"/>
            <w:r>
              <w:rPr>
                <w:color w:val="0D0D0D" w:themeColor="text1" w:themeTint="F2"/>
              </w:rPr>
              <w:t xml:space="preserve"> район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0,1968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0,3245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0,2734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</w:t>
            </w:r>
          </w:p>
        </w:tc>
      </w:tr>
      <w:tr w:rsidR="00C1531B">
        <w:trPr>
          <w:trHeight w:val="255"/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10.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Югорск</w:t>
            </w:r>
            <w:proofErr w:type="spellEnd"/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0,1860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0,3250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0,2694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</w:t>
            </w:r>
          </w:p>
        </w:tc>
      </w:tr>
      <w:tr w:rsidR="00C1531B">
        <w:trPr>
          <w:trHeight w:val="255"/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11.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Белоярский район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0,0928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0,3626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0,2546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</w:t>
            </w:r>
          </w:p>
        </w:tc>
      </w:tr>
      <w:tr w:rsidR="00C1531B">
        <w:trPr>
          <w:trHeight w:val="255"/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12.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Нижневартовский</w:t>
            </w:r>
            <w:proofErr w:type="spellEnd"/>
            <w:r>
              <w:rPr>
                <w:color w:val="0D0D0D" w:themeColor="text1" w:themeTint="F2"/>
              </w:rPr>
              <w:t xml:space="preserve"> район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0,1768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0,3029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0,2525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</w:t>
            </w:r>
          </w:p>
        </w:tc>
      </w:tr>
      <w:tr w:rsidR="00C1531B">
        <w:trPr>
          <w:trHeight w:val="255"/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13.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Нягань</w:t>
            </w:r>
            <w:proofErr w:type="spellEnd"/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0,0721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0,3677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0,2495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</w:t>
            </w:r>
          </w:p>
        </w:tc>
      </w:tr>
      <w:tr w:rsidR="00C1531B">
        <w:trPr>
          <w:trHeight w:val="255"/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14.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Пыть-Ях</w:t>
            </w:r>
            <w:proofErr w:type="spellEnd"/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0,0132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0,3848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0,2361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</w:t>
            </w:r>
          </w:p>
        </w:tc>
      </w:tr>
      <w:tr w:rsidR="00C1531B">
        <w:trPr>
          <w:trHeight w:val="255"/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15.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Мегион</w:t>
            </w:r>
            <w:proofErr w:type="spellEnd"/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0,0873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0,3091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0,2204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</w:t>
            </w:r>
          </w:p>
        </w:tc>
      </w:tr>
      <w:tr w:rsidR="00C1531B">
        <w:trPr>
          <w:trHeight w:val="255"/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16.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Советский район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0,1037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0,2929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0,2172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</w:t>
            </w:r>
          </w:p>
        </w:tc>
      </w:tr>
      <w:tr w:rsidR="00C1531B">
        <w:trPr>
          <w:trHeight w:val="255"/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17.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Березовский район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0,1449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0,2265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0,1939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17</w:t>
            </w:r>
          </w:p>
        </w:tc>
      </w:tr>
      <w:tr w:rsidR="00C1531B">
        <w:trPr>
          <w:trHeight w:val="255"/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18.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Радужный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0,0088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0,3106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0,1899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</w:t>
            </w:r>
          </w:p>
        </w:tc>
      </w:tr>
      <w:tr w:rsidR="00C1531B">
        <w:trPr>
          <w:trHeight w:val="255"/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19.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Сургут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0,0359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17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0,2752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0,1795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</w:t>
            </w:r>
          </w:p>
        </w:tc>
      </w:tr>
      <w:tr w:rsidR="00C1531B">
        <w:trPr>
          <w:trHeight w:val="255"/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20.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Когалым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0,0504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0,2507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0,1705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</w:t>
            </w:r>
          </w:p>
        </w:tc>
      </w:tr>
      <w:tr w:rsidR="00C1531B">
        <w:trPr>
          <w:trHeight w:val="255"/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21.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Нижневартовск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0,0063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0,2099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0,1284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</w:t>
            </w:r>
          </w:p>
        </w:tc>
      </w:tr>
      <w:tr w:rsidR="00C1531B">
        <w:trPr>
          <w:trHeight w:val="270"/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22.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Лангепас</w:t>
            </w:r>
            <w:proofErr w:type="spellEnd"/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0,1203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0,0722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</w:t>
            </w:r>
          </w:p>
        </w:tc>
      </w:tr>
    </w:tbl>
    <w:p w:rsidR="00C1531B" w:rsidRDefault="00C1531B">
      <w:pPr>
        <w:jc w:val="center"/>
        <w:rPr>
          <w:bCs/>
          <w:color w:val="0D0D0D" w:themeColor="text1" w:themeTint="F2"/>
          <w:sz w:val="28"/>
          <w:szCs w:val="28"/>
        </w:rPr>
      </w:pPr>
    </w:p>
    <w:p w:rsidR="00C1531B" w:rsidRDefault="00FA75CB">
      <w:pPr>
        <w:jc w:val="center"/>
        <w:rPr>
          <w:bCs/>
          <w:color w:val="0D0D0D" w:themeColor="text1" w:themeTint="F2"/>
          <w:sz w:val="28"/>
          <w:szCs w:val="28"/>
        </w:rPr>
      </w:pPr>
      <w:r>
        <w:rPr>
          <w:bCs/>
          <w:color w:val="0D0D0D" w:themeColor="text1" w:themeTint="F2"/>
          <w:sz w:val="28"/>
          <w:szCs w:val="28"/>
        </w:rPr>
        <w:t xml:space="preserve">4.26. Площадь земельных участков, предоставленных для строительства, </w:t>
      </w:r>
    </w:p>
    <w:p w:rsidR="00C1531B" w:rsidRDefault="00FA75CB">
      <w:pPr>
        <w:jc w:val="center"/>
        <w:rPr>
          <w:bCs/>
          <w:color w:val="0D0D0D" w:themeColor="text1" w:themeTint="F2"/>
          <w:sz w:val="28"/>
          <w:szCs w:val="28"/>
        </w:rPr>
      </w:pPr>
      <w:r>
        <w:rPr>
          <w:bCs/>
          <w:color w:val="0D0D0D" w:themeColor="text1" w:themeTint="F2"/>
          <w:sz w:val="28"/>
          <w:szCs w:val="28"/>
        </w:rPr>
        <w:t xml:space="preserve">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</w:t>
      </w:r>
    </w:p>
    <w:p w:rsidR="00C1531B" w:rsidRDefault="00FA75CB">
      <w:pPr>
        <w:jc w:val="center"/>
        <w:rPr>
          <w:bCs/>
          <w:color w:val="0D0D0D" w:themeColor="text1" w:themeTint="F2"/>
          <w:sz w:val="28"/>
          <w:szCs w:val="28"/>
        </w:rPr>
      </w:pPr>
      <w:r>
        <w:rPr>
          <w:bCs/>
          <w:color w:val="0D0D0D" w:themeColor="text1" w:themeTint="F2"/>
          <w:sz w:val="28"/>
          <w:szCs w:val="28"/>
        </w:rPr>
        <w:t>на ввод в эксплуатацию</w:t>
      </w:r>
    </w:p>
    <w:p w:rsidR="00C1531B" w:rsidRDefault="00C1531B">
      <w:pPr>
        <w:jc w:val="center"/>
        <w:rPr>
          <w:bCs/>
          <w:color w:val="0D0D0D" w:themeColor="text1" w:themeTint="F2"/>
          <w:sz w:val="28"/>
          <w:szCs w:val="28"/>
        </w:rPr>
      </w:pPr>
    </w:p>
    <w:p w:rsidR="00C1531B" w:rsidRDefault="00FA75CB">
      <w:pPr>
        <w:ind w:firstLine="709"/>
        <w:jc w:val="both"/>
        <w:rPr>
          <w:bCs/>
          <w:color w:val="0D0D0D" w:themeColor="text1" w:themeTint="F2"/>
          <w:sz w:val="28"/>
          <w:szCs w:val="28"/>
        </w:rPr>
      </w:pPr>
      <w:r>
        <w:rPr>
          <w:bCs/>
          <w:color w:val="0D0D0D" w:themeColor="text1" w:themeTint="F2"/>
          <w:sz w:val="28"/>
          <w:szCs w:val="28"/>
        </w:rPr>
        <w:lastRenderedPageBreak/>
        <w:t xml:space="preserve">В 2023 году в 20 </w:t>
      </w:r>
      <w:r>
        <w:rPr>
          <w:bCs/>
          <w:color w:val="0D0D0D" w:themeColor="text1" w:themeTint="F2"/>
          <w:sz w:val="28"/>
          <w:szCs w:val="28"/>
        </w:rPr>
        <w:t>муниципальных образованиях (2022 год – 20) в отношении 100 процентов земельных участков, предоставленных для строительства, было получено разрешение на ввод в эксплуатацию как в части жилищного строительства, так и иных объектов капитального строительства.</w:t>
      </w:r>
    </w:p>
    <w:p w:rsidR="00C1531B" w:rsidRDefault="00FA75CB">
      <w:pPr>
        <w:ind w:firstLine="709"/>
        <w:jc w:val="both"/>
        <w:rPr>
          <w:bCs/>
          <w:color w:val="0D0D0D" w:themeColor="text1" w:themeTint="F2"/>
          <w:sz w:val="28"/>
          <w:szCs w:val="28"/>
        </w:rPr>
      </w:pPr>
      <w:r>
        <w:rPr>
          <w:bCs/>
          <w:color w:val="0D0D0D" w:themeColor="text1" w:themeTint="F2"/>
          <w:sz w:val="28"/>
          <w:szCs w:val="28"/>
        </w:rPr>
        <w:t>В связи с высоким объемом значения показателя последнее место занял Сургут:</w:t>
      </w:r>
    </w:p>
    <w:p w:rsidR="00C1531B" w:rsidRDefault="00FA75CB">
      <w:pPr>
        <w:ind w:firstLine="709"/>
        <w:jc w:val="both"/>
        <w:rPr>
          <w:bCs/>
          <w:color w:val="0D0D0D" w:themeColor="text1" w:themeTint="F2"/>
          <w:sz w:val="28"/>
          <w:szCs w:val="28"/>
        </w:rPr>
      </w:pPr>
      <w:r>
        <w:rPr>
          <w:bCs/>
          <w:color w:val="0D0D0D" w:themeColor="text1" w:themeTint="F2"/>
          <w:sz w:val="28"/>
          <w:szCs w:val="28"/>
        </w:rPr>
        <w:t>объектов жилищного строительства (в течение 3 лет) – 220,7 тысячи квадратного метра (2022 год – 426,2);</w:t>
      </w:r>
    </w:p>
    <w:p w:rsidR="00C1531B" w:rsidRDefault="00FA75CB">
      <w:pPr>
        <w:ind w:firstLine="709"/>
        <w:jc w:val="both"/>
        <w:rPr>
          <w:bCs/>
          <w:color w:val="0D0D0D" w:themeColor="text1" w:themeTint="F2"/>
          <w:sz w:val="28"/>
          <w:szCs w:val="28"/>
        </w:rPr>
      </w:pPr>
      <w:r>
        <w:rPr>
          <w:bCs/>
          <w:color w:val="0D0D0D" w:themeColor="text1" w:themeTint="F2"/>
          <w:sz w:val="28"/>
          <w:szCs w:val="28"/>
        </w:rPr>
        <w:t xml:space="preserve">иных объектов капитального строительства (в течение 5 лет) – </w:t>
      </w:r>
      <w:r>
        <w:rPr>
          <w:bCs/>
          <w:color w:val="0D0D0D" w:themeColor="text1" w:themeTint="F2"/>
          <w:sz w:val="28"/>
          <w:szCs w:val="28"/>
        </w:rPr>
        <w:br/>
        <w:t xml:space="preserve">343,0 тысячи </w:t>
      </w:r>
      <w:r>
        <w:rPr>
          <w:bCs/>
          <w:color w:val="0D0D0D" w:themeColor="text1" w:themeTint="F2"/>
          <w:sz w:val="28"/>
          <w:szCs w:val="28"/>
        </w:rPr>
        <w:t>квадратных метров (2022 год – 429,5).</w:t>
      </w:r>
    </w:p>
    <w:p w:rsidR="00C1531B" w:rsidRDefault="00C1531B">
      <w:pPr>
        <w:jc w:val="right"/>
        <w:rPr>
          <w:bCs/>
          <w:color w:val="0D0D0D" w:themeColor="text1" w:themeTint="F2"/>
          <w:sz w:val="28"/>
          <w:szCs w:val="28"/>
        </w:rPr>
      </w:pPr>
    </w:p>
    <w:p w:rsidR="00C1531B" w:rsidRDefault="00FA75CB">
      <w:pPr>
        <w:jc w:val="right"/>
        <w:rPr>
          <w:bCs/>
          <w:color w:val="0D0D0D" w:themeColor="text1" w:themeTint="F2"/>
          <w:sz w:val="28"/>
          <w:szCs w:val="28"/>
        </w:rPr>
      </w:pPr>
      <w:r>
        <w:rPr>
          <w:bCs/>
          <w:color w:val="0D0D0D" w:themeColor="text1" w:themeTint="F2"/>
          <w:sz w:val="28"/>
          <w:szCs w:val="28"/>
        </w:rPr>
        <w:t>Таблица 49</w:t>
      </w:r>
    </w:p>
    <w:p w:rsidR="00C1531B" w:rsidRDefault="00FA75CB">
      <w:pPr>
        <w:jc w:val="center"/>
        <w:rPr>
          <w:bCs/>
          <w:color w:val="0D0D0D" w:themeColor="text1" w:themeTint="F2"/>
          <w:sz w:val="28"/>
          <w:szCs w:val="28"/>
        </w:rPr>
      </w:pPr>
      <w:r>
        <w:rPr>
          <w:bCs/>
          <w:color w:val="0D0D0D" w:themeColor="text1" w:themeTint="F2"/>
          <w:sz w:val="28"/>
          <w:szCs w:val="28"/>
        </w:rPr>
        <w:t xml:space="preserve">Распределение мест между муниципальными образованиями </w:t>
      </w:r>
    </w:p>
    <w:p w:rsidR="00C1531B" w:rsidRDefault="00FA75CB">
      <w:pPr>
        <w:jc w:val="center"/>
        <w:rPr>
          <w:bCs/>
          <w:color w:val="0D0D0D" w:themeColor="text1" w:themeTint="F2"/>
          <w:sz w:val="28"/>
          <w:szCs w:val="28"/>
        </w:rPr>
      </w:pPr>
      <w:r>
        <w:rPr>
          <w:bCs/>
          <w:color w:val="0D0D0D" w:themeColor="text1" w:themeTint="F2"/>
          <w:sz w:val="28"/>
          <w:szCs w:val="28"/>
        </w:rPr>
        <w:t xml:space="preserve">по показателю «площадь земельных участков, предоставленных </w:t>
      </w:r>
    </w:p>
    <w:p w:rsidR="00C1531B" w:rsidRDefault="00FA75CB">
      <w:pPr>
        <w:jc w:val="center"/>
        <w:rPr>
          <w:bCs/>
          <w:color w:val="0D0D0D" w:themeColor="text1" w:themeTint="F2"/>
          <w:sz w:val="28"/>
          <w:szCs w:val="28"/>
        </w:rPr>
      </w:pPr>
      <w:r>
        <w:rPr>
          <w:bCs/>
          <w:color w:val="0D0D0D" w:themeColor="text1" w:themeTint="F2"/>
          <w:sz w:val="28"/>
          <w:szCs w:val="28"/>
        </w:rPr>
        <w:t xml:space="preserve">для строительства, в отношении которых с даты принятия решения </w:t>
      </w:r>
    </w:p>
    <w:p w:rsidR="00C1531B" w:rsidRDefault="00FA75CB">
      <w:pPr>
        <w:jc w:val="center"/>
        <w:rPr>
          <w:bCs/>
          <w:color w:val="0D0D0D" w:themeColor="text1" w:themeTint="F2"/>
          <w:sz w:val="28"/>
          <w:szCs w:val="28"/>
        </w:rPr>
      </w:pPr>
      <w:r>
        <w:rPr>
          <w:bCs/>
          <w:color w:val="0D0D0D" w:themeColor="text1" w:themeTint="F2"/>
          <w:sz w:val="28"/>
          <w:szCs w:val="28"/>
        </w:rPr>
        <w:t>о предоставлении земельного</w:t>
      </w:r>
      <w:r>
        <w:rPr>
          <w:bCs/>
          <w:color w:val="0D0D0D" w:themeColor="text1" w:themeTint="F2"/>
          <w:sz w:val="28"/>
          <w:szCs w:val="28"/>
        </w:rPr>
        <w:t xml:space="preserve"> участка или подписания протокола </w:t>
      </w:r>
    </w:p>
    <w:p w:rsidR="00C1531B" w:rsidRDefault="00FA75CB">
      <w:pPr>
        <w:jc w:val="center"/>
        <w:rPr>
          <w:bCs/>
          <w:color w:val="0D0D0D" w:themeColor="text1" w:themeTint="F2"/>
          <w:sz w:val="28"/>
          <w:szCs w:val="28"/>
        </w:rPr>
      </w:pPr>
      <w:r>
        <w:rPr>
          <w:bCs/>
          <w:color w:val="0D0D0D" w:themeColor="text1" w:themeTint="F2"/>
          <w:sz w:val="28"/>
          <w:szCs w:val="28"/>
        </w:rPr>
        <w:t>о результатах торгов (конкурсов, аукционов) не было получено разрешение на ввод в эксплуатацию»</w:t>
      </w:r>
    </w:p>
    <w:p w:rsidR="00C1531B" w:rsidRDefault="00C1531B">
      <w:pPr>
        <w:jc w:val="center"/>
        <w:rPr>
          <w:bCs/>
          <w:color w:val="0D0D0D" w:themeColor="text1" w:themeTint="F2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2"/>
        <w:gridCol w:w="2757"/>
        <w:gridCol w:w="1337"/>
        <w:gridCol w:w="637"/>
        <w:gridCol w:w="1327"/>
        <w:gridCol w:w="637"/>
        <w:gridCol w:w="1327"/>
        <w:gridCol w:w="637"/>
      </w:tblGrid>
      <w:tr w:rsidR="00C1531B">
        <w:trPr>
          <w:jc w:val="center"/>
        </w:trPr>
        <w:tc>
          <w:tcPr>
            <w:tcW w:w="408" w:type="dxa"/>
            <w:vMerge w:val="restart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bCs/>
                <w:color w:val="0D0D0D" w:themeColor="text1" w:themeTint="F2"/>
              </w:rPr>
              <w:t>№ п/п</w:t>
            </w:r>
          </w:p>
        </w:tc>
        <w:tc>
          <w:tcPr>
            <w:tcW w:w="2757" w:type="dxa"/>
            <w:vMerge w:val="restart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Наименование городского округа, муниципального района</w:t>
            </w:r>
          </w:p>
        </w:tc>
        <w:tc>
          <w:tcPr>
            <w:tcW w:w="2016" w:type="dxa"/>
            <w:gridSpan w:val="2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Индекс среднего объема показателя эффективности</w:t>
            </w:r>
          </w:p>
        </w:tc>
        <w:tc>
          <w:tcPr>
            <w:tcW w:w="2002" w:type="dxa"/>
            <w:gridSpan w:val="2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 xml:space="preserve">Индекс среднего </w:t>
            </w:r>
            <w:r>
              <w:rPr>
                <w:color w:val="0D0D0D" w:themeColor="text1" w:themeTint="F2"/>
                <w:lang w:eastAsia="en-US"/>
              </w:rPr>
              <w:t>темпа роста показателя эффективности</w:t>
            </w:r>
          </w:p>
        </w:tc>
        <w:tc>
          <w:tcPr>
            <w:tcW w:w="2002" w:type="dxa"/>
            <w:gridSpan w:val="2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Сводный индекс показателя эффективности</w:t>
            </w:r>
          </w:p>
        </w:tc>
      </w:tr>
      <w:tr w:rsidR="00C1531B">
        <w:trPr>
          <w:jc w:val="center"/>
        </w:trPr>
        <w:tc>
          <w:tcPr>
            <w:tcW w:w="408" w:type="dxa"/>
            <w:vMerge/>
            <w:vAlign w:val="center"/>
          </w:tcPr>
          <w:p w:rsidR="00C1531B" w:rsidRDefault="00C1531B">
            <w:pPr>
              <w:jc w:val="center"/>
              <w:rPr>
                <w:color w:val="0D0D0D" w:themeColor="text1" w:themeTint="F2"/>
                <w:lang w:eastAsia="en-US"/>
              </w:rPr>
            </w:pPr>
          </w:p>
        </w:tc>
        <w:tc>
          <w:tcPr>
            <w:tcW w:w="2757" w:type="dxa"/>
            <w:vMerge/>
            <w:vAlign w:val="center"/>
          </w:tcPr>
          <w:p w:rsidR="00C1531B" w:rsidRDefault="00C1531B">
            <w:pPr>
              <w:jc w:val="center"/>
              <w:rPr>
                <w:color w:val="0D0D0D" w:themeColor="text1" w:themeTint="F2"/>
                <w:lang w:eastAsia="en-US"/>
              </w:rPr>
            </w:pP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коэффициент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место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коэффициент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место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коэффициент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место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3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4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5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6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7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8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Ханты-Мансийск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Когалым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3.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Мегион</w:t>
            </w:r>
            <w:proofErr w:type="spellEnd"/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4.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Нижневартовск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5.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Нягань</w:t>
            </w:r>
            <w:proofErr w:type="spellEnd"/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6.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Покачи</w:t>
            </w:r>
            <w:proofErr w:type="spellEnd"/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7.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Пыть-Ях</w:t>
            </w:r>
            <w:proofErr w:type="spellEnd"/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8.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Радужный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9.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Урай</w:t>
            </w:r>
            <w:proofErr w:type="spellEnd"/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10.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Югорск</w:t>
            </w:r>
            <w:proofErr w:type="spellEnd"/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11.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Белоярский район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12.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Кондинский</w:t>
            </w:r>
            <w:proofErr w:type="spellEnd"/>
            <w:r>
              <w:rPr>
                <w:color w:val="0D0D0D" w:themeColor="text1" w:themeTint="F2"/>
              </w:rPr>
              <w:t xml:space="preserve"> район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13.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Нефтеюганский</w:t>
            </w:r>
            <w:proofErr w:type="spellEnd"/>
            <w:r>
              <w:rPr>
                <w:color w:val="0D0D0D" w:themeColor="text1" w:themeTint="F2"/>
              </w:rPr>
              <w:t xml:space="preserve"> район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14.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Нижневартовский</w:t>
            </w:r>
            <w:proofErr w:type="spellEnd"/>
            <w:r>
              <w:rPr>
                <w:color w:val="0D0D0D" w:themeColor="text1" w:themeTint="F2"/>
              </w:rPr>
              <w:t xml:space="preserve"> район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15.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Октябрьский район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16.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Советский район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17.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Сургутский район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18.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Ханты-Мансийский район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19.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Нефтеюганск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0,9981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0,9992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20.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Лангепас</w:t>
            </w:r>
            <w:proofErr w:type="spellEnd"/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0,9899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0,9960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21.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Березовский район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0,9717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0,7345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0,8294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22.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Сургут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</w:t>
            </w:r>
          </w:p>
        </w:tc>
      </w:tr>
    </w:tbl>
    <w:p w:rsidR="00C1531B" w:rsidRDefault="00C1531B">
      <w:pPr>
        <w:widowControl w:val="0"/>
        <w:jc w:val="center"/>
        <w:rPr>
          <w:color w:val="0D0D0D" w:themeColor="text1" w:themeTint="F2"/>
          <w:sz w:val="28"/>
          <w:szCs w:val="28"/>
        </w:rPr>
      </w:pPr>
    </w:p>
    <w:p w:rsidR="00C1531B" w:rsidRDefault="00FA75CB">
      <w:pPr>
        <w:widowControl w:val="0"/>
        <w:jc w:val="center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 xml:space="preserve">4.27. Доля многоквартирных домов, в которых собственники помещений выбрали и реализуют один из способов управления многоквартирными </w:t>
      </w:r>
      <w:r>
        <w:rPr>
          <w:color w:val="0D0D0D" w:themeColor="text1" w:themeTint="F2"/>
          <w:sz w:val="28"/>
          <w:szCs w:val="28"/>
          <w:lang w:eastAsia="en-US"/>
        </w:rPr>
        <w:lastRenderedPageBreak/>
        <w:t>домами, в общем числе многоквартирных домов, в которых собственники помещений должны выбрать способ управления данными домам</w:t>
      </w:r>
      <w:r>
        <w:rPr>
          <w:color w:val="0D0D0D" w:themeColor="text1" w:themeTint="F2"/>
          <w:sz w:val="28"/>
          <w:szCs w:val="28"/>
          <w:lang w:eastAsia="en-US"/>
        </w:rPr>
        <w:t xml:space="preserve">и </w:t>
      </w:r>
    </w:p>
    <w:p w:rsidR="00C1531B" w:rsidRDefault="00C1531B">
      <w:pPr>
        <w:widowControl w:val="0"/>
        <w:jc w:val="center"/>
        <w:rPr>
          <w:color w:val="0D0D0D" w:themeColor="text1" w:themeTint="F2"/>
          <w:sz w:val="28"/>
          <w:szCs w:val="28"/>
        </w:rPr>
      </w:pPr>
    </w:p>
    <w:p w:rsidR="00C1531B" w:rsidRDefault="00FA75CB">
      <w:pPr>
        <w:widowControl w:val="0"/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В 2023 году в 11 муниципальных образованиях 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в которых собственники помещений долж</w:t>
      </w:r>
      <w:r>
        <w:rPr>
          <w:color w:val="0D0D0D" w:themeColor="text1" w:themeTint="F2"/>
          <w:sz w:val="28"/>
          <w:szCs w:val="28"/>
          <w:lang w:eastAsia="en-US"/>
        </w:rPr>
        <w:t>ны выбрать способ управления данными домами, составила 100 процентов (2022 год – 10), при этом в 9 муниципальных образованиях значение указанного показателя составляет 100 процентов на протяжении 2020-2023 годов.</w:t>
      </w:r>
    </w:p>
    <w:p w:rsidR="00C1531B" w:rsidRDefault="00FA75CB">
      <w:pPr>
        <w:widowControl w:val="0"/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В связи с высоким темпом роста значения пок</w:t>
      </w:r>
      <w:r>
        <w:rPr>
          <w:color w:val="0D0D0D" w:themeColor="text1" w:themeTint="F2"/>
          <w:sz w:val="28"/>
          <w:szCs w:val="28"/>
          <w:lang w:eastAsia="en-US"/>
        </w:rPr>
        <w:t xml:space="preserve">азателя в 2021 году </w:t>
      </w:r>
      <w:r>
        <w:rPr>
          <w:color w:val="0D0D0D" w:themeColor="text1" w:themeTint="F2"/>
          <w:sz w:val="28"/>
          <w:szCs w:val="28"/>
          <w:lang w:eastAsia="en-US"/>
        </w:rPr>
        <w:br/>
        <w:t>1-е место занял Сургутский район – 91,4 процента (2022 год – 91,4, 2020 год – 67,2).</w:t>
      </w:r>
    </w:p>
    <w:p w:rsidR="00C1531B" w:rsidRDefault="00FA75CB">
      <w:pPr>
        <w:widowControl w:val="0"/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В результате наименьшего объема и низкой динамики значения показателя последнее место занял Березовский район – 63,5 процента (2022 год – 62,7).</w:t>
      </w:r>
    </w:p>
    <w:p w:rsidR="00C1531B" w:rsidRDefault="00FA75CB">
      <w:pPr>
        <w:widowControl w:val="0"/>
        <w:jc w:val="right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Таблица 50</w:t>
      </w:r>
    </w:p>
    <w:p w:rsidR="00C1531B" w:rsidRDefault="00FA75CB">
      <w:pPr>
        <w:widowControl w:val="0"/>
        <w:jc w:val="center"/>
        <w:rPr>
          <w:color w:val="0D0D0D" w:themeColor="text1" w:themeTint="F2"/>
          <w:sz w:val="28"/>
          <w:szCs w:val="28"/>
          <w:lang w:eastAsia="en-US"/>
        </w:rPr>
      </w:pPr>
      <w:r>
        <w:rPr>
          <w:color w:val="0D0D0D" w:themeColor="text1" w:themeTint="F2"/>
          <w:sz w:val="28"/>
          <w:szCs w:val="28"/>
          <w:lang w:eastAsia="en-US"/>
        </w:rPr>
        <w:t xml:space="preserve">Распределение мест между муниципальными образованиями </w:t>
      </w:r>
    </w:p>
    <w:p w:rsidR="00C1531B" w:rsidRDefault="00FA75CB">
      <w:pPr>
        <w:widowControl w:val="0"/>
        <w:jc w:val="center"/>
        <w:rPr>
          <w:color w:val="0D0D0D" w:themeColor="text1" w:themeTint="F2"/>
          <w:sz w:val="28"/>
          <w:szCs w:val="28"/>
          <w:lang w:eastAsia="en-US"/>
        </w:rPr>
      </w:pPr>
      <w:r>
        <w:rPr>
          <w:color w:val="0D0D0D" w:themeColor="text1" w:themeTint="F2"/>
          <w:sz w:val="28"/>
          <w:szCs w:val="28"/>
          <w:lang w:eastAsia="en-US"/>
        </w:rPr>
        <w:t xml:space="preserve">по показателю «доля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</w:t>
      </w:r>
    </w:p>
    <w:p w:rsidR="00C1531B" w:rsidRDefault="00FA75CB">
      <w:pPr>
        <w:widowControl w:val="0"/>
        <w:jc w:val="center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в к</w:t>
      </w:r>
      <w:r>
        <w:rPr>
          <w:color w:val="0D0D0D" w:themeColor="text1" w:themeTint="F2"/>
          <w:sz w:val="28"/>
          <w:szCs w:val="28"/>
          <w:lang w:eastAsia="en-US"/>
        </w:rPr>
        <w:t>оторых собственники помещений должны выбрать способ управления данными домами»</w:t>
      </w:r>
    </w:p>
    <w:p w:rsidR="00C1531B" w:rsidRDefault="00C1531B">
      <w:pPr>
        <w:widowControl w:val="0"/>
        <w:jc w:val="center"/>
        <w:rPr>
          <w:color w:val="0D0D0D" w:themeColor="text1" w:themeTint="F2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2"/>
        <w:gridCol w:w="2757"/>
        <w:gridCol w:w="1337"/>
        <w:gridCol w:w="637"/>
        <w:gridCol w:w="1327"/>
        <w:gridCol w:w="637"/>
        <w:gridCol w:w="1327"/>
        <w:gridCol w:w="637"/>
      </w:tblGrid>
      <w:tr w:rsidR="00C1531B">
        <w:trPr>
          <w:jc w:val="center"/>
        </w:trPr>
        <w:tc>
          <w:tcPr>
            <w:tcW w:w="408" w:type="dxa"/>
            <w:vMerge w:val="restart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bCs/>
                <w:color w:val="0D0D0D" w:themeColor="text1" w:themeTint="F2"/>
              </w:rPr>
              <w:t>№ п/п</w:t>
            </w:r>
          </w:p>
        </w:tc>
        <w:tc>
          <w:tcPr>
            <w:tcW w:w="2757" w:type="dxa"/>
            <w:vMerge w:val="restart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Наименование городского округа, муниципального района</w:t>
            </w:r>
          </w:p>
        </w:tc>
        <w:tc>
          <w:tcPr>
            <w:tcW w:w="2016" w:type="dxa"/>
            <w:gridSpan w:val="2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Индекс среднего объема показателя эффективности</w:t>
            </w:r>
          </w:p>
        </w:tc>
        <w:tc>
          <w:tcPr>
            <w:tcW w:w="2002" w:type="dxa"/>
            <w:gridSpan w:val="2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Индекс среднего темпа роста показателя эффективности</w:t>
            </w:r>
          </w:p>
        </w:tc>
        <w:tc>
          <w:tcPr>
            <w:tcW w:w="2002" w:type="dxa"/>
            <w:gridSpan w:val="2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 xml:space="preserve">Сводный индекс </w:t>
            </w:r>
            <w:r>
              <w:rPr>
                <w:color w:val="0D0D0D" w:themeColor="text1" w:themeTint="F2"/>
                <w:lang w:eastAsia="en-US"/>
              </w:rPr>
              <w:t>показателя эффективности</w:t>
            </w:r>
          </w:p>
        </w:tc>
      </w:tr>
      <w:tr w:rsidR="00C1531B">
        <w:trPr>
          <w:jc w:val="center"/>
        </w:trPr>
        <w:tc>
          <w:tcPr>
            <w:tcW w:w="408" w:type="dxa"/>
            <w:vMerge/>
            <w:vAlign w:val="center"/>
          </w:tcPr>
          <w:p w:rsidR="00C1531B" w:rsidRDefault="00C1531B">
            <w:pPr>
              <w:jc w:val="center"/>
              <w:rPr>
                <w:color w:val="0D0D0D" w:themeColor="text1" w:themeTint="F2"/>
                <w:lang w:eastAsia="en-US"/>
              </w:rPr>
            </w:pPr>
          </w:p>
        </w:tc>
        <w:tc>
          <w:tcPr>
            <w:tcW w:w="2757" w:type="dxa"/>
            <w:vMerge/>
            <w:vAlign w:val="center"/>
          </w:tcPr>
          <w:p w:rsidR="00C1531B" w:rsidRDefault="00C1531B">
            <w:pPr>
              <w:jc w:val="center"/>
              <w:rPr>
                <w:color w:val="0D0D0D" w:themeColor="text1" w:themeTint="F2"/>
                <w:lang w:eastAsia="en-US"/>
              </w:rPr>
            </w:pP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коэффициент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место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коэффициент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место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коэффициент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место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3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4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5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6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7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8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Сургутский район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0,6658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0,8663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Югорск</w:t>
            </w:r>
            <w:proofErr w:type="spellEnd"/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0,3950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0,9599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0,7339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3.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Нижневартовск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0,8668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0,2245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0,4815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4.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Советский район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0,7435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0,2983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0,4764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5.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Кондинский</w:t>
            </w:r>
            <w:proofErr w:type="spellEnd"/>
            <w:r>
              <w:rPr>
                <w:color w:val="0D0D0D" w:themeColor="text1" w:themeTint="F2"/>
              </w:rPr>
              <w:t xml:space="preserve"> район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0,9839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0,1001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0,4536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6.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Ханты-Мансийск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0,9839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0,0831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0,4434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7.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Когалым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0,9839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0,0831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0,4434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8.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Лангепас</w:t>
            </w:r>
            <w:proofErr w:type="spellEnd"/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0,9839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0,0831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0,4434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9.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Нефтеюганск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0,9839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0,0831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0,4434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10.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Радужный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0,9839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0,0831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0,4434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11.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Урай</w:t>
            </w:r>
            <w:proofErr w:type="spellEnd"/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0,9839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0,0831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0,4434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12.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Нефтеюганский</w:t>
            </w:r>
            <w:proofErr w:type="spellEnd"/>
            <w:r>
              <w:rPr>
                <w:color w:val="0D0D0D" w:themeColor="text1" w:themeTint="F2"/>
              </w:rPr>
              <w:t xml:space="preserve"> район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0,9839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0,0831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0,4434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13.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Нижневартовский</w:t>
            </w:r>
            <w:proofErr w:type="spellEnd"/>
            <w:r>
              <w:rPr>
                <w:color w:val="0D0D0D" w:themeColor="text1" w:themeTint="F2"/>
              </w:rPr>
              <w:t xml:space="preserve"> район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0,9839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0,0831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0,4434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14.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Пыть-Ях</w:t>
            </w:r>
            <w:proofErr w:type="spellEnd"/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0,9812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0,0831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0,4423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15.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Октябрьский район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0,9651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0,0859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0,4376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16.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Мегион</w:t>
            </w:r>
            <w:proofErr w:type="spellEnd"/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0,9026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0,1239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0,4354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17.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Белоярский район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0,0577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0,4346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17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18.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Сургут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0,9723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0,0689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0,4302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19.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Ханты-Мансийский район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0,9339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0,0030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0,3754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20.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Покачи</w:t>
            </w:r>
            <w:proofErr w:type="spellEnd"/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0,7516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17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0,0831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0,3505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lastRenderedPageBreak/>
              <w:t>21.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Нягань</w:t>
            </w:r>
            <w:proofErr w:type="spellEnd"/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0,7248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0,0486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0,3191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22.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Березовский район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</w:t>
            </w:r>
          </w:p>
        </w:tc>
      </w:tr>
    </w:tbl>
    <w:p w:rsidR="00C1531B" w:rsidRDefault="00C1531B">
      <w:pPr>
        <w:widowControl w:val="0"/>
        <w:jc w:val="center"/>
        <w:rPr>
          <w:color w:val="0D0D0D" w:themeColor="text1" w:themeTint="F2"/>
          <w:sz w:val="28"/>
          <w:szCs w:val="28"/>
        </w:rPr>
      </w:pPr>
    </w:p>
    <w:p w:rsidR="00C1531B" w:rsidRDefault="00FA75CB">
      <w:pPr>
        <w:widowControl w:val="0"/>
        <w:jc w:val="center"/>
        <w:rPr>
          <w:color w:val="0D0D0D" w:themeColor="text1" w:themeTint="F2"/>
          <w:sz w:val="28"/>
          <w:szCs w:val="28"/>
          <w:lang w:eastAsia="en-US"/>
        </w:rPr>
      </w:pPr>
      <w:r>
        <w:rPr>
          <w:color w:val="0D0D0D" w:themeColor="text1" w:themeTint="F2"/>
          <w:sz w:val="28"/>
          <w:szCs w:val="28"/>
          <w:lang w:eastAsia="en-US"/>
        </w:rPr>
        <w:t>4.28. Доля организаций коммунального комплекса, осущест</w:t>
      </w:r>
      <w:r>
        <w:rPr>
          <w:color w:val="0D0D0D" w:themeColor="text1" w:themeTint="F2"/>
          <w:sz w:val="28"/>
          <w:szCs w:val="28"/>
          <w:lang w:eastAsia="en-US"/>
        </w:rPr>
        <w:t xml:space="preserve">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</w:t>
      </w:r>
      <w:r>
        <w:rPr>
          <w:color w:val="0D0D0D" w:themeColor="text1" w:themeTint="F2"/>
          <w:sz w:val="28"/>
          <w:szCs w:val="28"/>
          <w:lang w:eastAsia="en-US"/>
        </w:rPr>
        <w:br/>
        <w:t xml:space="preserve">по договору аренды или концессии, участие субъекта Российской Федерации и (или) муниципального, городского округа (муниципального района) в уставном капитале которых составляет не более 25 процентов, </w:t>
      </w:r>
    </w:p>
    <w:p w:rsidR="00C1531B" w:rsidRDefault="00FA75CB">
      <w:pPr>
        <w:widowControl w:val="0"/>
        <w:jc w:val="center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в общем числе организаций коммунального комплекса, осу</w:t>
      </w:r>
      <w:r>
        <w:rPr>
          <w:color w:val="0D0D0D" w:themeColor="text1" w:themeTint="F2"/>
          <w:sz w:val="28"/>
          <w:szCs w:val="28"/>
          <w:lang w:eastAsia="en-US"/>
        </w:rPr>
        <w:t>ществляющих свою деятельность на территории муниципального, городского округа (муниципального района)</w:t>
      </w:r>
    </w:p>
    <w:p w:rsidR="00C1531B" w:rsidRDefault="00C1531B">
      <w:pPr>
        <w:widowControl w:val="0"/>
        <w:jc w:val="center"/>
        <w:rPr>
          <w:color w:val="0D0D0D" w:themeColor="text1" w:themeTint="F2"/>
          <w:sz w:val="28"/>
          <w:szCs w:val="28"/>
        </w:rPr>
      </w:pPr>
    </w:p>
    <w:p w:rsidR="00C1531B" w:rsidRDefault="00FA75CB">
      <w:pPr>
        <w:widowControl w:val="0"/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 xml:space="preserve">В 2023 году, по сравнению с 2022 годом, положительная динамика значения показателя отмечена в 6 муниципальных образованиях </w:t>
      </w:r>
      <w:r>
        <w:rPr>
          <w:color w:val="0D0D0D" w:themeColor="text1" w:themeTint="F2"/>
          <w:sz w:val="28"/>
          <w:szCs w:val="28"/>
          <w:lang w:eastAsia="en-US"/>
        </w:rPr>
        <w:br w:type="textWrapping" w:clear="all"/>
      </w:r>
      <w:r>
        <w:rPr>
          <w:color w:val="0D0D0D" w:themeColor="text1" w:themeTint="F2"/>
          <w:sz w:val="28"/>
          <w:szCs w:val="28"/>
          <w:lang w:eastAsia="en-US"/>
        </w:rPr>
        <w:t>(2022 год – 4).</w:t>
      </w:r>
    </w:p>
    <w:p w:rsidR="00C1531B" w:rsidRDefault="00FA75CB">
      <w:pPr>
        <w:widowControl w:val="0"/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В связи с наибольшим значением показателя 1-е место занял Белоярский район – с 2020 по 2023 год значение показателя составляет 100,0 процентов.</w:t>
      </w:r>
    </w:p>
    <w:p w:rsidR="00C1531B" w:rsidRDefault="00FA75CB">
      <w:pPr>
        <w:widowControl w:val="0"/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В результате наименьшего объема и отсутствия динамики значения показателя последнее место занял Нефтеюганск – 40</w:t>
      </w:r>
      <w:r>
        <w:rPr>
          <w:color w:val="0D0D0D" w:themeColor="text1" w:themeTint="F2"/>
          <w:sz w:val="28"/>
          <w:szCs w:val="28"/>
          <w:lang w:eastAsia="en-US"/>
        </w:rPr>
        <w:t>,0 процентов (2022 год – 40,0).</w:t>
      </w:r>
    </w:p>
    <w:p w:rsidR="00C1531B" w:rsidRDefault="00FA75CB">
      <w:pPr>
        <w:widowControl w:val="0"/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На территории Березовского района отсутствуют организации коммунального комплекса, оказывающие коммунальные услуги на праве частной собственности.</w:t>
      </w:r>
    </w:p>
    <w:p w:rsidR="00C1531B" w:rsidRDefault="00FA75CB">
      <w:pPr>
        <w:widowControl w:val="0"/>
        <w:jc w:val="right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Таблица 51</w:t>
      </w:r>
    </w:p>
    <w:p w:rsidR="00C1531B" w:rsidRDefault="00FA75CB">
      <w:pPr>
        <w:widowControl w:val="0"/>
        <w:jc w:val="center"/>
        <w:rPr>
          <w:color w:val="0D0D0D" w:themeColor="text1" w:themeTint="F2"/>
          <w:sz w:val="28"/>
          <w:szCs w:val="28"/>
          <w:lang w:eastAsia="en-US"/>
        </w:rPr>
      </w:pPr>
      <w:r>
        <w:rPr>
          <w:color w:val="0D0D0D" w:themeColor="text1" w:themeTint="F2"/>
          <w:sz w:val="28"/>
          <w:szCs w:val="28"/>
          <w:lang w:eastAsia="en-US"/>
        </w:rPr>
        <w:t xml:space="preserve">Распределение мест между муниципальными образованиями </w:t>
      </w:r>
    </w:p>
    <w:p w:rsidR="00C1531B" w:rsidRDefault="00FA75CB">
      <w:pPr>
        <w:widowControl w:val="0"/>
        <w:jc w:val="center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по показате</w:t>
      </w:r>
      <w:r>
        <w:rPr>
          <w:color w:val="0D0D0D" w:themeColor="text1" w:themeTint="F2"/>
          <w:sz w:val="28"/>
          <w:szCs w:val="28"/>
          <w:lang w:eastAsia="en-US"/>
        </w:rPr>
        <w:t>лю «доля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</w:t>
      </w:r>
      <w:r>
        <w:rPr>
          <w:color w:val="0D0D0D" w:themeColor="text1" w:themeTint="F2"/>
          <w:sz w:val="28"/>
          <w:szCs w:val="28"/>
          <w:lang w:eastAsia="en-US"/>
        </w:rPr>
        <w:t>льной инфраструктуры на праве частной собственности, по договору аренды или концессии, участие субъекта Российской Федерации и (или) муниципального, городского округа (муниципального района) в уставном капитале которых составляет не более 25 процентов, в о</w:t>
      </w:r>
      <w:r>
        <w:rPr>
          <w:color w:val="0D0D0D" w:themeColor="text1" w:themeTint="F2"/>
          <w:sz w:val="28"/>
          <w:szCs w:val="28"/>
          <w:lang w:eastAsia="en-US"/>
        </w:rPr>
        <w:t>бщем числе организаций коммунального комплекса, осуществляющих свою деятельность на территории муниципального, городского округа (муниципального района)»</w:t>
      </w:r>
    </w:p>
    <w:p w:rsidR="00C1531B" w:rsidRDefault="00C1531B">
      <w:pPr>
        <w:widowControl w:val="0"/>
        <w:jc w:val="center"/>
        <w:rPr>
          <w:color w:val="0D0D0D" w:themeColor="text1" w:themeTint="F2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2"/>
        <w:gridCol w:w="2757"/>
        <w:gridCol w:w="1337"/>
        <w:gridCol w:w="637"/>
        <w:gridCol w:w="1327"/>
        <w:gridCol w:w="637"/>
        <w:gridCol w:w="1327"/>
        <w:gridCol w:w="637"/>
      </w:tblGrid>
      <w:tr w:rsidR="00C1531B">
        <w:trPr>
          <w:jc w:val="center"/>
        </w:trPr>
        <w:tc>
          <w:tcPr>
            <w:tcW w:w="408" w:type="dxa"/>
            <w:vMerge w:val="restart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bCs/>
                <w:color w:val="0D0D0D" w:themeColor="text1" w:themeTint="F2"/>
              </w:rPr>
              <w:t>№ п/п</w:t>
            </w:r>
          </w:p>
        </w:tc>
        <w:tc>
          <w:tcPr>
            <w:tcW w:w="2757" w:type="dxa"/>
            <w:vMerge w:val="restart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Наименование городского округа, муниципального района</w:t>
            </w:r>
          </w:p>
        </w:tc>
        <w:tc>
          <w:tcPr>
            <w:tcW w:w="2016" w:type="dxa"/>
            <w:gridSpan w:val="2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Индекс среднего объема показателя эффекти</w:t>
            </w:r>
            <w:r>
              <w:rPr>
                <w:color w:val="0D0D0D" w:themeColor="text1" w:themeTint="F2"/>
                <w:lang w:eastAsia="en-US"/>
              </w:rPr>
              <w:t>вности</w:t>
            </w:r>
          </w:p>
        </w:tc>
        <w:tc>
          <w:tcPr>
            <w:tcW w:w="2002" w:type="dxa"/>
            <w:gridSpan w:val="2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Индекс среднего темпа роста показателя эффективности</w:t>
            </w:r>
          </w:p>
        </w:tc>
        <w:tc>
          <w:tcPr>
            <w:tcW w:w="2002" w:type="dxa"/>
            <w:gridSpan w:val="2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Сводный индекс показателя эффективности</w:t>
            </w:r>
          </w:p>
        </w:tc>
      </w:tr>
      <w:tr w:rsidR="00C1531B">
        <w:trPr>
          <w:jc w:val="center"/>
        </w:trPr>
        <w:tc>
          <w:tcPr>
            <w:tcW w:w="408" w:type="dxa"/>
            <w:vMerge/>
            <w:vAlign w:val="center"/>
          </w:tcPr>
          <w:p w:rsidR="00C1531B" w:rsidRDefault="00C1531B">
            <w:pPr>
              <w:jc w:val="center"/>
              <w:rPr>
                <w:color w:val="0D0D0D" w:themeColor="text1" w:themeTint="F2"/>
                <w:lang w:eastAsia="en-US"/>
              </w:rPr>
            </w:pPr>
          </w:p>
        </w:tc>
        <w:tc>
          <w:tcPr>
            <w:tcW w:w="2757" w:type="dxa"/>
            <w:vMerge/>
            <w:vAlign w:val="center"/>
          </w:tcPr>
          <w:p w:rsidR="00C1531B" w:rsidRDefault="00C1531B">
            <w:pPr>
              <w:jc w:val="center"/>
              <w:rPr>
                <w:color w:val="0D0D0D" w:themeColor="text1" w:themeTint="F2"/>
                <w:lang w:eastAsia="en-US"/>
              </w:rPr>
            </w:pP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коэффициент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место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коэффициент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место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коэффициент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место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lastRenderedPageBreak/>
              <w:t>1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3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4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5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6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7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8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Белоярский район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0,9174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0,9504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Сургут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0,9163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0,9445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0,9332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3.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Советский район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0,8927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0,9432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0,9230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4.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Кондинский</w:t>
            </w:r>
            <w:proofErr w:type="spellEnd"/>
            <w:r>
              <w:rPr>
                <w:color w:val="0D0D0D" w:themeColor="text1" w:themeTint="F2"/>
              </w:rPr>
              <w:t xml:space="preserve"> район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0,8593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0,9558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0,9172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5.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Урай</w:t>
            </w:r>
            <w:proofErr w:type="spellEnd"/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0,8250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0,9452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0,8971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6.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Покачи</w:t>
            </w:r>
            <w:proofErr w:type="spellEnd"/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0,8110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0,9500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0,8944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7.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Нижневартовский</w:t>
            </w:r>
            <w:proofErr w:type="spellEnd"/>
            <w:r>
              <w:rPr>
                <w:color w:val="0D0D0D" w:themeColor="text1" w:themeTint="F2"/>
              </w:rPr>
              <w:t xml:space="preserve"> район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0,8570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0,9174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0,8932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8.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Мегион</w:t>
            </w:r>
            <w:proofErr w:type="spellEnd"/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0,8410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0,9261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0,8921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9.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Пыть-Ях</w:t>
            </w:r>
            <w:proofErr w:type="spellEnd"/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0,8330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0,9174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0,8836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10.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Когалым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0,9174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0,8704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11.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Радужный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0,9174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0,8704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12.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Югорск</w:t>
            </w:r>
            <w:proofErr w:type="spellEnd"/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0,9174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0,8704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13.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Ханты-Мансийский район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0,9174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0,8704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14.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Ханты-Мансийск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0,7083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0,9748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0,8682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15.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Нижневартовск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0,7780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0,9174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0,8616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16.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Лангепас</w:t>
            </w:r>
            <w:proofErr w:type="spellEnd"/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0,7500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0,9174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0,8504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17.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Нефтеюганский</w:t>
            </w:r>
            <w:proofErr w:type="spellEnd"/>
            <w:r>
              <w:rPr>
                <w:color w:val="0D0D0D" w:themeColor="text1" w:themeTint="F2"/>
              </w:rPr>
              <w:t xml:space="preserve"> район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0,6890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17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0,9528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0,8473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17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18.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Октябрьский район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0,6007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0,8403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19.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Нягань</w:t>
            </w:r>
            <w:proofErr w:type="spellEnd"/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0,9174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0,7904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20.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Сургутский район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0,4667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0,9882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0,7796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21.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Нефтеюганск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0,9174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0,7104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22.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Березовский район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</w:t>
            </w:r>
          </w:p>
        </w:tc>
      </w:tr>
    </w:tbl>
    <w:p w:rsidR="00C1531B" w:rsidRDefault="00C1531B">
      <w:pPr>
        <w:widowControl w:val="0"/>
        <w:rPr>
          <w:color w:val="0D0D0D" w:themeColor="text1" w:themeTint="F2"/>
          <w:sz w:val="28"/>
          <w:szCs w:val="28"/>
        </w:rPr>
      </w:pPr>
    </w:p>
    <w:p w:rsidR="00C1531B" w:rsidRDefault="00FA75CB">
      <w:pPr>
        <w:jc w:val="center"/>
        <w:rPr>
          <w:bCs/>
          <w:color w:val="0D0D0D" w:themeColor="text1" w:themeTint="F2"/>
          <w:sz w:val="28"/>
          <w:szCs w:val="28"/>
        </w:rPr>
      </w:pPr>
      <w:r>
        <w:rPr>
          <w:bCs/>
          <w:color w:val="0D0D0D" w:themeColor="text1" w:themeTint="F2"/>
          <w:sz w:val="28"/>
          <w:szCs w:val="28"/>
        </w:rPr>
        <w:t>4.29. Доля многоквартирных домов, расположенных на земельных участках, в отношении которых осуществлен государственный кадастровый учет</w:t>
      </w:r>
    </w:p>
    <w:p w:rsidR="00C1531B" w:rsidRDefault="00C1531B">
      <w:pPr>
        <w:jc w:val="center"/>
        <w:rPr>
          <w:bCs/>
          <w:color w:val="0D0D0D" w:themeColor="text1" w:themeTint="F2"/>
          <w:sz w:val="28"/>
          <w:szCs w:val="28"/>
        </w:rPr>
      </w:pPr>
    </w:p>
    <w:p w:rsidR="00C1531B" w:rsidRDefault="00FA75CB">
      <w:pPr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В 2023 году в 16 муниципальных образованиях 100 процентов многоквартирных домов расположены на земельных участках, пост</w:t>
      </w:r>
      <w:r>
        <w:rPr>
          <w:color w:val="0D0D0D" w:themeColor="text1" w:themeTint="F2"/>
          <w:sz w:val="28"/>
          <w:szCs w:val="28"/>
          <w:lang w:eastAsia="en-US"/>
        </w:rPr>
        <w:t>авленных на государственный кадастровый учет (2022 год – 16), в 4 муниципальных образованиях отмечена положительная динамика значения показателя.</w:t>
      </w:r>
    </w:p>
    <w:p w:rsidR="00C1531B" w:rsidRDefault="00FA75CB">
      <w:pPr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 xml:space="preserve">В связи с высокими значением и темпом роста значения показателя 1-е место занял </w:t>
      </w:r>
      <w:proofErr w:type="spellStart"/>
      <w:r>
        <w:rPr>
          <w:color w:val="0D0D0D" w:themeColor="text1" w:themeTint="F2"/>
          <w:sz w:val="28"/>
          <w:szCs w:val="28"/>
          <w:lang w:eastAsia="en-US"/>
        </w:rPr>
        <w:t>Мегион</w:t>
      </w:r>
      <w:proofErr w:type="spellEnd"/>
      <w:r>
        <w:rPr>
          <w:color w:val="0D0D0D" w:themeColor="text1" w:themeTint="F2"/>
          <w:sz w:val="28"/>
          <w:szCs w:val="28"/>
          <w:lang w:eastAsia="en-US"/>
        </w:rPr>
        <w:t xml:space="preserve"> – 95,3 процента (2022 г</w:t>
      </w:r>
      <w:r>
        <w:rPr>
          <w:color w:val="0D0D0D" w:themeColor="text1" w:themeTint="F2"/>
          <w:sz w:val="28"/>
          <w:szCs w:val="28"/>
          <w:lang w:eastAsia="en-US"/>
        </w:rPr>
        <w:t>од – 92,6).</w:t>
      </w:r>
    </w:p>
    <w:p w:rsidR="00C1531B" w:rsidRDefault="00FA75CB">
      <w:pPr>
        <w:ind w:firstLine="709"/>
        <w:jc w:val="both"/>
        <w:rPr>
          <w:bCs/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В результате</w:t>
      </w:r>
      <w:r>
        <w:rPr>
          <w:bCs/>
          <w:color w:val="0D0D0D" w:themeColor="text1" w:themeTint="F2"/>
          <w:sz w:val="28"/>
          <w:szCs w:val="28"/>
          <w:lang w:eastAsia="en-US"/>
        </w:rPr>
        <w:t xml:space="preserve"> наименьшего объема и низкой динамики значения показателя последнее место занял Сургут – 71,8 процента (2022 год – 70,5).</w:t>
      </w:r>
    </w:p>
    <w:p w:rsidR="00C1531B" w:rsidRDefault="00C1531B">
      <w:pPr>
        <w:ind w:firstLine="567"/>
        <w:jc w:val="right"/>
        <w:outlineLvl w:val="0"/>
        <w:rPr>
          <w:color w:val="0D0D0D" w:themeColor="text1" w:themeTint="F2"/>
          <w:sz w:val="28"/>
          <w:szCs w:val="28"/>
          <w:lang w:eastAsia="en-US"/>
        </w:rPr>
      </w:pPr>
    </w:p>
    <w:p w:rsidR="00C1531B" w:rsidRDefault="00FA75CB">
      <w:pPr>
        <w:ind w:firstLine="567"/>
        <w:jc w:val="right"/>
        <w:outlineLvl w:val="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Таблица 52</w:t>
      </w:r>
    </w:p>
    <w:p w:rsidR="00C1531B" w:rsidRDefault="00FA75CB">
      <w:pPr>
        <w:jc w:val="center"/>
        <w:outlineLvl w:val="0"/>
        <w:rPr>
          <w:bCs/>
          <w:color w:val="0D0D0D" w:themeColor="text1" w:themeTint="F2"/>
          <w:sz w:val="28"/>
          <w:szCs w:val="28"/>
          <w:lang w:eastAsia="en-US"/>
        </w:rPr>
      </w:pPr>
      <w:r>
        <w:rPr>
          <w:bCs/>
          <w:color w:val="0D0D0D" w:themeColor="text1" w:themeTint="F2"/>
          <w:sz w:val="28"/>
          <w:szCs w:val="28"/>
          <w:lang w:eastAsia="en-US"/>
        </w:rPr>
        <w:t xml:space="preserve">Распределение мест между муниципальными образованиями </w:t>
      </w:r>
    </w:p>
    <w:p w:rsidR="00C1531B" w:rsidRDefault="00FA75CB">
      <w:pPr>
        <w:jc w:val="center"/>
        <w:outlineLvl w:val="0"/>
        <w:rPr>
          <w:bCs/>
          <w:color w:val="0D0D0D" w:themeColor="text1" w:themeTint="F2"/>
          <w:sz w:val="28"/>
          <w:szCs w:val="28"/>
          <w:lang w:eastAsia="en-US"/>
        </w:rPr>
      </w:pPr>
      <w:r>
        <w:rPr>
          <w:bCs/>
          <w:color w:val="0D0D0D" w:themeColor="text1" w:themeTint="F2"/>
          <w:sz w:val="28"/>
          <w:szCs w:val="28"/>
          <w:lang w:eastAsia="en-US"/>
        </w:rPr>
        <w:t xml:space="preserve">по показателю «доля многоквартирных домов, расположенных </w:t>
      </w:r>
    </w:p>
    <w:p w:rsidR="00C1531B" w:rsidRDefault="00FA75CB">
      <w:pPr>
        <w:jc w:val="center"/>
        <w:outlineLvl w:val="0"/>
        <w:rPr>
          <w:bCs/>
          <w:color w:val="0D0D0D" w:themeColor="text1" w:themeTint="F2"/>
          <w:sz w:val="28"/>
          <w:szCs w:val="28"/>
        </w:rPr>
      </w:pPr>
      <w:r>
        <w:rPr>
          <w:bCs/>
          <w:color w:val="0D0D0D" w:themeColor="text1" w:themeTint="F2"/>
          <w:sz w:val="28"/>
          <w:szCs w:val="28"/>
          <w:lang w:eastAsia="en-US"/>
        </w:rPr>
        <w:t>на земельных участках, в отношении которых осуществлен государственный кадастровый учет»</w:t>
      </w:r>
    </w:p>
    <w:p w:rsidR="00C1531B" w:rsidRDefault="00C1531B">
      <w:pPr>
        <w:jc w:val="center"/>
        <w:outlineLvl w:val="0"/>
        <w:rPr>
          <w:bCs/>
          <w:color w:val="0D0D0D" w:themeColor="text1" w:themeTint="F2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2"/>
        <w:gridCol w:w="2757"/>
        <w:gridCol w:w="1337"/>
        <w:gridCol w:w="637"/>
        <w:gridCol w:w="1327"/>
        <w:gridCol w:w="637"/>
        <w:gridCol w:w="1327"/>
        <w:gridCol w:w="637"/>
      </w:tblGrid>
      <w:tr w:rsidR="00C1531B">
        <w:trPr>
          <w:trHeight w:val="748"/>
          <w:jc w:val="center"/>
        </w:trPr>
        <w:tc>
          <w:tcPr>
            <w:tcW w:w="408" w:type="dxa"/>
            <w:vMerge w:val="restart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bCs/>
                <w:color w:val="0D0D0D" w:themeColor="text1" w:themeTint="F2"/>
              </w:rPr>
              <w:t>№ п/п</w:t>
            </w:r>
          </w:p>
        </w:tc>
        <w:tc>
          <w:tcPr>
            <w:tcW w:w="2757" w:type="dxa"/>
            <w:vMerge w:val="restart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Наименование городского округа, муниципального района</w:t>
            </w:r>
          </w:p>
        </w:tc>
        <w:tc>
          <w:tcPr>
            <w:tcW w:w="2016" w:type="dxa"/>
            <w:gridSpan w:val="2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Индекс среднего объема показателя эффективности</w:t>
            </w:r>
          </w:p>
        </w:tc>
        <w:tc>
          <w:tcPr>
            <w:tcW w:w="2002" w:type="dxa"/>
            <w:gridSpan w:val="2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Индекс среднего темпа роста показателя эффективности</w:t>
            </w:r>
          </w:p>
        </w:tc>
        <w:tc>
          <w:tcPr>
            <w:tcW w:w="2002" w:type="dxa"/>
            <w:gridSpan w:val="2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Сводный индекс показателя эффективности</w:t>
            </w:r>
          </w:p>
        </w:tc>
      </w:tr>
      <w:tr w:rsidR="00C1531B">
        <w:trPr>
          <w:trHeight w:val="343"/>
          <w:jc w:val="center"/>
        </w:trPr>
        <w:tc>
          <w:tcPr>
            <w:tcW w:w="408" w:type="dxa"/>
            <w:vMerge/>
            <w:vAlign w:val="center"/>
          </w:tcPr>
          <w:p w:rsidR="00C1531B" w:rsidRDefault="00C1531B">
            <w:pPr>
              <w:jc w:val="center"/>
              <w:rPr>
                <w:color w:val="0D0D0D" w:themeColor="text1" w:themeTint="F2"/>
                <w:lang w:eastAsia="en-US"/>
              </w:rPr>
            </w:pPr>
          </w:p>
        </w:tc>
        <w:tc>
          <w:tcPr>
            <w:tcW w:w="2757" w:type="dxa"/>
            <w:vMerge/>
            <w:vAlign w:val="center"/>
          </w:tcPr>
          <w:p w:rsidR="00C1531B" w:rsidRDefault="00C1531B">
            <w:pPr>
              <w:jc w:val="center"/>
              <w:rPr>
                <w:color w:val="0D0D0D" w:themeColor="text1" w:themeTint="F2"/>
                <w:lang w:eastAsia="en-US"/>
              </w:rPr>
            </w:pP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коэффициент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место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коэффициент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место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коэффициент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место</w:t>
            </w:r>
          </w:p>
        </w:tc>
      </w:tr>
      <w:tr w:rsidR="00C1531B">
        <w:trPr>
          <w:trHeight w:val="255"/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3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4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5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6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7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8</w:t>
            </w:r>
          </w:p>
        </w:tc>
      </w:tr>
      <w:tr w:rsidR="00C1531B">
        <w:trPr>
          <w:trHeight w:val="255"/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Мегион</w:t>
            </w:r>
            <w:proofErr w:type="spellEnd"/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0,7569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0,9028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rPr>
          <w:trHeight w:val="255"/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lastRenderedPageBreak/>
              <w:t>2.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Кондинский</w:t>
            </w:r>
            <w:proofErr w:type="spellEnd"/>
            <w:r>
              <w:rPr>
                <w:color w:val="0D0D0D" w:themeColor="text1" w:themeTint="F2"/>
              </w:rPr>
              <w:t xml:space="preserve"> район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0,8303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0,9296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0,8899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</w:t>
            </w:r>
          </w:p>
        </w:tc>
      </w:tr>
      <w:tr w:rsidR="00C1531B">
        <w:trPr>
          <w:trHeight w:val="255"/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3.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Нижневартовск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0,9805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0,5594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0,7279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</w:t>
            </w:r>
          </w:p>
        </w:tc>
      </w:tr>
      <w:tr w:rsidR="00C1531B">
        <w:trPr>
          <w:trHeight w:val="255"/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4.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Октябрьский район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0,8750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0,2156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0,4794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</w:t>
            </w:r>
          </w:p>
        </w:tc>
      </w:tr>
      <w:tr w:rsidR="00C1531B">
        <w:trPr>
          <w:trHeight w:val="255"/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5.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Урай</w:t>
            </w:r>
            <w:proofErr w:type="spellEnd"/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0,9748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17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0,0749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0,4349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</w:t>
            </w:r>
          </w:p>
        </w:tc>
      </w:tr>
      <w:tr w:rsidR="00C1531B">
        <w:trPr>
          <w:trHeight w:val="255"/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6.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Ханты-Мансийск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</w:t>
            </w:r>
          </w:p>
        </w:tc>
      </w:tr>
      <w:tr w:rsidR="00C1531B">
        <w:trPr>
          <w:trHeight w:val="255"/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7.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Когалым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</w:t>
            </w:r>
          </w:p>
        </w:tc>
      </w:tr>
      <w:tr w:rsidR="00C1531B">
        <w:trPr>
          <w:trHeight w:val="255"/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8.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Лангепас</w:t>
            </w:r>
            <w:proofErr w:type="spellEnd"/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</w:t>
            </w:r>
          </w:p>
        </w:tc>
      </w:tr>
      <w:tr w:rsidR="00C1531B">
        <w:trPr>
          <w:trHeight w:val="255"/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9.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Нефтеюганск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</w:t>
            </w:r>
          </w:p>
        </w:tc>
      </w:tr>
      <w:tr w:rsidR="00C1531B">
        <w:trPr>
          <w:trHeight w:val="255"/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10.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Нягань</w:t>
            </w:r>
            <w:proofErr w:type="spellEnd"/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</w:t>
            </w:r>
          </w:p>
        </w:tc>
      </w:tr>
      <w:tr w:rsidR="00C1531B">
        <w:trPr>
          <w:trHeight w:val="255"/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11.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Покачи</w:t>
            </w:r>
            <w:proofErr w:type="spellEnd"/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</w:t>
            </w:r>
          </w:p>
        </w:tc>
      </w:tr>
      <w:tr w:rsidR="00C1531B">
        <w:trPr>
          <w:trHeight w:val="255"/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12.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Радужный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</w:t>
            </w:r>
          </w:p>
        </w:tc>
      </w:tr>
      <w:tr w:rsidR="00C1531B">
        <w:trPr>
          <w:trHeight w:val="255"/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13.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Югорск</w:t>
            </w:r>
            <w:proofErr w:type="spellEnd"/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</w:t>
            </w:r>
          </w:p>
        </w:tc>
      </w:tr>
      <w:tr w:rsidR="00C1531B">
        <w:trPr>
          <w:trHeight w:val="255"/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14.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Белоярский район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</w:t>
            </w:r>
          </w:p>
        </w:tc>
      </w:tr>
      <w:tr w:rsidR="00C1531B">
        <w:trPr>
          <w:trHeight w:val="255"/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15.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Березовский район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</w:t>
            </w:r>
          </w:p>
        </w:tc>
      </w:tr>
      <w:tr w:rsidR="00C1531B">
        <w:trPr>
          <w:trHeight w:val="255"/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16.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Нефтеюганский</w:t>
            </w:r>
            <w:proofErr w:type="spellEnd"/>
            <w:r>
              <w:rPr>
                <w:color w:val="0D0D0D" w:themeColor="text1" w:themeTint="F2"/>
              </w:rPr>
              <w:t xml:space="preserve"> район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</w:t>
            </w:r>
          </w:p>
        </w:tc>
      </w:tr>
      <w:tr w:rsidR="00C1531B">
        <w:trPr>
          <w:trHeight w:val="255"/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17.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Нижневартовский</w:t>
            </w:r>
            <w:proofErr w:type="spellEnd"/>
            <w:r>
              <w:rPr>
                <w:color w:val="0D0D0D" w:themeColor="text1" w:themeTint="F2"/>
              </w:rPr>
              <w:t xml:space="preserve"> район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</w:t>
            </w:r>
          </w:p>
        </w:tc>
      </w:tr>
      <w:tr w:rsidR="00C1531B">
        <w:trPr>
          <w:trHeight w:val="255"/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18.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Советский район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</w:t>
            </w:r>
          </w:p>
        </w:tc>
      </w:tr>
      <w:tr w:rsidR="00C1531B">
        <w:trPr>
          <w:trHeight w:val="255"/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19.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Сургутский район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</w:t>
            </w:r>
          </w:p>
        </w:tc>
      </w:tr>
      <w:tr w:rsidR="00C1531B">
        <w:trPr>
          <w:trHeight w:val="255"/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20.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Ханты-Мансийский район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</w:t>
            </w:r>
          </w:p>
        </w:tc>
      </w:tr>
      <w:tr w:rsidR="00C1531B">
        <w:trPr>
          <w:trHeight w:val="255"/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21.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Пыть-Ях</w:t>
            </w:r>
            <w:proofErr w:type="spellEnd"/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0,7133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0,0632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0,3233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</w:t>
            </w:r>
          </w:p>
        </w:tc>
      </w:tr>
      <w:tr w:rsidR="00C1531B">
        <w:trPr>
          <w:trHeight w:val="270"/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22.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Сургут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0,2934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0,1761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</w:t>
            </w:r>
          </w:p>
        </w:tc>
      </w:tr>
    </w:tbl>
    <w:p w:rsidR="00C1531B" w:rsidRDefault="00C1531B">
      <w:pPr>
        <w:jc w:val="center"/>
        <w:rPr>
          <w:bCs/>
          <w:color w:val="0D0D0D" w:themeColor="text1" w:themeTint="F2"/>
          <w:sz w:val="28"/>
          <w:szCs w:val="28"/>
        </w:rPr>
      </w:pPr>
    </w:p>
    <w:p w:rsidR="00C1531B" w:rsidRDefault="00FA75CB">
      <w:pPr>
        <w:jc w:val="center"/>
        <w:rPr>
          <w:bCs/>
          <w:color w:val="0D0D0D" w:themeColor="text1" w:themeTint="F2"/>
          <w:sz w:val="28"/>
          <w:szCs w:val="28"/>
        </w:rPr>
      </w:pPr>
      <w:r>
        <w:rPr>
          <w:bCs/>
          <w:color w:val="0D0D0D" w:themeColor="text1" w:themeTint="F2"/>
          <w:sz w:val="28"/>
          <w:szCs w:val="28"/>
        </w:rPr>
        <w:t>4.30. Доля населения, получившего жилые помещения и улучившего жилищные условия в отчетном году, в общей численности населения, состоящего на учете в качестве нуждающегося в жилых помещениях</w:t>
      </w:r>
    </w:p>
    <w:p w:rsidR="00C1531B" w:rsidRDefault="00C1531B">
      <w:pPr>
        <w:jc w:val="both"/>
        <w:rPr>
          <w:bCs/>
          <w:color w:val="0D0D0D" w:themeColor="text1" w:themeTint="F2"/>
          <w:sz w:val="28"/>
          <w:szCs w:val="28"/>
        </w:rPr>
      </w:pPr>
    </w:p>
    <w:p w:rsidR="00C1531B" w:rsidRDefault="00FA75CB">
      <w:pPr>
        <w:ind w:firstLine="709"/>
        <w:jc w:val="both"/>
        <w:rPr>
          <w:bCs/>
          <w:color w:val="0D0D0D" w:themeColor="text1" w:themeTint="F2"/>
          <w:sz w:val="28"/>
          <w:szCs w:val="28"/>
        </w:rPr>
      </w:pPr>
      <w:r>
        <w:rPr>
          <w:bCs/>
          <w:color w:val="0D0D0D" w:themeColor="text1" w:themeTint="F2"/>
          <w:sz w:val="28"/>
          <w:szCs w:val="28"/>
        </w:rPr>
        <w:t xml:space="preserve">В 2023 году, по сравнению с 2022 годом, положительная динамика значения показателя отмечена в 11 муниципальных образованиях </w:t>
      </w:r>
      <w:r>
        <w:rPr>
          <w:bCs/>
          <w:color w:val="0D0D0D" w:themeColor="text1" w:themeTint="F2"/>
          <w:sz w:val="28"/>
          <w:szCs w:val="28"/>
        </w:rPr>
        <w:br w:type="textWrapping" w:clear="all"/>
      </w:r>
      <w:r>
        <w:rPr>
          <w:bCs/>
          <w:color w:val="0D0D0D" w:themeColor="text1" w:themeTint="F2"/>
          <w:sz w:val="28"/>
          <w:szCs w:val="28"/>
        </w:rPr>
        <w:t>(2022 год – 11).</w:t>
      </w:r>
    </w:p>
    <w:p w:rsidR="00C1531B" w:rsidRDefault="00FA75CB">
      <w:pPr>
        <w:ind w:firstLine="709"/>
        <w:jc w:val="both"/>
        <w:rPr>
          <w:bCs/>
          <w:color w:val="0D0D0D" w:themeColor="text1" w:themeTint="F2"/>
          <w:sz w:val="28"/>
          <w:szCs w:val="28"/>
        </w:rPr>
      </w:pPr>
      <w:r>
        <w:rPr>
          <w:bCs/>
          <w:color w:val="0D0D0D" w:themeColor="text1" w:themeTint="F2"/>
          <w:sz w:val="28"/>
          <w:szCs w:val="28"/>
        </w:rPr>
        <w:t>В связи с наибольшим объемом и высоким темпом роста значения показателя 1-е место занял Ханты-Мансийск – 143,2 про</w:t>
      </w:r>
      <w:r>
        <w:rPr>
          <w:bCs/>
          <w:color w:val="0D0D0D" w:themeColor="text1" w:themeTint="F2"/>
          <w:sz w:val="28"/>
          <w:szCs w:val="28"/>
        </w:rPr>
        <w:t>цента (2022 год – 134,2).</w:t>
      </w:r>
    </w:p>
    <w:p w:rsidR="00C1531B" w:rsidRDefault="00FA75CB">
      <w:pPr>
        <w:ind w:firstLine="709"/>
        <w:jc w:val="both"/>
        <w:rPr>
          <w:bCs/>
          <w:color w:val="0D0D0D" w:themeColor="text1" w:themeTint="F2"/>
          <w:sz w:val="28"/>
          <w:szCs w:val="28"/>
          <w:lang w:eastAsia="en-US"/>
        </w:rPr>
      </w:pPr>
      <w:r>
        <w:rPr>
          <w:color w:val="0D0D0D" w:themeColor="text1" w:themeTint="F2"/>
          <w:sz w:val="28"/>
          <w:szCs w:val="28"/>
          <w:lang w:eastAsia="en-US"/>
        </w:rPr>
        <w:t>В результате</w:t>
      </w:r>
      <w:r>
        <w:rPr>
          <w:bCs/>
          <w:color w:val="0D0D0D" w:themeColor="text1" w:themeTint="F2"/>
          <w:sz w:val="28"/>
          <w:szCs w:val="28"/>
          <w:lang w:eastAsia="en-US"/>
        </w:rPr>
        <w:t xml:space="preserve"> наименьшего значения показателя и его отрицательной динамики последнее место занял Нефтеюганск – 0,4 процента (2022 год – 0,8).</w:t>
      </w:r>
    </w:p>
    <w:p w:rsidR="00C1531B" w:rsidRDefault="00C1531B">
      <w:pPr>
        <w:ind w:firstLine="709"/>
        <w:jc w:val="both"/>
        <w:rPr>
          <w:bCs/>
          <w:color w:val="0D0D0D" w:themeColor="text1" w:themeTint="F2"/>
          <w:sz w:val="28"/>
          <w:szCs w:val="28"/>
        </w:rPr>
      </w:pPr>
    </w:p>
    <w:p w:rsidR="00C1531B" w:rsidRDefault="00FA75CB">
      <w:pPr>
        <w:ind w:firstLine="567"/>
        <w:jc w:val="right"/>
        <w:outlineLvl w:val="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Таблица 53</w:t>
      </w:r>
    </w:p>
    <w:p w:rsidR="00C1531B" w:rsidRDefault="00FA75CB">
      <w:pPr>
        <w:jc w:val="center"/>
        <w:outlineLvl w:val="0"/>
        <w:rPr>
          <w:bCs/>
          <w:color w:val="0D0D0D" w:themeColor="text1" w:themeTint="F2"/>
          <w:sz w:val="28"/>
          <w:szCs w:val="28"/>
          <w:lang w:eastAsia="en-US"/>
        </w:rPr>
      </w:pPr>
      <w:r>
        <w:rPr>
          <w:bCs/>
          <w:color w:val="0D0D0D" w:themeColor="text1" w:themeTint="F2"/>
          <w:sz w:val="28"/>
          <w:szCs w:val="28"/>
          <w:lang w:eastAsia="en-US"/>
        </w:rPr>
        <w:t xml:space="preserve">Распределение мест между муниципальными образованиями </w:t>
      </w:r>
    </w:p>
    <w:p w:rsidR="00C1531B" w:rsidRDefault="00FA75CB">
      <w:pPr>
        <w:jc w:val="center"/>
        <w:outlineLvl w:val="0"/>
        <w:rPr>
          <w:bCs/>
          <w:color w:val="0D0D0D" w:themeColor="text1" w:themeTint="F2"/>
          <w:sz w:val="28"/>
          <w:szCs w:val="28"/>
          <w:lang w:eastAsia="en-US"/>
        </w:rPr>
      </w:pPr>
      <w:r>
        <w:rPr>
          <w:bCs/>
          <w:color w:val="0D0D0D" w:themeColor="text1" w:themeTint="F2"/>
          <w:sz w:val="28"/>
          <w:szCs w:val="28"/>
          <w:lang w:eastAsia="en-US"/>
        </w:rPr>
        <w:t>по показателю «доля на</w:t>
      </w:r>
      <w:r>
        <w:rPr>
          <w:bCs/>
          <w:color w:val="0D0D0D" w:themeColor="text1" w:themeTint="F2"/>
          <w:sz w:val="28"/>
          <w:szCs w:val="28"/>
          <w:lang w:eastAsia="en-US"/>
        </w:rPr>
        <w:t xml:space="preserve">селения, получившего жилые помещения </w:t>
      </w:r>
    </w:p>
    <w:p w:rsidR="00C1531B" w:rsidRDefault="00FA75CB">
      <w:pPr>
        <w:jc w:val="center"/>
        <w:outlineLvl w:val="0"/>
        <w:rPr>
          <w:bCs/>
          <w:color w:val="0D0D0D" w:themeColor="text1" w:themeTint="F2"/>
          <w:sz w:val="28"/>
          <w:szCs w:val="28"/>
          <w:lang w:eastAsia="en-US"/>
        </w:rPr>
      </w:pPr>
      <w:r>
        <w:rPr>
          <w:bCs/>
          <w:color w:val="0D0D0D" w:themeColor="text1" w:themeTint="F2"/>
          <w:sz w:val="28"/>
          <w:szCs w:val="28"/>
          <w:lang w:eastAsia="en-US"/>
        </w:rPr>
        <w:t xml:space="preserve">и улучившего жилищные условия в отчетном году, в общей численности населения, состоящего на учете в качестве нуждающегося </w:t>
      </w:r>
    </w:p>
    <w:p w:rsidR="00C1531B" w:rsidRDefault="00FA75CB">
      <w:pPr>
        <w:jc w:val="center"/>
        <w:outlineLvl w:val="0"/>
        <w:rPr>
          <w:bCs/>
          <w:color w:val="0D0D0D" w:themeColor="text1" w:themeTint="F2"/>
          <w:sz w:val="28"/>
          <w:szCs w:val="28"/>
        </w:rPr>
      </w:pPr>
      <w:r>
        <w:rPr>
          <w:bCs/>
          <w:color w:val="0D0D0D" w:themeColor="text1" w:themeTint="F2"/>
          <w:sz w:val="28"/>
          <w:szCs w:val="28"/>
          <w:lang w:eastAsia="en-US"/>
        </w:rPr>
        <w:t>в жилых помещениях»</w:t>
      </w:r>
    </w:p>
    <w:p w:rsidR="00C1531B" w:rsidRDefault="00C1531B">
      <w:pPr>
        <w:jc w:val="center"/>
        <w:outlineLvl w:val="0"/>
        <w:rPr>
          <w:bCs/>
          <w:color w:val="0D0D0D" w:themeColor="text1" w:themeTint="F2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2"/>
        <w:gridCol w:w="2757"/>
        <w:gridCol w:w="1337"/>
        <w:gridCol w:w="637"/>
        <w:gridCol w:w="1327"/>
        <w:gridCol w:w="637"/>
        <w:gridCol w:w="1327"/>
        <w:gridCol w:w="637"/>
      </w:tblGrid>
      <w:tr w:rsidR="00C1531B">
        <w:trPr>
          <w:jc w:val="center"/>
        </w:trPr>
        <w:tc>
          <w:tcPr>
            <w:tcW w:w="408" w:type="dxa"/>
            <w:vMerge w:val="restart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bCs/>
                <w:color w:val="0D0D0D" w:themeColor="text1" w:themeTint="F2"/>
              </w:rPr>
              <w:t>№ п/п</w:t>
            </w:r>
          </w:p>
        </w:tc>
        <w:tc>
          <w:tcPr>
            <w:tcW w:w="2757" w:type="dxa"/>
            <w:vMerge w:val="restart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Наименование городского округа, муниципального района</w:t>
            </w:r>
          </w:p>
        </w:tc>
        <w:tc>
          <w:tcPr>
            <w:tcW w:w="2016" w:type="dxa"/>
            <w:gridSpan w:val="2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Индекс среднего объема показателя эффективности</w:t>
            </w:r>
          </w:p>
        </w:tc>
        <w:tc>
          <w:tcPr>
            <w:tcW w:w="2002" w:type="dxa"/>
            <w:gridSpan w:val="2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Индекс среднего темпа роста показателя эффективности</w:t>
            </w:r>
          </w:p>
        </w:tc>
        <w:tc>
          <w:tcPr>
            <w:tcW w:w="2002" w:type="dxa"/>
            <w:gridSpan w:val="2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Сводный индекс показателя эффективности</w:t>
            </w:r>
          </w:p>
        </w:tc>
      </w:tr>
      <w:tr w:rsidR="00C1531B">
        <w:trPr>
          <w:jc w:val="center"/>
        </w:trPr>
        <w:tc>
          <w:tcPr>
            <w:tcW w:w="408" w:type="dxa"/>
            <w:vMerge/>
            <w:vAlign w:val="center"/>
          </w:tcPr>
          <w:p w:rsidR="00C1531B" w:rsidRDefault="00C1531B">
            <w:pPr>
              <w:jc w:val="center"/>
              <w:rPr>
                <w:color w:val="0D0D0D" w:themeColor="text1" w:themeTint="F2"/>
                <w:lang w:eastAsia="en-US"/>
              </w:rPr>
            </w:pPr>
          </w:p>
        </w:tc>
        <w:tc>
          <w:tcPr>
            <w:tcW w:w="2757" w:type="dxa"/>
            <w:vMerge/>
            <w:vAlign w:val="center"/>
          </w:tcPr>
          <w:p w:rsidR="00C1531B" w:rsidRDefault="00C1531B">
            <w:pPr>
              <w:jc w:val="center"/>
              <w:rPr>
                <w:color w:val="0D0D0D" w:themeColor="text1" w:themeTint="F2"/>
                <w:lang w:eastAsia="en-US"/>
              </w:rPr>
            </w:pP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коэффициент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место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коэффициент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место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коэффициент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место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3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4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5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6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7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8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lastRenderedPageBreak/>
              <w:t>1.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Ханты-Мансийск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0,8073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0,8844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Сургутский район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0,4758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0,7903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3.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Белоярский район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0,5530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0,8713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0,7440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4.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Нижневартовский</w:t>
            </w:r>
            <w:proofErr w:type="spellEnd"/>
            <w:r>
              <w:rPr>
                <w:color w:val="0D0D0D" w:themeColor="text1" w:themeTint="F2"/>
              </w:rPr>
              <w:t xml:space="preserve"> район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0,6348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0,6939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0,6703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5.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Когалым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0,3177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0,8271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0,6233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6.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Югорск</w:t>
            </w:r>
            <w:proofErr w:type="spellEnd"/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0,4376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0,7053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0,5982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7.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Мегион</w:t>
            </w:r>
            <w:proofErr w:type="spellEnd"/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0,1277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0,9096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0,5968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8.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Урай</w:t>
            </w:r>
            <w:proofErr w:type="spellEnd"/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0,4464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0,6774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0,5850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9.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Октябрьский район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0,2404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0,7466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0,5442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10.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Ханты-Мансийский район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0,0895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0,8412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0,5405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11.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Нефтеюганский</w:t>
            </w:r>
            <w:proofErr w:type="spellEnd"/>
            <w:r>
              <w:rPr>
                <w:color w:val="0D0D0D" w:themeColor="text1" w:themeTint="F2"/>
              </w:rPr>
              <w:t xml:space="preserve"> район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0,1483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0,7402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0,5034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12.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Сургут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0,1600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0,7314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0,5028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13.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Лангепас</w:t>
            </w:r>
            <w:proofErr w:type="spellEnd"/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0,0649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0,7640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0,4843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14.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Березовский район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0,0951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0,7128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0,4657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15.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Советский район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0,0457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0,6888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0,4315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16.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Кондинский</w:t>
            </w:r>
            <w:proofErr w:type="spellEnd"/>
            <w:r>
              <w:rPr>
                <w:color w:val="0D0D0D" w:themeColor="text1" w:themeTint="F2"/>
              </w:rPr>
              <w:t xml:space="preserve"> район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0,0660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17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0,6069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0,3905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17.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Нижневартовск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0,0828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0,5277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17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0,3498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17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18.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Пыть-Ях</w:t>
            </w:r>
            <w:proofErr w:type="spellEnd"/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0,1552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0,4723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0,3455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19.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Нягань</w:t>
            </w:r>
            <w:proofErr w:type="spellEnd"/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0,0852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0,4840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0,3245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20.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Радужный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0,1492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0,0895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21.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Покачи</w:t>
            </w:r>
            <w:proofErr w:type="spellEnd"/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0,0398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0,0264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0,0318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22.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Нефтеюганск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0,0361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0,0144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</w:t>
            </w:r>
          </w:p>
        </w:tc>
      </w:tr>
    </w:tbl>
    <w:p w:rsidR="00C1531B" w:rsidRDefault="00C1531B">
      <w:pPr>
        <w:jc w:val="center"/>
        <w:outlineLvl w:val="0"/>
        <w:rPr>
          <w:bCs/>
          <w:color w:val="0D0D0D" w:themeColor="text1" w:themeTint="F2"/>
          <w:sz w:val="28"/>
          <w:szCs w:val="28"/>
        </w:rPr>
      </w:pPr>
    </w:p>
    <w:p w:rsidR="00C1531B" w:rsidRDefault="00FA75CB">
      <w:pPr>
        <w:jc w:val="center"/>
        <w:outlineLvl w:val="0"/>
        <w:rPr>
          <w:bCs/>
          <w:color w:val="0D0D0D" w:themeColor="text1" w:themeTint="F2"/>
          <w:sz w:val="28"/>
          <w:szCs w:val="28"/>
        </w:rPr>
      </w:pPr>
      <w:r>
        <w:rPr>
          <w:bCs/>
          <w:color w:val="0D0D0D" w:themeColor="text1" w:themeTint="F2"/>
          <w:sz w:val="28"/>
          <w:szCs w:val="28"/>
          <w:lang w:eastAsia="en-US"/>
        </w:rPr>
        <w:t xml:space="preserve">4.31. Доля налоговых и неналоговых доходов местного бюджета </w:t>
      </w:r>
    </w:p>
    <w:p w:rsidR="00C1531B" w:rsidRDefault="00FA75CB">
      <w:pPr>
        <w:jc w:val="center"/>
        <w:outlineLvl w:val="0"/>
        <w:rPr>
          <w:bCs/>
          <w:color w:val="0D0D0D" w:themeColor="text1" w:themeTint="F2"/>
          <w:sz w:val="28"/>
          <w:szCs w:val="28"/>
        </w:rPr>
      </w:pPr>
      <w:r>
        <w:rPr>
          <w:bCs/>
          <w:color w:val="0D0D0D" w:themeColor="text1" w:themeTint="F2"/>
          <w:sz w:val="28"/>
          <w:szCs w:val="28"/>
          <w:lang w:eastAsia="en-US"/>
        </w:rPr>
        <w:t>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</w:r>
    </w:p>
    <w:p w:rsidR="00C1531B" w:rsidRDefault="00C1531B">
      <w:pPr>
        <w:jc w:val="center"/>
        <w:outlineLvl w:val="0"/>
        <w:rPr>
          <w:bCs/>
          <w:color w:val="0D0D0D" w:themeColor="text1" w:themeTint="F2"/>
          <w:sz w:val="28"/>
          <w:szCs w:val="28"/>
        </w:rPr>
      </w:pPr>
    </w:p>
    <w:p w:rsidR="00C1531B" w:rsidRDefault="00FA75CB">
      <w:pPr>
        <w:ind w:firstLine="709"/>
        <w:jc w:val="both"/>
        <w:outlineLvl w:val="0"/>
        <w:rPr>
          <w:bCs/>
          <w:color w:val="0D0D0D" w:themeColor="text1" w:themeTint="F2"/>
          <w:sz w:val="28"/>
          <w:szCs w:val="28"/>
        </w:rPr>
      </w:pPr>
      <w:r>
        <w:rPr>
          <w:bCs/>
          <w:color w:val="0D0D0D" w:themeColor="text1" w:themeTint="F2"/>
          <w:sz w:val="28"/>
          <w:szCs w:val="28"/>
          <w:lang w:eastAsia="en-US"/>
        </w:rPr>
        <w:t>В 2023 году, по</w:t>
      </w:r>
      <w:r>
        <w:rPr>
          <w:bCs/>
          <w:color w:val="0D0D0D" w:themeColor="text1" w:themeTint="F2"/>
          <w:sz w:val="28"/>
          <w:szCs w:val="28"/>
          <w:lang w:eastAsia="en-US"/>
        </w:rPr>
        <w:t xml:space="preserve"> сравнению с 2022 годом, положительная динамика значения показателя отмечена в 3 муниципальных образованиях </w:t>
      </w:r>
      <w:r>
        <w:rPr>
          <w:bCs/>
          <w:color w:val="0D0D0D" w:themeColor="text1" w:themeTint="F2"/>
          <w:sz w:val="28"/>
          <w:szCs w:val="28"/>
          <w:lang w:eastAsia="en-US"/>
        </w:rPr>
        <w:br/>
        <w:t>(2022 год – 9).</w:t>
      </w:r>
    </w:p>
    <w:p w:rsidR="00C1531B" w:rsidRDefault="00FA75CB">
      <w:pPr>
        <w:ind w:firstLine="709"/>
        <w:jc w:val="both"/>
        <w:outlineLvl w:val="0"/>
        <w:rPr>
          <w:bCs/>
          <w:color w:val="0D0D0D" w:themeColor="text1" w:themeTint="F2"/>
          <w:sz w:val="28"/>
          <w:szCs w:val="28"/>
        </w:rPr>
      </w:pPr>
      <w:r>
        <w:rPr>
          <w:bCs/>
          <w:color w:val="0D0D0D" w:themeColor="text1" w:themeTint="F2"/>
          <w:sz w:val="28"/>
          <w:szCs w:val="28"/>
          <w:lang w:eastAsia="en-US"/>
        </w:rPr>
        <w:t xml:space="preserve">В связи с высоким объемом значения показателя 1-е место занял </w:t>
      </w:r>
      <w:proofErr w:type="spellStart"/>
      <w:r>
        <w:rPr>
          <w:bCs/>
          <w:color w:val="0D0D0D" w:themeColor="text1" w:themeTint="F2"/>
          <w:sz w:val="28"/>
          <w:szCs w:val="28"/>
          <w:lang w:eastAsia="en-US"/>
        </w:rPr>
        <w:t>Пыть-Ях</w:t>
      </w:r>
      <w:proofErr w:type="spellEnd"/>
      <w:r>
        <w:rPr>
          <w:bCs/>
          <w:color w:val="0D0D0D" w:themeColor="text1" w:themeTint="F2"/>
          <w:sz w:val="28"/>
          <w:szCs w:val="28"/>
          <w:lang w:eastAsia="en-US"/>
        </w:rPr>
        <w:t xml:space="preserve"> – 52,3 процента (2022 год – 56,4).</w:t>
      </w:r>
    </w:p>
    <w:p w:rsidR="00C1531B" w:rsidRDefault="00FA75CB">
      <w:pPr>
        <w:ind w:firstLine="709"/>
        <w:jc w:val="both"/>
        <w:outlineLvl w:val="0"/>
        <w:rPr>
          <w:bCs/>
          <w:color w:val="0D0D0D" w:themeColor="text1" w:themeTint="F2"/>
          <w:sz w:val="28"/>
          <w:szCs w:val="28"/>
        </w:rPr>
      </w:pPr>
      <w:r>
        <w:rPr>
          <w:bCs/>
          <w:color w:val="0D0D0D" w:themeColor="text1" w:themeTint="F2"/>
          <w:sz w:val="28"/>
          <w:szCs w:val="28"/>
          <w:lang w:eastAsia="en-US"/>
        </w:rPr>
        <w:t>В результате низкого объема и отрицательной динамики значения показателя последнее место занял Белоярский район – 24,5 процента (2022 год – 26,5).</w:t>
      </w:r>
    </w:p>
    <w:p w:rsidR="00C1531B" w:rsidRDefault="00FA75CB">
      <w:pPr>
        <w:jc w:val="right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Таблица 54</w:t>
      </w:r>
    </w:p>
    <w:p w:rsidR="00C1531B" w:rsidRDefault="00FA75CB">
      <w:pPr>
        <w:jc w:val="center"/>
        <w:rPr>
          <w:bCs/>
          <w:color w:val="0D0D0D" w:themeColor="text1" w:themeTint="F2"/>
          <w:sz w:val="28"/>
          <w:szCs w:val="28"/>
          <w:lang w:eastAsia="en-US"/>
        </w:rPr>
      </w:pPr>
      <w:r>
        <w:rPr>
          <w:bCs/>
          <w:color w:val="0D0D0D" w:themeColor="text1" w:themeTint="F2"/>
          <w:sz w:val="28"/>
          <w:szCs w:val="28"/>
          <w:lang w:eastAsia="en-US"/>
        </w:rPr>
        <w:t xml:space="preserve">Распределение мест между муниципальными образованиями </w:t>
      </w:r>
    </w:p>
    <w:p w:rsidR="00C1531B" w:rsidRDefault="00FA75CB">
      <w:pPr>
        <w:jc w:val="center"/>
        <w:rPr>
          <w:bCs/>
          <w:color w:val="0D0D0D" w:themeColor="text1" w:themeTint="F2"/>
          <w:sz w:val="28"/>
          <w:szCs w:val="28"/>
        </w:rPr>
      </w:pPr>
      <w:r>
        <w:rPr>
          <w:bCs/>
          <w:color w:val="0D0D0D" w:themeColor="text1" w:themeTint="F2"/>
          <w:sz w:val="28"/>
          <w:szCs w:val="28"/>
          <w:lang w:eastAsia="en-US"/>
        </w:rPr>
        <w:t>по показателю «доля налоговых и неналоговых</w:t>
      </w:r>
      <w:r>
        <w:rPr>
          <w:bCs/>
          <w:color w:val="0D0D0D" w:themeColor="text1" w:themeTint="F2"/>
          <w:sz w:val="28"/>
          <w:szCs w:val="28"/>
          <w:lang w:eastAsia="en-US"/>
        </w:rPr>
        <w:t xml:space="preserve">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субвенций)»</w:t>
      </w:r>
    </w:p>
    <w:p w:rsidR="00C1531B" w:rsidRDefault="00C1531B">
      <w:pPr>
        <w:jc w:val="center"/>
        <w:rPr>
          <w:bCs/>
          <w:color w:val="0D0D0D" w:themeColor="text1" w:themeTint="F2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2"/>
        <w:gridCol w:w="2758"/>
        <w:gridCol w:w="1357"/>
        <w:gridCol w:w="634"/>
        <w:gridCol w:w="1321"/>
        <w:gridCol w:w="634"/>
        <w:gridCol w:w="1321"/>
        <w:gridCol w:w="634"/>
      </w:tblGrid>
      <w:tr w:rsidR="00C1531B">
        <w:trPr>
          <w:jc w:val="center"/>
        </w:trPr>
        <w:tc>
          <w:tcPr>
            <w:tcW w:w="408" w:type="dxa"/>
            <w:vMerge w:val="restart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bCs/>
                <w:color w:val="0D0D0D" w:themeColor="text1" w:themeTint="F2"/>
              </w:rPr>
              <w:t>№ п/п</w:t>
            </w:r>
          </w:p>
        </w:tc>
        <w:tc>
          <w:tcPr>
            <w:tcW w:w="2757" w:type="dxa"/>
            <w:vMerge w:val="restart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Наименование городского округа, муниципальн</w:t>
            </w:r>
            <w:r>
              <w:rPr>
                <w:color w:val="0D0D0D" w:themeColor="text1" w:themeTint="F2"/>
                <w:lang w:eastAsia="en-US"/>
              </w:rPr>
              <w:t>ого района</w:t>
            </w:r>
          </w:p>
        </w:tc>
        <w:tc>
          <w:tcPr>
            <w:tcW w:w="2040" w:type="dxa"/>
            <w:gridSpan w:val="2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Индекс среднего объема показателя эффективности</w:t>
            </w:r>
          </w:p>
        </w:tc>
        <w:tc>
          <w:tcPr>
            <w:tcW w:w="1990" w:type="dxa"/>
            <w:gridSpan w:val="2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Индекс среднего темпа роста показателя эффективности</w:t>
            </w:r>
          </w:p>
        </w:tc>
        <w:tc>
          <w:tcPr>
            <w:tcW w:w="1990" w:type="dxa"/>
            <w:gridSpan w:val="2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Сводный индекс показателя эффективности</w:t>
            </w:r>
          </w:p>
        </w:tc>
      </w:tr>
      <w:tr w:rsidR="00C1531B">
        <w:trPr>
          <w:jc w:val="center"/>
        </w:trPr>
        <w:tc>
          <w:tcPr>
            <w:tcW w:w="408" w:type="dxa"/>
            <w:vMerge/>
            <w:vAlign w:val="center"/>
          </w:tcPr>
          <w:p w:rsidR="00C1531B" w:rsidRDefault="00C1531B">
            <w:pPr>
              <w:jc w:val="center"/>
              <w:rPr>
                <w:color w:val="0D0D0D" w:themeColor="text1" w:themeTint="F2"/>
                <w:lang w:eastAsia="en-US"/>
              </w:rPr>
            </w:pPr>
          </w:p>
        </w:tc>
        <w:tc>
          <w:tcPr>
            <w:tcW w:w="2757" w:type="dxa"/>
            <w:vMerge/>
            <w:vAlign w:val="center"/>
          </w:tcPr>
          <w:p w:rsidR="00C1531B" w:rsidRDefault="00C1531B">
            <w:pPr>
              <w:jc w:val="center"/>
              <w:rPr>
                <w:color w:val="0D0D0D" w:themeColor="text1" w:themeTint="F2"/>
                <w:lang w:eastAsia="en-US"/>
              </w:rPr>
            </w:pPr>
          </w:p>
        </w:tc>
        <w:tc>
          <w:tcPr>
            <w:tcW w:w="139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коэффициент</w:t>
            </w:r>
          </w:p>
        </w:tc>
        <w:tc>
          <w:tcPr>
            <w:tcW w:w="64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место</w:t>
            </w:r>
          </w:p>
        </w:tc>
        <w:tc>
          <w:tcPr>
            <w:tcW w:w="134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коэффициент</w:t>
            </w:r>
          </w:p>
        </w:tc>
        <w:tc>
          <w:tcPr>
            <w:tcW w:w="64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место</w:t>
            </w:r>
          </w:p>
        </w:tc>
        <w:tc>
          <w:tcPr>
            <w:tcW w:w="134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коэффициент</w:t>
            </w:r>
          </w:p>
        </w:tc>
        <w:tc>
          <w:tcPr>
            <w:tcW w:w="64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место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</w:t>
            </w:r>
          </w:p>
        </w:tc>
        <w:tc>
          <w:tcPr>
            <w:tcW w:w="139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3</w:t>
            </w:r>
          </w:p>
        </w:tc>
        <w:tc>
          <w:tcPr>
            <w:tcW w:w="64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4</w:t>
            </w:r>
          </w:p>
        </w:tc>
        <w:tc>
          <w:tcPr>
            <w:tcW w:w="134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5</w:t>
            </w:r>
          </w:p>
        </w:tc>
        <w:tc>
          <w:tcPr>
            <w:tcW w:w="64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6</w:t>
            </w:r>
          </w:p>
        </w:tc>
        <w:tc>
          <w:tcPr>
            <w:tcW w:w="134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7</w:t>
            </w:r>
          </w:p>
        </w:tc>
        <w:tc>
          <w:tcPr>
            <w:tcW w:w="64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8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Пыть-Ях</w:t>
            </w:r>
            <w:proofErr w:type="spellEnd"/>
          </w:p>
        </w:tc>
        <w:tc>
          <w:tcPr>
            <w:tcW w:w="139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0,6180</w:t>
            </w:r>
          </w:p>
        </w:tc>
        <w:tc>
          <w:tcPr>
            <w:tcW w:w="64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</w:t>
            </w:r>
          </w:p>
        </w:tc>
        <w:tc>
          <w:tcPr>
            <w:tcW w:w="134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4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0,8472</w:t>
            </w:r>
          </w:p>
        </w:tc>
        <w:tc>
          <w:tcPr>
            <w:tcW w:w="64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Нефтеюганский</w:t>
            </w:r>
            <w:proofErr w:type="spellEnd"/>
            <w:r>
              <w:rPr>
                <w:color w:val="0D0D0D" w:themeColor="text1" w:themeTint="F2"/>
              </w:rPr>
              <w:t xml:space="preserve"> район</w:t>
            </w:r>
          </w:p>
        </w:tc>
        <w:tc>
          <w:tcPr>
            <w:tcW w:w="139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0,7164</w:t>
            </w:r>
          </w:p>
        </w:tc>
        <w:tc>
          <w:tcPr>
            <w:tcW w:w="64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</w:t>
            </w:r>
          </w:p>
        </w:tc>
        <w:tc>
          <w:tcPr>
            <w:tcW w:w="134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0,8001</w:t>
            </w:r>
          </w:p>
        </w:tc>
        <w:tc>
          <w:tcPr>
            <w:tcW w:w="64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</w:t>
            </w:r>
          </w:p>
        </w:tc>
        <w:tc>
          <w:tcPr>
            <w:tcW w:w="134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0,7666</w:t>
            </w:r>
          </w:p>
        </w:tc>
        <w:tc>
          <w:tcPr>
            <w:tcW w:w="64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3.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Нижневартовский</w:t>
            </w:r>
            <w:proofErr w:type="spellEnd"/>
            <w:r>
              <w:rPr>
                <w:color w:val="0D0D0D" w:themeColor="text1" w:themeTint="F2"/>
              </w:rPr>
              <w:t xml:space="preserve"> район</w:t>
            </w:r>
          </w:p>
        </w:tc>
        <w:tc>
          <w:tcPr>
            <w:tcW w:w="139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4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0,5598</w:t>
            </w:r>
          </w:p>
        </w:tc>
        <w:tc>
          <w:tcPr>
            <w:tcW w:w="64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</w:t>
            </w:r>
          </w:p>
        </w:tc>
        <w:tc>
          <w:tcPr>
            <w:tcW w:w="134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0,7359</w:t>
            </w:r>
          </w:p>
        </w:tc>
        <w:tc>
          <w:tcPr>
            <w:tcW w:w="64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lastRenderedPageBreak/>
              <w:t>4.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Сургутский район</w:t>
            </w:r>
          </w:p>
        </w:tc>
        <w:tc>
          <w:tcPr>
            <w:tcW w:w="139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0,8734</w:t>
            </w:r>
          </w:p>
        </w:tc>
        <w:tc>
          <w:tcPr>
            <w:tcW w:w="64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</w:t>
            </w:r>
          </w:p>
        </w:tc>
        <w:tc>
          <w:tcPr>
            <w:tcW w:w="134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0,6152</w:t>
            </w:r>
          </w:p>
        </w:tc>
        <w:tc>
          <w:tcPr>
            <w:tcW w:w="64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</w:t>
            </w:r>
          </w:p>
        </w:tc>
        <w:tc>
          <w:tcPr>
            <w:tcW w:w="134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0,7185</w:t>
            </w:r>
          </w:p>
        </w:tc>
        <w:tc>
          <w:tcPr>
            <w:tcW w:w="64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5.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Ханты-Мансийск</w:t>
            </w:r>
          </w:p>
        </w:tc>
        <w:tc>
          <w:tcPr>
            <w:tcW w:w="139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0,6003</w:t>
            </w:r>
          </w:p>
        </w:tc>
        <w:tc>
          <w:tcPr>
            <w:tcW w:w="64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</w:t>
            </w:r>
          </w:p>
        </w:tc>
        <w:tc>
          <w:tcPr>
            <w:tcW w:w="134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0,6210</w:t>
            </w:r>
          </w:p>
        </w:tc>
        <w:tc>
          <w:tcPr>
            <w:tcW w:w="64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</w:t>
            </w:r>
          </w:p>
        </w:tc>
        <w:tc>
          <w:tcPr>
            <w:tcW w:w="134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0,6127</w:t>
            </w:r>
          </w:p>
        </w:tc>
        <w:tc>
          <w:tcPr>
            <w:tcW w:w="64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6.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Нягань</w:t>
            </w:r>
            <w:proofErr w:type="spellEnd"/>
          </w:p>
        </w:tc>
        <w:tc>
          <w:tcPr>
            <w:tcW w:w="139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0,4428</w:t>
            </w:r>
          </w:p>
        </w:tc>
        <w:tc>
          <w:tcPr>
            <w:tcW w:w="64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</w:t>
            </w:r>
          </w:p>
        </w:tc>
        <w:tc>
          <w:tcPr>
            <w:tcW w:w="134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0,7023</w:t>
            </w:r>
          </w:p>
        </w:tc>
        <w:tc>
          <w:tcPr>
            <w:tcW w:w="64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</w:t>
            </w:r>
          </w:p>
        </w:tc>
        <w:tc>
          <w:tcPr>
            <w:tcW w:w="134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0,5985</w:t>
            </w:r>
          </w:p>
        </w:tc>
        <w:tc>
          <w:tcPr>
            <w:tcW w:w="64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7.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Югорск</w:t>
            </w:r>
            <w:proofErr w:type="spellEnd"/>
          </w:p>
        </w:tc>
        <w:tc>
          <w:tcPr>
            <w:tcW w:w="139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0,5771</w:t>
            </w:r>
          </w:p>
        </w:tc>
        <w:tc>
          <w:tcPr>
            <w:tcW w:w="64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</w:t>
            </w:r>
          </w:p>
        </w:tc>
        <w:tc>
          <w:tcPr>
            <w:tcW w:w="134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0,5683</w:t>
            </w:r>
          </w:p>
        </w:tc>
        <w:tc>
          <w:tcPr>
            <w:tcW w:w="64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</w:t>
            </w:r>
          </w:p>
        </w:tc>
        <w:tc>
          <w:tcPr>
            <w:tcW w:w="134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0,5718</w:t>
            </w:r>
          </w:p>
        </w:tc>
        <w:tc>
          <w:tcPr>
            <w:tcW w:w="64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8.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Когалым</w:t>
            </w:r>
          </w:p>
        </w:tc>
        <w:tc>
          <w:tcPr>
            <w:tcW w:w="139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0,6125</w:t>
            </w:r>
          </w:p>
        </w:tc>
        <w:tc>
          <w:tcPr>
            <w:tcW w:w="64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</w:t>
            </w:r>
          </w:p>
        </w:tc>
        <w:tc>
          <w:tcPr>
            <w:tcW w:w="134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0,5434</w:t>
            </w:r>
          </w:p>
        </w:tc>
        <w:tc>
          <w:tcPr>
            <w:tcW w:w="64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</w:t>
            </w:r>
          </w:p>
        </w:tc>
        <w:tc>
          <w:tcPr>
            <w:tcW w:w="134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0,5710</w:t>
            </w:r>
          </w:p>
        </w:tc>
        <w:tc>
          <w:tcPr>
            <w:tcW w:w="64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9.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Ханты-Мансийский район</w:t>
            </w:r>
          </w:p>
        </w:tc>
        <w:tc>
          <w:tcPr>
            <w:tcW w:w="139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0,7811</w:t>
            </w:r>
          </w:p>
        </w:tc>
        <w:tc>
          <w:tcPr>
            <w:tcW w:w="64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</w:t>
            </w:r>
          </w:p>
        </w:tc>
        <w:tc>
          <w:tcPr>
            <w:tcW w:w="134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0,4101</w:t>
            </w:r>
          </w:p>
        </w:tc>
        <w:tc>
          <w:tcPr>
            <w:tcW w:w="64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</w:t>
            </w:r>
          </w:p>
        </w:tc>
        <w:tc>
          <w:tcPr>
            <w:tcW w:w="134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0,5585</w:t>
            </w:r>
          </w:p>
        </w:tc>
        <w:tc>
          <w:tcPr>
            <w:tcW w:w="64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10.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Сургут</w:t>
            </w:r>
          </w:p>
        </w:tc>
        <w:tc>
          <w:tcPr>
            <w:tcW w:w="139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0,7623</w:t>
            </w:r>
          </w:p>
        </w:tc>
        <w:tc>
          <w:tcPr>
            <w:tcW w:w="64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</w:t>
            </w:r>
          </w:p>
        </w:tc>
        <w:tc>
          <w:tcPr>
            <w:tcW w:w="134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0,3492</w:t>
            </w:r>
          </w:p>
        </w:tc>
        <w:tc>
          <w:tcPr>
            <w:tcW w:w="64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</w:t>
            </w:r>
          </w:p>
        </w:tc>
        <w:tc>
          <w:tcPr>
            <w:tcW w:w="134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0,5144</w:t>
            </w:r>
          </w:p>
        </w:tc>
        <w:tc>
          <w:tcPr>
            <w:tcW w:w="64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11.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Лангепас</w:t>
            </w:r>
            <w:proofErr w:type="spellEnd"/>
          </w:p>
        </w:tc>
        <w:tc>
          <w:tcPr>
            <w:tcW w:w="139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0,3825</w:t>
            </w:r>
          </w:p>
        </w:tc>
        <w:tc>
          <w:tcPr>
            <w:tcW w:w="64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</w:t>
            </w:r>
          </w:p>
        </w:tc>
        <w:tc>
          <w:tcPr>
            <w:tcW w:w="134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0,5848</w:t>
            </w:r>
          </w:p>
        </w:tc>
        <w:tc>
          <w:tcPr>
            <w:tcW w:w="64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</w:t>
            </w:r>
          </w:p>
        </w:tc>
        <w:tc>
          <w:tcPr>
            <w:tcW w:w="134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0,5039</w:t>
            </w:r>
          </w:p>
        </w:tc>
        <w:tc>
          <w:tcPr>
            <w:tcW w:w="64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12.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Покачи</w:t>
            </w:r>
            <w:proofErr w:type="spellEnd"/>
          </w:p>
        </w:tc>
        <w:tc>
          <w:tcPr>
            <w:tcW w:w="139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0,2753</w:t>
            </w:r>
          </w:p>
        </w:tc>
        <w:tc>
          <w:tcPr>
            <w:tcW w:w="64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</w:t>
            </w:r>
          </w:p>
        </w:tc>
        <w:tc>
          <w:tcPr>
            <w:tcW w:w="134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0,5324</w:t>
            </w:r>
          </w:p>
        </w:tc>
        <w:tc>
          <w:tcPr>
            <w:tcW w:w="64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</w:t>
            </w:r>
          </w:p>
        </w:tc>
        <w:tc>
          <w:tcPr>
            <w:tcW w:w="134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0,4296</w:t>
            </w:r>
          </w:p>
        </w:tc>
        <w:tc>
          <w:tcPr>
            <w:tcW w:w="64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13.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Советский район</w:t>
            </w:r>
          </w:p>
        </w:tc>
        <w:tc>
          <w:tcPr>
            <w:tcW w:w="139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0,1570</w:t>
            </w:r>
          </w:p>
        </w:tc>
        <w:tc>
          <w:tcPr>
            <w:tcW w:w="64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</w:t>
            </w:r>
          </w:p>
        </w:tc>
        <w:tc>
          <w:tcPr>
            <w:tcW w:w="134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0,5910</w:t>
            </w:r>
          </w:p>
        </w:tc>
        <w:tc>
          <w:tcPr>
            <w:tcW w:w="64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</w:t>
            </w:r>
          </w:p>
        </w:tc>
        <w:tc>
          <w:tcPr>
            <w:tcW w:w="134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0,4174</w:t>
            </w:r>
          </w:p>
        </w:tc>
        <w:tc>
          <w:tcPr>
            <w:tcW w:w="64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14.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Радужный</w:t>
            </w:r>
          </w:p>
        </w:tc>
        <w:tc>
          <w:tcPr>
            <w:tcW w:w="139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0,4527</w:t>
            </w:r>
          </w:p>
        </w:tc>
        <w:tc>
          <w:tcPr>
            <w:tcW w:w="64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</w:t>
            </w:r>
          </w:p>
        </w:tc>
        <w:tc>
          <w:tcPr>
            <w:tcW w:w="134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0,3907</w:t>
            </w:r>
          </w:p>
        </w:tc>
        <w:tc>
          <w:tcPr>
            <w:tcW w:w="64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</w:t>
            </w:r>
          </w:p>
        </w:tc>
        <w:tc>
          <w:tcPr>
            <w:tcW w:w="134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0,4155</w:t>
            </w:r>
          </w:p>
        </w:tc>
        <w:tc>
          <w:tcPr>
            <w:tcW w:w="64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15.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Нижневартовск</w:t>
            </w:r>
          </w:p>
        </w:tc>
        <w:tc>
          <w:tcPr>
            <w:tcW w:w="139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0,6617</w:t>
            </w:r>
          </w:p>
        </w:tc>
        <w:tc>
          <w:tcPr>
            <w:tcW w:w="64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</w:t>
            </w:r>
          </w:p>
        </w:tc>
        <w:tc>
          <w:tcPr>
            <w:tcW w:w="134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0,2426</w:t>
            </w:r>
          </w:p>
        </w:tc>
        <w:tc>
          <w:tcPr>
            <w:tcW w:w="64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</w:t>
            </w:r>
          </w:p>
        </w:tc>
        <w:tc>
          <w:tcPr>
            <w:tcW w:w="134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0,4102</w:t>
            </w:r>
          </w:p>
        </w:tc>
        <w:tc>
          <w:tcPr>
            <w:tcW w:w="64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16.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Кондинский</w:t>
            </w:r>
            <w:proofErr w:type="spellEnd"/>
            <w:r>
              <w:rPr>
                <w:color w:val="0D0D0D" w:themeColor="text1" w:themeTint="F2"/>
              </w:rPr>
              <w:t xml:space="preserve"> район</w:t>
            </w:r>
          </w:p>
        </w:tc>
        <w:tc>
          <w:tcPr>
            <w:tcW w:w="139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0,1271</w:t>
            </w:r>
          </w:p>
        </w:tc>
        <w:tc>
          <w:tcPr>
            <w:tcW w:w="64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</w:t>
            </w:r>
          </w:p>
        </w:tc>
        <w:tc>
          <w:tcPr>
            <w:tcW w:w="134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0,4917</w:t>
            </w:r>
          </w:p>
        </w:tc>
        <w:tc>
          <w:tcPr>
            <w:tcW w:w="64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</w:t>
            </w:r>
          </w:p>
        </w:tc>
        <w:tc>
          <w:tcPr>
            <w:tcW w:w="134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0,3459</w:t>
            </w:r>
          </w:p>
        </w:tc>
        <w:tc>
          <w:tcPr>
            <w:tcW w:w="64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17.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Октябрьский район</w:t>
            </w:r>
          </w:p>
        </w:tc>
        <w:tc>
          <w:tcPr>
            <w:tcW w:w="139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0,3311</w:t>
            </w:r>
          </w:p>
        </w:tc>
        <w:tc>
          <w:tcPr>
            <w:tcW w:w="64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17</w:t>
            </w:r>
          </w:p>
        </w:tc>
        <w:tc>
          <w:tcPr>
            <w:tcW w:w="134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0,3404</w:t>
            </w:r>
          </w:p>
        </w:tc>
        <w:tc>
          <w:tcPr>
            <w:tcW w:w="64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17</w:t>
            </w:r>
          </w:p>
        </w:tc>
        <w:tc>
          <w:tcPr>
            <w:tcW w:w="134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0,3367</w:t>
            </w:r>
          </w:p>
        </w:tc>
        <w:tc>
          <w:tcPr>
            <w:tcW w:w="64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17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18.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Нефтеюганск</w:t>
            </w:r>
          </w:p>
        </w:tc>
        <w:tc>
          <w:tcPr>
            <w:tcW w:w="139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0,5788</w:t>
            </w:r>
          </w:p>
        </w:tc>
        <w:tc>
          <w:tcPr>
            <w:tcW w:w="64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</w:t>
            </w:r>
          </w:p>
        </w:tc>
        <w:tc>
          <w:tcPr>
            <w:tcW w:w="134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0,0000</w:t>
            </w:r>
          </w:p>
        </w:tc>
        <w:tc>
          <w:tcPr>
            <w:tcW w:w="64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</w:t>
            </w:r>
          </w:p>
        </w:tc>
        <w:tc>
          <w:tcPr>
            <w:tcW w:w="134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0,2315</w:t>
            </w:r>
          </w:p>
        </w:tc>
        <w:tc>
          <w:tcPr>
            <w:tcW w:w="64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19.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Березовский район</w:t>
            </w:r>
          </w:p>
        </w:tc>
        <w:tc>
          <w:tcPr>
            <w:tcW w:w="139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0,0000</w:t>
            </w:r>
          </w:p>
        </w:tc>
        <w:tc>
          <w:tcPr>
            <w:tcW w:w="64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</w:t>
            </w:r>
          </w:p>
        </w:tc>
        <w:tc>
          <w:tcPr>
            <w:tcW w:w="134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0,3686</w:t>
            </w:r>
          </w:p>
        </w:tc>
        <w:tc>
          <w:tcPr>
            <w:tcW w:w="64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</w:t>
            </w:r>
          </w:p>
        </w:tc>
        <w:tc>
          <w:tcPr>
            <w:tcW w:w="134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0,2212</w:t>
            </w:r>
          </w:p>
        </w:tc>
        <w:tc>
          <w:tcPr>
            <w:tcW w:w="64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20.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Урай</w:t>
            </w:r>
            <w:proofErr w:type="spellEnd"/>
          </w:p>
        </w:tc>
        <w:tc>
          <w:tcPr>
            <w:tcW w:w="139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0,3389</w:t>
            </w:r>
          </w:p>
        </w:tc>
        <w:tc>
          <w:tcPr>
            <w:tcW w:w="64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</w:t>
            </w:r>
          </w:p>
        </w:tc>
        <w:tc>
          <w:tcPr>
            <w:tcW w:w="134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0,1226</w:t>
            </w:r>
          </w:p>
        </w:tc>
        <w:tc>
          <w:tcPr>
            <w:tcW w:w="64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</w:t>
            </w:r>
          </w:p>
        </w:tc>
        <w:tc>
          <w:tcPr>
            <w:tcW w:w="134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0,2091</w:t>
            </w:r>
          </w:p>
        </w:tc>
        <w:tc>
          <w:tcPr>
            <w:tcW w:w="64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21.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Мегион</w:t>
            </w:r>
            <w:proofErr w:type="spellEnd"/>
          </w:p>
        </w:tc>
        <w:tc>
          <w:tcPr>
            <w:tcW w:w="139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0,4080</w:t>
            </w:r>
          </w:p>
        </w:tc>
        <w:tc>
          <w:tcPr>
            <w:tcW w:w="64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</w:t>
            </w:r>
          </w:p>
        </w:tc>
        <w:tc>
          <w:tcPr>
            <w:tcW w:w="134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0,0313</w:t>
            </w:r>
          </w:p>
        </w:tc>
        <w:tc>
          <w:tcPr>
            <w:tcW w:w="64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</w:t>
            </w:r>
          </w:p>
        </w:tc>
        <w:tc>
          <w:tcPr>
            <w:tcW w:w="134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0,1820</w:t>
            </w:r>
          </w:p>
        </w:tc>
        <w:tc>
          <w:tcPr>
            <w:tcW w:w="64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22.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Белоярский район</w:t>
            </w:r>
          </w:p>
        </w:tc>
        <w:tc>
          <w:tcPr>
            <w:tcW w:w="139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0,1868</w:t>
            </w:r>
          </w:p>
        </w:tc>
        <w:tc>
          <w:tcPr>
            <w:tcW w:w="64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</w:t>
            </w:r>
          </w:p>
        </w:tc>
        <w:tc>
          <w:tcPr>
            <w:tcW w:w="134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0,0466</w:t>
            </w:r>
          </w:p>
        </w:tc>
        <w:tc>
          <w:tcPr>
            <w:tcW w:w="64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</w:t>
            </w:r>
          </w:p>
        </w:tc>
        <w:tc>
          <w:tcPr>
            <w:tcW w:w="134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0,1027</w:t>
            </w:r>
          </w:p>
        </w:tc>
        <w:tc>
          <w:tcPr>
            <w:tcW w:w="64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</w:t>
            </w:r>
          </w:p>
        </w:tc>
      </w:tr>
    </w:tbl>
    <w:p w:rsidR="00C1531B" w:rsidRDefault="00C1531B">
      <w:pPr>
        <w:widowControl w:val="0"/>
        <w:rPr>
          <w:color w:val="0D0D0D" w:themeColor="text1" w:themeTint="F2"/>
          <w:sz w:val="28"/>
          <w:szCs w:val="28"/>
        </w:rPr>
      </w:pPr>
    </w:p>
    <w:p w:rsidR="00C1531B" w:rsidRDefault="00FA75CB">
      <w:pPr>
        <w:widowControl w:val="0"/>
        <w:jc w:val="center"/>
        <w:rPr>
          <w:color w:val="0D0D0D" w:themeColor="text1" w:themeTint="F2"/>
          <w:sz w:val="28"/>
          <w:szCs w:val="28"/>
          <w:lang w:eastAsia="en-US"/>
        </w:rPr>
      </w:pPr>
      <w:r>
        <w:rPr>
          <w:color w:val="0D0D0D" w:themeColor="text1" w:themeTint="F2"/>
          <w:sz w:val="28"/>
          <w:szCs w:val="28"/>
          <w:lang w:eastAsia="en-US"/>
        </w:rPr>
        <w:t xml:space="preserve">4.32. 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</w:t>
      </w:r>
    </w:p>
    <w:p w:rsidR="00C1531B" w:rsidRDefault="00FA75CB">
      <w:pPr>
        <w:widowControl w:val="0"/>
        <w:jc w:val="center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по полной учетной стоимости)</w:t>
      </w:r>
    </w:p>
    <w:p w:rsidR="00C1531B" w:rsidRDefault="00C1531B">
      <w:pPr>
        <w:widowControl w:val="0"/>
        <w:jc w:val="center"/>
        <w:rPr>
          <w:color w:val="0D0D0D" w:themeColor="text1" w:themeTint="F2"/>
          <w:sz w:val="28"/>
          <w:szCs w:val="28"/>
        </w:rPr>
      </w:pPr>
    </w:p>
    <w:p w:rsidR="00C1531B" w:rsidRDefault="00FA75CB">
      <w:pPr>
        <w:widowControl w:val="0"/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В 2023 году в 18 муниципальных образованиях отсутствовали основные фонды организаций муниципальной формы собственности, находящиеся в стадии банкротства (2022 год – 18).</w:t>
      </w:r>
    </w:p>
    <w:p w:rsidR="00C1531B" w:rsidRDefault="00FA75CB">
      <w:pPr>
        <w:widowControl w:val="0"/>
        <w:ind w:firstLine="709"/>
        <w:jc w:val="both"/>
        <w:rPr>
          <w:color w:val="0D0D0D" w:themeColor="text1" w:themeTint="F2"/>
          <w:sz w:val="28"/>
          <w:szCs w:val="28"/>
          <w:lang w:eastAsia="en-US"/>
        </w:rPr>
      </w:pPr>
      <w:r>
        <w:rPr>
          <w:color w:val="0D0D0D" w:themeColor="text1" w:themeTint="F2"/>
          <w:sz w:val="28"/>
          <w:szCs w:val="28"/>
          <w:lang w:eastAsia="en-US"/>
        </w:rPr>
        <w:t>В связи с наибольшим объемом значения показателя последнее место занял Нижневартовск –</w:t>
      </w:r>
      <w:r>
        <w:rPr>
          <w:color w:val="0D0D0D" w:themeColor="text1" w:themeTint="F2"/>
          <w:sz w:val="28"/>
          <w:szCs w:val="28"/>
          <w:lang w:eastAsia="en-US"/>
        </w:rPr>
        <w:t xml:space="preserve"> 0,7 процента (2022 год – 0,7).</w:t>
      </w:r>
    </w:p>
    <w:p w:rsidR="00C1531B" w:rsidRDefault="00C1531B">
      <w:pPr>
        <w:widowControl w:val="0"/>
        <w:ind w:firstLine="709"/>
        <w:jc w:val="both"/>
        <w:rPr>
          <w:color w:val="0D0D0D" w:themeColor="text1" w:themeTint="F2"/>
          <w:sz w:val="28"/>
          <w:szCs w:val="28"/>
        </w:rPr>
      </w:pPr>
    </w:p>
    <w:p w:rsidR="00C1531B" w:rsidRDefault="00FA75CB">
      <w:pPr>
        <w:widowControl w:val="0"/>
        <w:jc w:val="right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Таблица 55</w:t>
      </w:r>
    </w:p>
    <w:p w:rsidR="00C1531B" w:rsidRDefault="00FA75CB">
      <w:pPr>
        <w:widowControl w:val="0"/>
        <w:jc w:val="center"/>
        <w:rPr>
          <w:color w:val="0D0D0D" w:themeColor="text1" w:themeTint="F2"/>
          <w:sz w:val="28"/>
          <w:szCs w:val="28"/>
          <w:lang w:eastAsia="en-US"/>
        </w:rPr>
      </w:pPr>
      <w:r>
        <w:rPr>
          <w:color w:val="0D0D0D" w:themeColor="text1" w:themeTint="F2"/>
          <w:sz w:val="28"/>
          <w:szCs w:val="28"/>
          <w:lang w:eastAsia="en-US"/>
        </w:rPr>
        <w:t xml:space="preserve">Распределение мест между муниципальными образованиями </w:t>
      </w:r>
    </w:p>
    <w:p w:rsidR="00C1531B" w:rsidRDefault="00FA75CB">
      <w:pPr>
        <w:widowControl w:val="0"/>
        <w:jc w:val="center"/>
        <w:rPr>
          <w:color w:val="0D0D0D" w:themeColor="text1" w:themeTint="F2"/>
          <w:sz w:val="28"/>
          <w:szCs w:val="28"/>
          <w:lang w:eastAsia="en-US"/>
        </w:rPr>
      </w:pPr>
      <w:r>
        <w:rPr>
          <w:color w:val="0D0D0D" w:themeColor="text1" w:themeTint="F2"/>
          <w:sz w:val="28"/>
          <w:szCs w:val="28"/>
          <w:lang w:eastAsia="en-US"/>
        </w:rPr>
        <w:t>по показателю «доля основных фондов организаций муниципальной формы собственности, находящихся в стадии банкротства, в основных фондах организаций муниципаль</w:t>
      </w:r>
      <w:r>
        <w:rPr>
          <w:color w:val="0D0D0D" w:themeColor="text1" w:themeTint="F2"/>
          <w:sz w:val="28"/>
          <w:szCs w:val="28"/>
          <w:lang w:eastAsia="en-US"/>
        </w:rPr>
        <w:t xml:space="preserve">ной формы собственности (на конец года </w:t>
      </w:r>
    </w:p>
    <w:p w:rsidR="00C1531B" w:rsidRDefault="00FA75CB">
      <w:pPr>
        <w:widowControl w:val="0"/>
        <w:jc w:val="center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по полной учетной стоимости)»</w:t>
      </w:r>
    </w:p>
    <w:p w:rsidR="00C1531B" w:rsidRDefault="00C1531B">
      <w:pPr>
        <w:widowControl w:val="0"/>
        <w:jc w:val="center"/>
        <w:rPr>
          <w:color w:val="0D0D0D" w:themeColor="text1" w:themeTint="F2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2"/>
        <w:gridCol w:w="2757"/>
        <w:gridCol w:w="1337"/>
        <w:gridCol w:w="637"/>
        <w:gridCol w:w="1327"/>
        <w:gridCol w:w="637"/>
        <w:gridCol w:w="1327"/>
        <w:gridCol w:w="637"/>
      </w:tblGrid>
      <w:tr w:rsidR="00C1531B">
        <w:trPr>
          <w:jc w:val="center"/>
        </w:trPr>
        <w:tc>
          <w:tcPr>
            <w:tcW w:w="408" w:type="dxa"/>
            <w:vMerge w:val="restart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bCs/>
                <w:color w:val="0D0D0D" w:themeColor="text1" w:themeTint="F2"/>
              </w:rPr>
              <w:t>№ п/п</w:t>
            </w:r>
          </w:p>
        </w:tc>
        <w:tc>
          <w:tcPr>
            <w:tcW w:w="2757" w:type="dxa"/>
            <w:vMerge w:val="restart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Наименование городского округа, муниципального района</w:t>
            </w:r>
          </w:p>
        </w:tc>
        <w:tc>
          <w:tcPr>
            <w:tcW w:w="2016" w:type="dxa"/>
            <w:gridSpan w:val="2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Индекс среднего объема показателя эффективности</w:t>
            </w:r>
          </w:p>
        </w:tc>
        <w:tc>
          <w:tcPr>
            <w:tcW w:w="2002" w:type="dxa"/>
            <w:gridSpan w:val="2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Индекс среднего темпа роста показателя эффективности</w:t>
            </w:r>
          </w:p>
        </w:tc>
        <w:tc>
          <w:tcPr>
            <w:tcW w:w="2002" w:type="dxa"/>
            <w:gridSpan w:val="2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Сводный индекс показател</w:t>
            </w:r>
            <w:r>
              <w:rPr>
                <w:color w:val="0D0D0D" w:themeColor="text1" w:themeTint="F2"/>
                <w:lang w:eastAsia="en-US"/>
              </w:rPr>
              <w:t>я эффективности</w:t>
            </w:r>
          </w:p>
        </w:tc>
      </w:tr>
      <w:tr w:rsidR="00C1531B">
        <w:trPr>
          <w:jc w:val="center"/>
        </w:trPr>
        <w:tc>
          <w:tcPr>
            <w:tcW w:w="408" w:type="dxa"/>
            <w:vMerge/>
            <w:vAlign w:val="center"/>
          </w:tcPr>
          <w:p w:rsidR="00C1531B" w:rsidRDefault="00C1531B">
            <w:pPr>
              <w:jc w:val="center"/>
              <w:rPr>
                <w:color w:val="0D0D0D" w:themeColor="text1" w:themeTint="F2"/>
                <w:lang w:eastAsia="en-US"/>
              </w:rPr>
            </w:pPr>
          </w:p>
        </w:tc>
        <w:tc>
          <w:tcPr>
            <w:tcW w:w="2757" w:type="dxa"/>
            <w:vMerge/>
            <w:vAlign w:val="center"/>
          </w:tcPr>
          <w:p w:rsidR="00C1531B" w:rsidRDefault="00C1531B">
            <w:pPr>
              <w:jc w:val="center"/>
              <w:rPr>
                <w:color w:val="0D0D0D" w:themeColor="text1" w:themeTint="F2"/>
                <w:lang w:eastAsia="en-US"/>
              </w:rPr>
            </w:pP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коэффициент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место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коэффициент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место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коэффициент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место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3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4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5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6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7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8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Ханты-Мансийск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Когалым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3.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Лангепас</w:t>
            </w:r>
            <w:proofErr w:type="spellEnd"/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4.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Мегион</w:t>
            </w:r>
            <w:proofErr w:type="spellEnd"/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5.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Нефтеюганск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6.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Нягань</w:t>
            </w:r>
            <w:proofErr w:type="spellEnd"/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7.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Покачи</w:t>
            </w:r>
            <w:proofErr w:type="spellEnd"/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8.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Сургут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9.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Урай</w:t>
            </w:r>
            <w:proofErr w:type="spellEnd"/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lastRenderedPageBreak/>
              <w:t>10.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Югорск</w:t>
            </w:r>
            <w:proofErr w:type="spellEnd"/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11.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Белоярский район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12.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Березовский район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13.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Кондинский</w:t>
            </w:r>
            <w:proofErr w:type="spellEnd"/>
            <w:r>
              <w:rPr>
                <w:color w:val="0D0D0D" w:themeColor="text1" w:themeTint="F2"/>
              </w:rPr>
              <w:t xml:space="preserve"> район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14.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Нефтеюганский</w:t>
            </w:r>
            <w:proofErr w:type="spellEnd"/>
            <w:r>
              <w:rPr>
                <w:color w:val="0D0D0D" w:themeColor="text1" w:themeTint="F2"/>
              </w:rPr>
              <w:t xml:space="preserve"> район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15.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Нижневартовский</w:t>
            </w:r>
            <w:proofErr w:type="spellEnd"/>
            <w:r>
              <w:rPr>
                <w:color w:val="0D0D0D" w:themeColor="text1" w:themeTint="F2"/>
              </w:rPr>
              <w:t xml:space="preserve"> район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16.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Октябрьский район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17.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Советский район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18.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Сургутский район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19.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Ханты-Мансийский район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20.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Радужный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0,9929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0,9972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21.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Пыть-Ях</w:t>
            </w:r>
            <w:proofErr w:type="spellEnd"/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0,0709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0,7880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0,5012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22.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Нижневартовск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</w:t>
            </w:r>
          </w:p>
        </w:tc>
      </w:tr>
    </w:tbl>
    <w:p w:rsidR="00C1531B" w:rsidRDefault="00C1531B">
      <w:pPr>
        <w:rPr>
          <w:color w:val="0D0D0D" w:themeColor="text1" w:themeTint="F2"/>
          <w:sz w:val="28"/>
          <w:szCs w:val="28"/>
        </w:rPr>
      </w:pPr>
    </w:p>
    <w:p w:rsidR="00C1531B" w:rsidRDefault="00FA75CB">
      <w:pPr>
        <w:widowControl w:val="0"/>
        <w:jc w:val="center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4.33. Объем незавершенного в установленные сроки строительства, осуществляемого за счет средств бюджета муниципального, городского округа (муниципального района)</w:t>
      </w:r>
    </w:p>
    <w:p w:rsidR="00C1531B" w:rsidRDefault="00C1531B">
      <w:pPr>
        <w:widowControl w:val="0"/>
        <w:jc w:val="center"/>
        <w:rPr>
          <w:color w:val="0D0D0D" w:themeColor="text1" w:themeTint="F2"/>
          <w:sz w:val="28"/>
          <w:szCs w:val="28"/>
        </w:rPr>
      </w:pPr>
    </w:p>
    <w:p w:rsidR="00C1531B" w:rsidRDefault="00FA75CB">
      <w:pPr>
        <w:widowControl w:val="0"/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 xml:space="preserve">В 2023 году, по сравнению с 2022 годом, положительная динамика значения показателя отмечена в 7 муниципальных образованиях </w:t>
      </w:r>
      <w:r>
        <w:rPr>
          <w:color w:val="0D0D0D" w:themeColor="text1" w:themeTint="F2"/>
          <w:sz w:val="28"/>
          <w:szCs w:val="28"/>
          <w:lang w:eastAsia="en-US"/>
        </w:rPr>
        <w:br w:type="textWrapping" w:clear="all"/>
      </w:r>
      <w:r>
        <w:rPr>
          <w:color w:val="0D0D0D" w:themeColor="text1" w:themeTint="F2"/>
          <w:sz w:val="28"/>
          <w:szCs w:val="28"/>
          <w:lang w:eastAsia="en-US"/>
        </w:rPr>
        <w:t>(2022 год – 4).</w:t>
      </w:r>
    </w:p>
    <w:p w:rsidR="00C1531B" w:rsidRDefault="00FA75CB">
      <w:pPr>
        <w:widowControl w:val="0"/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 xml:space="preserve">В городских округах Ханты-Мансийск, </w:t>
      </w:r>
      <w:proofErr w:type="spellStart"/>
      <w:r>
        <w:rPr>
          <w:color w:val="0D0D0D" w:themeColor="text1" w:themeTint="F2"/>
          <w:sz w:val="28"/>
          <w:szCs w:val="28"/>
          <w:lang w:eastAsia="en-US"/>
        </w:rPr>
        <w:t>Покачи</w:t>
      </w:r>
      <w:proofErr w:type="spellEnd"/>
      <w:r>
        <w:rPr>
          <w:color w:val="0D0D0D" w:themeColor="text1" w:themeTint="F2"/>
          <w:sz w:val="28"/>
          <w:szCs w:val="28"/>
          <w:lang w:eastAsia="en-US"/>
        </w:rPr>
        <w:t xml:space="preserve">, </w:t>
      </w:r>
      <w:proofErr w:type="spellStart"/>
      <w:r>
        <w:rPr>
          <w:color w:val="0D0D0D" w:themeColor="text1" w:themeTint="F2"/>
          <w:sz w:val="28"/>
          <w:szCs w:val="28"/>
          <w:lang w:eastAsia="en-US"/>
        </w:rPr>
        <w:t>Урай</w:t>
      </w:r>
      <w:proofErr w:type="spellEnd"/>
      <w:r>
        <w:rPr>
          <w:color w:val="0D0D0D" w:themeColor="text1" w:themeTint="F2"/>
          <w:sz w:val="28"/>
          <w:szCs w:val="28"/>
          <w:lang w:eastAsia="en-US"/>
        </w:rPr>
        <w:t xml:space="preserve">, </w:t>
      </w:r>
      <w:proofErr w:type="spellStart"/>
      <w:r>
        <w:rPr>
          <w:color w:val="0D0D0D" w:themeColor="text1" w:themeTint="F2"/>
          <w:sz w:val="28"/>
          <w:szCs w:val="28"/>
          <w:lang w:eastAsia="en-US"/>
        </w:rPr>
        <w:t>Югорск</w:t>
      </w:r>
      <w:proofErr w:type="spellEnd"/>
      <w:r>
        <w:rPr>
          <w:color w:val="0D0D0D" w:themeColor="text1" w:themeTint="F2"/>
          <w:sz w:val="28"/>
          <w:szCs w:val="28"/>
          <w:lang w:eastAsia="en-US"/>
        </w:rPr>
        <w:t xml:space="preserve">, муниципальных районах Белоярском, </w:t>
      </w:r>
      <w:proofErr w:type="spellStart"/>
      <w:r>
        <w:rPr>
          <w:color w:val="0D0D0D" w:themeColor="text1" w:themeTint="F2"/>
          <w:sz w:val="28"/>
          <w:szCs w:val="28"/>
          <w:lang w:eastAsia="en-US"/>
        </w:rPr>
        <w:t>Кондинском</w:t>
      </w:r>
      <w:proofErr w:type="spellEnd"/>
      <w:r>
        <w:rPr>
          <w:color w:val="0D0D0D" w:themeColor="text1" w:themeTint="F2"/>
          <w:sz w:val="28"/>
          <w:szCs w:val="28"/>
          <w:lang w:eastAsia="en-US"/>
        </w:rPr>
        <w:t>, Нефтеюганско</w:t>
      </w:r>
      <w:r>
        <w:rPr>
          <w:color w:val="0D0D0D" w:themeColor="text1" w:themeTint="F2"/>
          <w:sz w:val="28"/>
          <w:szCs w:val="28"/>
          <w:lang w:eastAsia="en-US"/>
        </w:rPr>
        <w:t>м, Нижневартовском и Октябрьском на протяжении 2022 – 2023 годов отсутствует незавершенное в установленные сроки строительство, осуществляемое за счет средств бюджета муниципального, городского округа (муниципального района).</w:t>
      </w:r>
    </w:p>
    <w:p w:rsidR="00C1531B" w:rsidRDefault="00FA75CB">
      <w:pPr>
        <w:widowControl w:val="0"/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 xml:space="preserve">В связи с отрицательной динамикой значения показателя последнее место занял </w:t>
      </w:r>
      <w:proofErr w:type="spellStart"/>
      <w:r>
        <w:rPr>
          <w:color w:val="0D0D0D" w:themeColor="text1" w:themeTint="F2"/>
          <w:sz w:val="28"/>
          <w:szCs w:val="28"/>
          <w:lang w:eastAsia="en-US"/>
        </w:rPr>
        <w:t>Пыть-Ях</w:t>
      </w:r>
      <w:proofErr w:type="spellEnd"/>
      <w:r>
        <w:rPr>
          <w:color w:val="0D0D0D" w:themeColor="text1" w:themeTint="F2"/>
          <w:sz w:val="28"/>
          <w:szCs w:val="28"/>
          <w:lang w:eastAsia="en-US"/>
        </w:rPr>
        <w:t xml:space="preserve"> – 103 505,3 тыс. рублей (2022 год – 0,0).</w:t>
      </w:r>
    </w:p>
    <w:p w:rsidR="00C1531B" w:rsidRDefault="00C1531B">
      <w:pPr>
        <w:widowControl w:val="0"/>
        <w:jc w:val="right"/>
        <w:rPr>
          <w:color w:val="0D0D0D" w:themeColor="text1" w:themeTint="F2"/>
          <w:sz w:val="28"/>
          <w:szCs w:val="28"/>
          <w:lang w:eastAsia="en-US"/>
        </w:rPr>
      </w:pPr>
    </w:p>
    <w:p w:rsidR="00C1531B" w:rsidRDefault="00FA75CB">
      <w:pPr>
        <w:widowControl w:val="0"/>
        <w:jc w:val="right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Таблица 56</w:t>
      </w:r>
    </w:p>
    <w:p w:rsidR="00C1531B" w:rsidRDefault="00FA75CB">
      <w:pPr>
        <w:widowControl w:val="0"/>
        <w:jc w:val="center"/>
        <w:rPr>
          <w:color w:val="0D0D0D" w:themeColor="text1" w:themeTint="F2"/>
          <w:sz w:val="28"/>
          <w:szCs w:val="28"/>
          <w:lang w:eastAsia="en-US"/>
        </w:rPr>
      </w:pPr>
      <w:r>
        <w:rPr>
          <w:color w:val="0D0D0D" w:themeColor="text1" w:themeTint="F2"/>
          <w:sz w:val="28"/>
          <w:szCs w:val="28"/>
          <w:lang w:eastAsia="en-US"/>
        </w:rPr>
        <w:t xml:space="preserve">Распределение мест между муниципальными образованиями </w:t>
      </w:r>
    </w:p>
    <w:p w:rsidR="00C1531B" w:rsidRDefault="00FA75CB">
      <w:pPr>
        <w:widowControl w:val="0"/>
        <w:jc w:val="center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по показателю «объем незавершенного в установленные сроки строи</w:t>
      </w:r>
      <w:r>
        <w:rPr>
          <w:color w:val="0D0D0D" w:themeColor="text1" w:themeTint="F2"/>
          <w:sz w:val="28"/>
          <w:szCs w:val="28"/>
          <w:lang w:eastAsia="en-US"/>
        </w:rPr>
        <w:t>тельства, осуществляемого за счет средств бюджета муниципального, городского округа (муниципального района)»</w:t>
      </w:r>
    </w:p>
    <w:p w:rsidR="00C1531B" w:rsidRDefault="00C1531B">
      <w:pPr>
        <w:widowControl w:val="0"/>
        <w:jc w:val="center"/>
        <w:rPr>
          <w:color w:val="0D0D0D" w:themeColor="text1" w:themeTint="F2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2"/>
        <w:gridCol w:w="2757"/>
        <w:gridCol w:w="1337"/>
        <w:gridCol w:w="637"/>
        <w:gridCol w:w="1327"/>
        <w:gridCol w:w="637"/>
        <w:gridCol w:w="1327"/>
        <w:gridCol w:w="637"/>
      </w:tblGrid>
      <w:tr w:rsidR="00C1531B">
        <w:trPr>
          <w:jc w:val="center"/>
        </w:trPr>
        <w:tc>
          <w:tcPr>
            <w:tcW w:w="408" w:type="dxa"/>
            <w:vMerge w:val="restart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bCs/>
                <w:color w:val="0D0D0D" w:themeColor="text1" w:themeTint="F2"/>
              </w:rPr>
              <w:t>№ п/п</w:t>
            </w:r>
          </w:p>
        </w:tc>
        <w:tc>
          <w:tcPr>
            <w:tcW w:w="2757" w:type="dxa"/>
            <w:vMerge w:val="restart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Наименование городского округа, муниципального района</w:t>
            </w:r>
          </w:p>
        </w:tc>
        <w:tc>
          <w:tcPr>
            <w:tcW w:w="2016" w:type="dxa"/>
            <w:gridSpan w:val="2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Индекс среднего объема показателя эффективности</w:t>
            </w:r>
          </w:p>
        </w:tc>
        <w:tc>
          <w:tcPr>
            <w:tcW w:w="2002" w:type="dxa"/>
            <w:gridSpan w:val="2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Индекс среднего темпа роста показателя</w:t>
            </w:r>
            <w:r>
              <w:rPr>
                <w:color w:val="0D0D0D" w:themeColor="text1" w:themeTint="F2"/>
                <w:lang w:eastAsia="en-US"/>
              </w:rPr>
              <w:t xml:space="preserve"> эффективности</w:t>
            </w:r>
          </w:p>
        </w:tc>
        <w:tc>
          <w:tcPr>
            <w:tcW w:w="2002" w:type="dxa"/>
            <w:gridSpan w:val="2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Сводный индекс показателя эффективности</w:t>
            </w:r>
          </w:p>
        </w:tc>
      </w:tr>
      <w:tr w:rsidR="00C1531B">
        <w:trPr>
          <w:jc w:val="center"/>
        </w:trPr>
        <w:tc>
          <w:tcPr>
            <w:tcW w:w="408" w:type="dxa"/>
            <w:vMerge/>
            <w:vAlign w:val="center"/>
          </w:tcPr>
          <w:p w:rsidR="00C1531B" w:rsidRDefault="00C1531B">
            <w:pPr>
              <w:jc w:val="center"/>
              <w:rPr>
                <w:color w:val="0D0D0D" w:themeColor="text1" w:themeTint="F2"/>
                <w:lang w:eastAsia="en-US"/>
              </w:rPr>
            </w:pPr>
          </w:p>
        </w:tc>
        <w:tc>
          <w:tcPr>
            <w:tcW w:w="2757" w:type="dxa"/>
            <w:vMerge/>
            <w:vAlign w:val="center"/>
          </w:tcPr>
          <w:p w:rsidR="00C1531B" w:rsidRDefault="00C1531B">
            <w:pPr>
              <w:jc w:val="center"/>
              <w:rPr>
                <w:color w:val="0D0D0D" w:themeColor="text1" w:themeTint="F2"/>
                <w:lang w:eastAsia="en-US"/>
              </w:rPr>
            </w:pP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коэффициент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место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коэффициент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место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коэффициент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место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3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4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5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6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7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8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Покачи</w:t>
            </w:r>
            <w:proofErr w:type="spellEnd"/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Урай</w:t>
            </w:r>
            <w:proofErr w:type="spellEnd"/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3.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Югорск</w:t>
            </w:r>
            <w:proofErr w:type="spellEnd"/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4.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Белоярский район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5.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Кондинский</w:t>
            </w:r>
            <w:proofErr w:type="spellEnd"/>
            <w:r>
              <w:rPr>
                <w:color w:val="0D0D0D" w:themeColor="text1" w:themeTint="F2"/>
              </w:rPr>
              <w:t xml:space="preserve"> район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6.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Нефтеюганский</w:t>
            </w:r>
            <w:proofErr w:type="spellEnd"/>
            <w:r>
              <w:rPr>
                <w:color w:val="0D0D0D" w:themeColor="text1" w:themeTint="F2"/>
              </w:rPr>
              <w:t xml:space="preserve"> район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7.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Нижневартовский</w:t>
            </w:r>
            <w:proofErr w:type="spellEnd"/>
            <w:r>
              <w:rPr>
                <w:color w:val="0D0D0D" w:themeColor="text1" w:themeTint="F2"/>
              </w:rPr>
              <w:t xml:space="preserve"> район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8.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Октябрьский район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9.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Когалым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0,9990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0,9980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0,9984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lastRenderedPageBreak/>
              <w:t>10.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Радужный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0,9990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0,9963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0,9974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11.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Березовский район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0,9971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0,9952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0,9959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12.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Лангепас</w:t>
            </w:r>
            <w:proofErr w:type="spellEnd"/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0,9933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0,9966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0,9953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13.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Нефтеюганск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0,9862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0,9952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17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0,9916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14.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Нижневартовск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0,9650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0,9983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0,9850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15.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Сургутский район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0,9646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0,9979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0,9846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16.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Нягань</w:t>
            </w:r>
            <w:proofErr w:type="spellEnd"/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0,9421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17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0,9959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0,9744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17.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Ханты-Мансийск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0,9071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0,9628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17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18.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Советский район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0,6805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0,9958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0,8697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19.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Ханты-Мансийский район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0,6788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0,9949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0,8685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20.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Мегион</w:t>
            </w:r>
            <w:proofErr w:type="spellEnd"/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0,6254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0,9940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0,8465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21.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Сургут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0,9935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0,5961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22.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Пыть-Ях</w:t>
            </w:r>
            <w:proofErr w:type="spellEnd"/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0,9798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0,3919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</w:t>
            </w:r>
          </w:p>
        </w:tc>
      </w:tr>
    </w:tbl>
    <w:p w:rsidR="00C1531B" w:rsidRDefault="00C1531B">
      <w:pPr>
        <w:rPr>
          <w:color w:val="0D0D0D" w:themeColor="text1" w:themeTint="F2"/>
          <w:sz w:val="28"/>
          <w:szCs w:val="28"/>
        </w:rPr>
      </w:pPr>
    </w:p>
    <w:p w:rsidR="00C1531B" w:rsidRDefault="00FA75CB">
      <w:pPr>
        <w:widowControl w:val="0"/>
        <w:jc w:val="center"/>
        <w:rPr>
          <w:color w:val="0D0D0D" w:themeColor="text1" w:themeTint="F2"/>
          <w:sz w:val="28"/>
          <w:szCs w:val="28"/>
          <w:lang w:eastAsia="en-US"/>
        </w:rPr>
      </w:pPr>
      <w:r>
        <w:rPr>
          <w:color w:val="0D0D0D" w:themeColor="text1" w:themeTint="F2"/>
          <w:sz w:val="28"/>
          <w:szCs w:val="28"/>
          <w:lang w:eastAsia="en-US"/>
        </w:rPr>
        <w:t xml:space="preserve">4.34. Доля просроченной кредиторской задолженности по оплате труда (включая начисления на оплату труда) муниципальных учреждений </w:t>
      </w:r>
    </w:p>
    <w:p w:rsidR="00C1531B" w:rsidRDefault="00FA75CB">
      <w:pPr>
        <w:widowControl w:val="0"/>
        <w:jc w:val="center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в общем объеме расходов муниципального образования на оплату труда (включая начисления на оплату труда)</w:t>
      </w:r>
    </w:p>
    <w:p w:rsidR="00C1531B" w:rsidRDefault="00C1531B">
      <w:pPr>
        <w:widowControl w:val="0"/>
        <w:jc w:val="center"/>
        <w:rPr>
          <w:color w:val="0D0D0D" w:themeColor="text1" w:themeTint="F2"/>
          <w:sz w:val="28"/>
          <w:szCs w:val="28"/>
        </w:rPr>
      </w:pPr>
    </w:p>
    <w:p w:rsidR="00C1531B" w:rsidRDefault="00FA75CB">
      <w:pPr>
        <w:widowControl w:val="0"/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В 2023 году, как и в 2022 году, просроченная кредиторская задолженность по оплате труда (включая начисления на оплату труда) муниципальных учреждений в муниципальных образованиях отсутствовала.</w:t>
      </w:r>
    </w:p>
    <w:p w:rsidR="00C1531B" w:rsidRDefault="00C1531B">
      <w:pPr>
        <w:widowControl w:val="0"/>
        <w:ind w:firstLine="709"/>
        <w:jc w:val="both"/>
        <w:rPr>
          <w:color w:val="0D0D0D" w:themeColor="text1" w:themeTint="F2"/>
          <w:sz w:val="28"/>
          <w:szCs w:val="28"/>
        </w:rPr>
      </w:pPr>
    </w:p>
    <w:p w:rsidR="00C1531B" w:rsidRDefault="00FA75CB">
      <w:pPr>
        <w:widowControl w:val="0"/>
        <w:jc w:val="center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4.35. Расходы бюджета муниципального образования на содержани</w:t>
      </w:r>
      <w:r>
        <w:rPr>
          <w:color w:val="0D0D0D" w:themeColor="text1" w:themeTint="F2"/>
          <w:sz w:val="28"/>
          <w:szCs w:val="28"/>
          <w:lang w:eastAsia="en-US"/>
        </w:rPr>
        <w:t>е работников органов местного самоуправления в расчете на 1 жителя муниципального образования</w:t>
      </w:r>
    </w:p>
    <w:p w:rsidR="00C1531B" w:rsidRDefault="00C1531B">
      <w:pPr>
        <w:widowControl w:val="0"/>
        <w:jc w:val="center"/>
        <w:rPr>
          <w:color w:val="0D0D0D" w:themeColor="text1" w:themeTint="F2"/>
          <w:sz w:val="28"/>
          <w:szCs w:val="28"/>
        </w:rPr>
      </w:pPr>
    </w:p>
    <w:p w:rsidR="00C1531B" w:rsidRDefault="00FA75CB">
      <w:pPr>
        <w:ind w:firstLine="708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 xml:space="preserve">В 2023 году, по сравнению с 2022 годом, </w:t>
      </w:r>
      <w:r>
        <w:rPr>
          <w:bCs/>
          <w:color w:val="0D0D0D" w:themeColor="text1" w:themeTint="F2"/>
          <w:sz w:val="28"/>
          <w:szCs w:val="28"/>
          <w:lang w:eastAsia="en-US"/>
        </w:rPr>
        <w:t>положительная динамика значения показателя</w:t>
      </w:r>
      <w:r>
        <w:rPr>
          <w:color w:val="0D0D0D" w:themeColor="text1" w:themeTint="F2"/>
          <w:sz w:val="28"/>
          <w:szCs w:val="28"/>
          <w:lang w:eastAsia="en-US"/>
        </w:rPr>
        <w:t xml:space="preserve"> отмечена в 2 муниципальных образованиях </w:t>
      </w:r>
      <w:r>
        <w:rPr>
          <w:color w:val="0D0D0D" w:themeColor="text1" w:themeTint="F2"/>
          <w:sz w:val="28"/>
          <w:szCs w:val="28"/>
          <w:lang w:eastAsia="en-US"/>
        </w:rPr>
        <w:br w:type="textWrapping" w:clear="all"/>
      </w:r>
      <w:r>
        <w:rPr>
          <w:color w:val="0D0D0D" w:themeColor="text1" w:themeTint="F2"/>
          <w:sz w:val="28"/>
          <w:szCs w:val="28"/>
          <w:lang w:eastAsia="en-US"/>
        </w:rPr>
        <w:t>(2022 год – 13).</w:t>
      </w:r>
    </w:p>
    <w:p w:rsidR="00C1531B" w:rsidRDefault="00FA75CB">
      <w:pPr>
        <w:ind w:firstLine="708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В связи с низким зна</w:t>
      </w:r>
      <w:r>
        <w:rPr>
          <w:color w:val="0D0D0D" w:themeColor="text1" w:themeTint="F2"/>
          <w:sz w:val="28"/>
          <w:szCs w:val="28"/>
          <w:lang w:eastAsia="en-US"/>
        </w:rPr>
        <w:t>чением положительной динамикой показателя в 2022 году 1-е место занял Нижневартовск – 3 431,8 рубля (2022 год – 3 177,7).</w:t>
      </w:r>
    </w:p>
    <w:p w:rsidR="00C1531B" w:rsidRDefault="00FA75CB">
      <w:pPr>
        <w:ind w:firstLine="708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 xml:space="preserve">В результате наибольших объема и отрицательной динамики значения показателя последнее место занял </w:t>
      </w:r>
      <w:proofErr w:type="spellStart"/>
      <w:r>
        <w:rPr>
          <w:color w:val="0D0D0D" w:themeColor="text1" w:themeTint="F2"/>
          <w:sz w:val="28"/>
          <w:szCs w:val="28"/>
          <w:lang w:eastAsia="en-US"/>
        </w:rPr>
        <w:t>Нижневартовский</w:t>
      </w:r>
      <w:proofErr w:type="spellEnd"/>
      <w:r>
        <w:rPr>
          <w:color w:val="0D0D0D" w:themeColor="text1" w:themeTint="F2"/>
          <w:sz w:val="28"/>
          <w:szCs w:val="28"/>
          <w:lang w:eastAsia="en-US"/>
        </w:rPr>
        <w:t xml:space="preserve"> район – 17 008,0 руб</w:t>
      </w:r>
      <w:r>
        <w:rPr>
          <w:color w:val="0D0D0D" w:themeColor="text1" w:themeTint="F2"/>
          <w:sz w:val="28"/>
          <w:szCs w:val="28"/>
          <w:lang w:eastAsia="en-US"/>
        </w:rPr>
        <w:t>лей (2022 – 14 919,0).</w:t>
      </w:r>
    </w:p>
    <w:p w:rsidR="00C1531B" w:rsidRDefault="00C1531B">
      <w:pPr>
        <w:widowControl w:val="0"/>
        <w:jc w:val="right"/>
        <w:rPr>
          <w:color w:val="0D0D0D" w:themeColor="text1" w:themeTint="F2"/>
          <w:sz w:val="28"/>
          <w:szCs w:val="28"/>
          <w:lang w:eastAsia="en-US"/>
        </w:rPr>
      </w:pPr>
    </w:p>
    <w:p w:rsidR="00C1531B" w:rsidRDefault="00FA75CB">
      <w:pPr>
        <w:widowControl w:val="0"/>
        <w:jc w:val="right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Таблица 57</w:t>
      </w:r>
    </w:p>
    <w:p w:rsidR="00C1531B" w:rsidRDefault="00FA75CB">
      <w:pPr>
        <w:widowControl w:val="0"/>
        <w:jc w:val="center"/>
        <w:rPr>
          <w:color w:val="0D0D0D" w:themeColor="text1" w:themeTint="F2"/>
          <w:sz w:val="28"/>
          <w:szCs w:val="28"/>
          <w:lang w:eastAsia="en-US"/>
        </w:rPr>
      </w:pPr>
      <w:r>
        <w:rPr>
          <w:color w:val="0D0D0D" w:themeColor="text1" w:themeTint="F2"/>
          <w:sz w:val="28"/>
          <w:szCs w:val="28"/>
          <w:lang w:eastAsia="en-US"/>
        </w:rPr>
        <w:t xml:space="preserve">Распределение мест между муниципальными образованиями </w:t>
      </w:r>
    </w:p>
    <w:p w:rsidR="00C1531B" w:rsidRDefault="00FA75CB">
      <w:pPr>
        <w:widowControl w:val="0"/>
        <w:jc w:val="center"/>
        <w:rPr>
          <w:color w:val="0D0D0D" w:themeColor="text1" w:themeTint="F2"/>
          <w:sz w:val="28"/>
          <w:szCs w:val="28"/>
          <w:lang w:eastAsia="en-US"/>
        </w:rPr>
      </w:pPr>
      <w:r>
        <w:rPr>
          <w:color w:val="0D0D0D" w:themeColor="text1" w:themeTint="F2"/>
          <w:sz w:val="28"/>
          <w:szCs w:val="28"/>
          <w:lang w:eastAsia="en-US"/>
        </w:rPr>
        <w:t xml:space="preserve">по показателю «расходы бюджета муниципального образования </w:t>
      </w:r>
    </w:p>
    <w:p w:rsidR="00C1531B" w:rsidRDefault="00FA75CB">
      <w:pPr>
        <w:widowControl w:val="0"/>
        <w:jc w:val="center"/>
        <w:rPr>
          <w:color w:val="0D0D0D" w:themeColor="text1" w:themeTint="F2"/>
          <w:sz w:val="28"/>
          <w:szCs w:val="28"/>
          <w:lang w:eastAsia="en-US"/>
        </w:rPr>
      </w:pPr>
      <w:r>
        <w:rPr>
          <w:color w:val="0D0D0D" w:themeColor="text1" w:themeTint="F2"/>
          <w:sz w:val="28"/>
          <w:szCs w:val="28"/>
          <w:lang w:eastAsia="en-US"/>
        </w:rPr>
        <w:t xml:space="preserve">на содержание работников органов местного самоуправления </w:t>
      </w:r>
    </w:p>
    <w:p w:rsidR="00C1531B" w:rsidRDefault="00FA75CB">
      <w:pPr>
        <w:widowControl w:val="0"/>
        <w:jc w:val="center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в расчете на 1 жителя муниципального образования»</w:t>
      </w:r>
    </w:p>
    <w:p w:rsidR="00C1531B" w:rsidRDefault="00C1531B">
      <w:pPr>
        <w:widowControl w:val="0"/>
        <w:jc w:val="center"/>
        <w:rPr>
          <w:color w:val="0D0D0D" w:themeColor="text1" w:themeTint="F2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2"/>
        <w:gridCol w:w="2757"/>
        <w:gridCol w:w="1337"/>
        <w:gridCol w:w="637"/>
        <w:gridCol w:w="1327"/>
        <w:gridCol w:w="637"/>
        <w:gridCol w:w="1327"/>
        <w:gridCol w:w="637"/>
      </w:tblGrid>
      <w:tr w:rsidR="00C1531B">
        <w:trPr>
          <w:jc w:val="center"/>
        </w:trPr>
        <w:tc>
          <w:tcPr>
            <w:tcW w:w="408" w:type="dxa"/>
            <w:vMerge w:val="restart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bCs/>
                <w:color w:val="0D0D0D" w:themeColor="text1" w:themeTint="F2"/>
              </w:rPr>
              <w:t>№ п/п</w:t>
            </w:r>
          </w:p>
        </w:tc>
        <w:tc>
          <w:tcPr>
            <w:tcW w:w="2757" w:type="dxa"/>
            <w:vMerge w:val="restart"/>
            <w:vAlign w:val="center"/>
          </w:tcPr>
          <w:p w:rsidR="00C1531B" w:rsidRDefault="00C1531B">
            <w:pPr>
              <w:jc w:val="center"/>
              <w:rPr>
                <w:color w:val="0D0D0D" w:themeColor="text1" w:themeTint="F2"/>
              </w:rPr>
            </w:pPr>
          </w:p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Наименование городского округа, муниципального района</w:t>
            </w:r>
          </w:p>
        </w:tc>
        <w:tc>
          <w:tcPr>
            <w:tcW w:w="2016" w:type="dxa"/>
            <w:gridSpan w:val="2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Индекс среднего объема показателя эффективности</w:t>
            </w:r>
          </w:p>
        </w:tc>
        <w:tc>
          <w:tcPr>
            <w:tcW w:w="2002" w:type="dxa"/>
            <w:gridSpan w:val="2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Индекс среднего темпа роста показателя эффективности</w:t>
            </w:r>
          </w:p>
        </w:tc>
        <w:tc>
          <w:tcPr>
            <w:tcW w:w="2002" w:type="dxa"/>
            <w:gridSpan w:val="2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Сводный индекс показателя эффективности</w:t>
            </w:r>
          </w:p>
        </w:tc>
      </w:tr>
      <w:tr w:rsidR="00C1531B">
        <w:trPr>
          <w:jc w:val="center"/>
        </w:trPr>
        <w:tc>
          <w:tcPr>
            <w:tcW w:w="408" w:type="dxa"/>
            <w:vMerge/>
            <w:vAlign w:val="center"/>
          </w:tcPr>
          <w:p w:rsidR="00C1531B" w:rsidRDefault="00C1531B">
            <w:pPr>
              <w:jc w:val="center"/>
              <w:rPr>
                <w:color w:val="0D0D0D" w:themeColor="text1" w:themeTint="F2"/>
                <w:lang w:eastAsia="en-US"/>
              </w:rPr>
            </w:pPr>
          </w:p>
        </w:tc>
        <w:tc>
          <w:tcPr>
            <w:tcW w:w="2757" w:type="dxa"/>
            <w:vMerge/>
            <w:vAlign w:val="center"/>
          </w:tcPr>
          <w:p w:rsidR="00C1531B" w:rsidRDefault="00C1531B">
            <w:pPr>
              <w:jc w:val="center"/>
              <w:rPr>
                <w:color w:val="0D0D0D" w:themeColor="text1" w:themeTint="F2"/>
                <w:lang w:eastAsia="en-US"/>
              </w:rPr>
            </w:pP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коэффициент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место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коэффициент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место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коэффициент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место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3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4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5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6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7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8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Нижневартовск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0,9615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0,9846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Нягань</w:t>
            </w:r>
            <w:proofErr w:type="spellEnd"/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0,7739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0,9842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3.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Сургут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0,8143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0,8886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4.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Мегион</w:t>
            </w:r>
            <w:proofErr w:type="spellEnd"/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0,7960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0,8844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0,8491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5.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Нефтеюганск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0,8956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0,7784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0,8253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6.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Кондинский</w:t>
            </w:r>
            <w:proofErr w:type="spellEnd"/>
            <w:r>
              <w:rPr>
                <w:color w:val="0D0D0D" w:themeColor="text1" w:themeTint="F2"/>
              </w:rPr>
              <w:t xml:space="preserve"> район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0,6563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0,8885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0,7956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7.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Советский район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0,7394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0,8300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0,7938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8.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Нефтеюганский</w:t>
            </w:r>
            <w:proofErr w:type="spellEnd"/>
            <w:r>
              <w:rPr>
                <w:color w:val="0D0D0D" w:themeColor="text1" w:themeTint="F2"/>
              </w:rPr>
              <w:t xml:space="preserve"> район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0,6325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0,5763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0,5988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9.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Урай</w:t>
            </w:r>
            <w:proofErr w:type="spellEnd"/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0,7316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0,5008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0,5932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10.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Пыть-Ях</w:t>
            </w:r>
            <w:proofErr w:type="spellEnd"/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0,8270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0,3923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0,5662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11.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Октябрьский район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0,6164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17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0,4969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0,5447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12.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Югорск</w:t>
            </w:r>
            <w:proofErr w:type="spellEnd"/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0,7511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0,3359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0,5020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13.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Радужный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0,7362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0,3199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0,4864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14.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Ханты-Мансийск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0,8632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0,1511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0,4359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15.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Ханты-Мансийский район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0,3713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0,4677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0,4291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16.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Покачи</w:t>
            </w:r>
            <w:proofErr w:type="spellEnd"/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0,6053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0,2806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0,4105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17.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Когалым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0,8699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0,0404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0,3722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17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18.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Сургутский район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0,7120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0,2848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19.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Лангепас</w:t>
            </w:r>
            <w:proofErr w:type="spellEnd"/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0,6738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0,0230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0,2833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20.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Белоярский район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0,4731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0,1449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0,2762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21.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Березовский район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0,1729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0,2444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0,2158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22.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Нижневартовский</w:t>
            </w:r>
            <w:proofErr w:type="spellEnd"/>
            <w:r>
              <w:rPr>
                <w:color w:val="0D0D0D" w:themeColor="text1" w:themeTint="F2"/>
              </w:rPr>
              <w:t xml:space="preserve"> район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0,1958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17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0,1175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</w:t>
            </w:r>
          </w:p>
        </w:tc>
      </w:tr>
    </w:tbl>
    <w:p w:rsidR="00C1531B" w:rsidRDefault="00C1531B">
      <w:pPr>
        <w:widowControl w:val="0"/>
        <w:jc w:val="center"/>
        <w:rPr>
          <w:color w:val="0D0D0D" w:themeColor="text1" w:themeTint="F2"/>
          <w:sz w:val="28"/>
          <w:szCs w:val="28"/>
        </w:rPr>
      </w:pPr>
    </w:p>
    <w:p w:rsidR="00C1531B" w:rsidRDefault="00FA75CB">
      <w:pPr>
        <w:widowControl w:val="0"/>
        <w:jc w:val="center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4.36. Наличие в муниципальном, городском округе (муниципальном районе) утвержденного генерального плана муниципального, городского округа (схемы территориального планирования муниципального района)</w:t>
      </w:r>
    </w:p>
    <w:p w:rsidR="00C1531B" w:rsidRDefault="00C1531B">
      <w:pPr>
        <w:widowControl w:val="0"/>
        <w:jc w:val="center"/>
        <w:rPr>
          <w:color w:val="0D0D0D" w:themeColor="text1" w:themeTint="F2"/>
          <w:sz w:val="28"/>
          <w:szCs w:val="28"/>
        </w:rPr>
      </w:pPr>
    </w:p>
    <w:p w:rsidR="00C1531B" w:rsidRDefault="00FA75CB">
      <w:pPr>
        <w:widowControl w:val="0"/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Во всех муниципальных образованиях утверждены генеральные планы муниципального, городского округа (схемы территориального планирования муниципального района).</w:t>
      </w:r>
    </w:p>
    <w:p w:rsidR="00C1531B" w:rsidRDefault="00C1531B">
      <w:pPr>
        <w:widowControl w:val="0"/>
        <w:rPr>
          <w:color w:val="0D0D0D" w:themeColor="text1" w:themeTint="F2"/>
          <w:sz w:val="28"/>
          <w:szCs w:val="28"/>
        </w:rPr>
      </w:pPr>
    </w:p>
    <w:p w:rsidR="00C1531B" w:rsidRDefault="00FA75CB">
      <w:pPr>
        <w:jc w:val="center"/>
        <w:rPr>
          <w:color w:val="0D0D0D" w:themeColor="text1" w:themeTint="F2"/>
          <w:sz w:val="28"/>
          <w:szCs w:val="28"/>
          <w:lang w:eastAsia="en-US"/>
        </w:rPr>
      </w:pPr>
      <w:r>
        <w:rPr>
          <w:color w:val="0D0D0D" w:themeColor="text1" w:themeTint="F2"/>
          <w:sz w:val="28"/>
          <w:szCs w:val="28"/>
          <w:lang w:eastAsia="en-US"/>
        </w:rPr>
        <w:t xml:space="preserve">4.37. Удовлетворенность населения деятельностью органов местного самоуправления муниципального, городского округа </w:t>
      </w:r>
    </w:p>
    <w:p w:rsidR="00C1531B" w:rsidRDefault="00FA75CB">
      <w:pPr>
        <w:jc w:val="center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(муниципального района)</w:t>
      </w:r>
    </w:p>
    <w:p w:rsidR="00C1531B" w:rsidRDefault="00C1531B">
      <w:pPr>
        <w:jc w:val="center"/>
        <w:rPr>
          <w:color w:val="0D0D0D" w:themeColor="text1" w:themeTint="F2"/>
          <w:sz w:val="28"/>
          <w:szCs w:val="28"/>
        </w:rPr>
      </w:pPr>
    </w:p>
    <w:p w:rsidR="00C1531B" w:rsidRDefault="00FA75CB">
      <w:pPr>
        <w:ind w:firstLine="708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В 2023 году, по сравнению с 2022 годом, положительная динамика значения показателя отмечена в 21 муниципальном образ</w:t>
      </w:r>
      <w:r>
        <w:rPr>
          <w:color w:val="0D0D0D" w:themeColor="text1" w:themeTint="F2"/>
          <w:sz w:val="28"/>
          <w:szCs w:val="28"/>
          <w:lang w:eastAsia="en-US"/>
        </w:rPr>
        <w:t xml:space="preserve">овании </w:t>
      </w:r>
      <w:r>
        <w:rPr>
          <w:color w:val="0D0D0D" w:themeColor="text1" w:themeTint="F2"/>
          <w:sz w:val="28"/>
          <w:szCs w:val="28"/>
          <w:lang w:eastAsia="en-US"/>
        </w:rPr>
        <w:br/>
        <w:t>(2022 год – 22).</w:t>
      </w:r>
    </w:p>
    <w:p w:rsidR="00C1531B" w:rsidRDefault="00FA75CB">
      <w:pPr>
        <w:ind w:firstLine="708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В связи с высоким объемом и положительной динамикой значения показателя 1-е место занял Белоярский район – 92,3 процента (2022 год – 81,2).</w:t>
      </w:r>
    </w:p>
    <w:p w:rsidR="00C1531B" w:rsidRDefault="00FA75CB">
      <w:pPr>
        <w:ind w:firstLine="708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В результате наименьшего объема и отрицательной динамики значения показателя последнее мест</w:t>
      </w:r>
      <w:r>
        <w:rPr>
          <w:color w:val="0D0D0D" w:themeColor="text1" w:themeTint="F2"/>
          <w:sz w:val="28"/>
          <w:szCs w:val="28"/>
          <w:lang w:eastAsia="en-US"/>
        </w:rPr>
        <w:t xml:space="preserve">о занял </w:t>
      </w:r>
      <w:proofErr w:type="spellStart"/>
      <w:r>
        <w:rPr>
          <w:color w:val="0D0D0D" w:themeColor="text1" w:themeTint="F2"/>
          <w:sz w:val="28"/>
          <w:szCs w:val="28"/>
          <w:lang w:eastAsia="en-US"/>
        </w:rPr>
        <w:t>Мегион</w:t>
      </w:r>
      <w:proofErr w:type="spellEnd"/>
      <w:r>
        <w:rPr>
          <w:color w:val="0D0D0D" w:themeColor="text1" w:themeTint="F2"/>
          <w:sz w:val="28"/>
          <w:szCs w:val="28"/>
          <w:lang w:eastAsia="en-US"/>
        </w:rPr>
        <w:t xml:space="preserve"> – 42,2 процента </w:t>
      </w:r>
      <w:r>
        <w:rPr>
          <w:color w:val="0D0D0D" w:themeColor="text1" w:themeTint="F2"/>
          <w:sz w:val="28"/>
          <w:szCs w:val="28"/>
          <w:lang w:eastAsia="en-US"/>
        </w:rPr>
        <w:br/>
        <w:t>(2022 год – 55,5).</w:t>
      </w:r>
    </w:p>
    <w:p w:rsidR="00C1531B" w:rsidRDefault="00FA75CB">
      <w:pPr>
        <w:ind w:firstLine="708"/>
        <w:jc w:val="right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Таблица 58</w:t>
      </w:r>
    </w:p>
    <w:p w:rsidR="00C1531B" w:rsidRDefault="00FA75CB">
      <w:pPr>
        <w:ind w:firstLine="708"/>
        <w:jc w:val="center"/>
        <w:rPr>
          <w:color w:val="0D0D0D" w:themeColor="text1" w:themeTint="F2"/>
          <w:sz w:val="28"/>
          <w:szCs w:val="28"/>
          <w:lang w:eastAsia="en-US"/>
        </w:rPr>
      </w:pPr>
      <w:r>
        <w:rPr>
          <w:color w:val="0D0D0D" w:themeColor="text1" w:themeTint="F2"/>
          <w:sz w:val="28"/>
          <w:szCs w:val="28"/>
          <w:lang w:eastAsia="en-US"/>
        </w:rPr>
        <w:t xml:space="preserve">Распределение мест между муниципальными образованиями </w:t>
      </w:r>
    </w:p>
    <w:p w:rsidR="00C1531B" w:rsidRDefault="00FA75CB">
      <w:pPr>
        <w:ind w:firstLine="708"/>
        <w:jc w:val="center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lastRenderedPageBreak/>
        <w:t xml:space="preserve">по показателю «удовлетворенность населения деятельностью органов местного самоуправления муниципального, городского округа (муниципального </w:t>
      </w:r>
      <w:r>
        <w:rPr>
          <w:color w:val="0D0D0D" w:themeColor="text1" w:themeTint="F2"/>
          <w:sz w:val="28"/>
          <w:szCs w:val="28"/>
          <w:lang w:eastAsia="en-US"/>
        </w:rPr>
        <w:t>района)»</w:t>
      </w:r>
    </w:p>
    <w:p w:rsidR="00C1531B" w:rsidRDefault="00C1531B">
      <w:pPr>
        <w:rPr>
          <w:color w:val="0D0D0D" w:themeColor="text1" w:themeTint="F2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2"/>
        <w:gridCol w:w="2757"/>
        <w:gridCol w:w="1337"/>
        <w:gridCol w:w="637"/>
        <w:gridCol w:w="1327"/>
        <w:gridCol w:w="637"/>
        <w:gridCol w:w="1327"/>
        <w:gridCol w:w="637"/>
      </w:tblGrid>
      <w:tr w:rsidR="00C1531B">
        <w:trPr>
          <w:jc w:val="center"/>
        </w:trPr>
        <w:tc>
          <w:tcPr>
            <w:tcW w:w="408" w:type="dxa"/>
            <w:vMerge w:val="restart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bCs/>
                <w:color w:val="0D0D0D" w:themeColor="text1" w:themeTint="F2"/>
              </w:rPr>
              <w:t>№ п/п</w:t>
            </w:r>
          </w:p>
        </w:tc>
        <w:tc>
          <w:tcPr>
            <w:tcW w:w="2757" w:type="dxa"/>
            <w:vMerge w:val="restart"/>
            <w:vAlign w:val="center"/>
          </w:tcPr>
          <w:p w:rsidR="00C1531B" w:rsidRDefault="00C1531B">
            <w:pPr>
              <w:jc w:val="center"/>
              <w:rPr>
                <w:color w:val="0D0D0D" w:themeColor="text1" w:themeTint="F2"/>
              </w:rPr>
            </w:pPr>
          </w:p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Наименование городского округа, муниципального района</w:t>
            </w:r>
          </w:p>
        </w:tc>
        <w:tc>
          <w:tcPr>
            <w:tcW w:w="2016" w:type="dxa"/>
            <w:gridSpan w:val="2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Индекс среднего объема показателя эффективности</w:t>
            </w:r>
          </w:p>
        </w:tc>
        <w:tc>
          <w:tcPr>
            <w:tcW w:w="2002" w:type="dxa"/>
            <w:gridSpan w:val="2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Индекс среднего темпа роста показателя эффективности</w:t>
            </w:r>
          </w:p>
        </w:tc>
        <w:tc>
          <w:tcPr>
            <w:tcW w:w="2002" w:type="dxa"/>
            <w:gridSpan w:val="2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Сводный индекс показателя эффективности</w:t>
            </w:r>
          </w:p>
        </w:tc>
      </w:tr>
      <w:tr w:rsidR="00C1531B">
        <w:trPr>
          <w:jc w:val="center"/>
        </w:trPr>
        <w:tc>
          <w:tcPr>
            <w:tcW w:w="408" w:type="dxa"/>
            <w:vMerge/>
            <w:vAlign w:val="center"/>
          </w:tcPr>
          <w:p w:rsidR="00C1531B" w:rsidRDefault="00C1531B">
            <w:pPr>
              <w:jc w:val="center"/>
              <w:rPr>
                <w:color w:val="0D0D0D" w:themeColor="text1" w:themeTint="F2"/>
                <w:lang w:eastAsia="en-US"/>
              </w:rPr>
            </w:pPr>
          </w:p>
        </w:tc>
        <w:tc>
          <w:tcPr>
            <w:tcW w:w="2757" w:type="dxa"/>
            <w:vMerge/>
            <w:vAlign w:val="center"/>
          </w:tcPr>
          <w:p w:rsidR="00C1531B" w:rsidRDefault="00C1531B">
            <w:pPr>
              <w:jc w:val="center"/>
              <w:rPr>
                <w:color w:val="0D0D0D" w:themeColor="text1" w:themeTint="F2"/>
                <w:lang w:eastAsia="en-US"/>
              </w:rPr>
            </w:pP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коэффициент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место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коэффициент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место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коэффициент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место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3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4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5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6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7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8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Белоярский район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0,8111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0,8866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Покачи</w:t>
            </w:r>
            <w:proofErr w:type="spellEnd"/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0,7641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0,8381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0,8085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3.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Когалым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0,7543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0,8218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0,7948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4.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Ханты-Мансийск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0,6807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0,8382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0,7752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5.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Югорск</w:t>
            </w:r>
            <w:proofErr w:type="spellEnd"/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0,4350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0,7740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6.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Нягань</w:t>
            </w:r>
            <w:proofErr w:type="spellEnd"/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0,5740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0,8341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0,7301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7.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Кондинский</w:t>
            </w:r>
            <w:proofErr w:type="spellEnd"/>
            <w:r>
              <w:rPr>
                <w:color w:val="0D0D0D" w:themeColor="text1" w:themeTint="F2"/>
              </w:rPr>
              <w:t xml:space="preserve"> район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0,4613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0,7845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0,6552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8.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Октябрьский район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0,4087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0,8188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0,6548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9.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Нефтеюганск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0,1570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0,9591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0,6383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10.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Сургут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0,4455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0,7299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0,6161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11.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Сургутский район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0,5485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0,6505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0,6097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12.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Нефтеюганский</w:t>
            </w:r>
            <w:proofErr w:type="spellEnd"/>
            <w:r>
              <w:rPr>
                <w:color w:val="0D0D0D" w:themeColor="text1" w:themeTint="F2"/>
              </w:rPr>
              <w:t xml:space="preserve"> район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0,4959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0,5934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0,5544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13.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Советский район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0,2600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0,7265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0,5399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14.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Нижневартовский</w:t>
            </w:r>
            <w:proofErr w:type="spellEnd"/>
            <w:r>
              <w:rPr>
                <w:color w:val="0D0D0D" w:themeColor="text1" w:themeTint="F2"/>
              </w:rPr>
              <w:t xml:space="preserve"> район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0,4222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0,6095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0,5346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15.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Радужный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0,3591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0,5388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0,4670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16.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Лангепас</w:t>
            </w:r>
            <w:proofErr w:type="spellEnd"/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0,4410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0,4212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0,4291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17.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Ханты-Мансийский район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0,3787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0,4123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0,3988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17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18.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Урай</w:t>
            </w:r>
            <w:proofErr w:type="spellEnd"/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0,3922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0,3857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0,3883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19.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Березовский район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0,1893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0,4549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0,3487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20.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Нижневартовск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0,2652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0,3269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0,3023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21.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Пыть-Ях</w:t>
            </w:r>
            <w:proofErr w:type="spellEnd"/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0,4486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17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0,2691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22.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Мегион</w:t>
            </w:r>
            <w:proofErr w:type="spellEnd"/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0,2682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17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0,1073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</w:t>
            </w:r>
          </w:p>
        </w:tc>
      </w:tr>
    </w:tbl>
    <w:p w:rsidR="00C1531B" w:rsidRDefault="00C1531B">
      <w:pPr>
        <w:widowControl w:val="0"/>
        <w:jc w:val="center"/>
        <w:rPr>
          <w:color w:val="0D0D0D" w:themeColor="text1" w:themeTint="F2"/>
          <w:sz w:val="28"/>
          <w:szCs w:val="28"/>
        </w:rPr>
      </w:pPr>
    </w:p>
    <w:p w:rsidR="00C1531B" w:rsidRDefault="00FA75CB">
      <w:pPr>
        <w:widowControl w:val="0"/>
        <w:jc w:val="center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4.38. Среднегодовая численность постоянного населения</w:t>
      </w:r>
    </w:p>
    <w:p w:rsidR="00C1531B" w:rsidRDefault="00C1531B">
      <w:pPr>
        <w:widowControl w:val="0"/>
        <w:jc w:val="center"/>
        <w:rPr>
          <w:color w:val="0D0D0D" w:themeColor="text1" w:themeTint="F2"/>
          <w:sz w:val="28"/>
          <w:szCs w:val="28"/>
        </w:rPr>
      </w:pPr>
    </w:p>
    <w:p w:rsidR="00C1531B" w:rsidRDefault="00FA75CB">
      <w:pPr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 xml:space="preserve">В 2023 году, по сравнению с 2022 годом, положительная динамика значения показателя отмечена в 17 муниципальных образованиях </w:t>
      </w:r>
      <w:r>
        <w:rPr>
          <w:color w:val="0D0D0D" w:themeColor="text1" w:themeTint="F2"/>
          <w:sz w:val="28"/>
          <w:szCs w:val="28"/>
          <w:lang w:eastAsia="en-US"/>
        </w:rPr>
        <w:br w:type="textWrapping" w:clear="all"/>
      </w:r>
      <w:r>
        <w:rPr>
          <w:color w:val="0D0D0D" w:themeColor="text1" w:themeTint="F2"/>
          <w:sz w:val="28"/>
          <w:szCs w:val="28"/>
          <w:lang w:eastAsia="en-US"/>
        </w:rPr>
        <w:t>(2022 год – 14).</w:t>
      </w:r>
    </w:p>
    <w:p w:rsidR="00C1531B" w:rsidRDefault="00FA75CB">
      <w:pPr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 xml:space="preserve">В связи с наибольшими объемом и динамикой значения показателя </w:t>
      </w:r>
      <w:r>
        <w:rPr>
          <w:color w:val="0D0D0D" w:themeColor="text1" w:themeTint="F2"/>
          <w:sz w:val="28"/>
          <w:szCs w:val="28"/>
          <w:lang w:eastAsia="en-US"/>
        </w:rPr>
        <w:br w:type="textWrapping" w:clear="all"/>
      </w:r>
      <w:r>
        <w:rPr>
          <w:color w:val="0D0D0D" w:themeColor="text1" w:themeTint="F2"/>
          <w:sz w:val="28"/>
          <w:szCs w:val="28"/>
          <w:lang w:eastAsia="en-US"/>
        </w:rPr>
        <w:t>1-е место занял Сургут – 413,6 тыс. человек (2022 год – 402,7).</w:t>
      </w:r>
    </w:p>
    <w:p w:rsidR="00C1531B" w:rsidRDefault="00FA75CB">
      <w:pPr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 xml:space="preserve">В результате наименьшего значения показателя последнее место занял </w:t>
      </w:r>
      <w:proofErr w:type="spellStart"/>
      <w:r>
        <w:rPr>
          <w:color w:val="0D0D0D" w:themeColor="text1" w:themeTint="F2"/>
          <w:sz w:val="28"/>
          <w:szCs w:val="28"/>
          <w:lang w:eastAsia="en-US"/>
        </w:rPr>
        <w:t>Покачи</w:t>
      </w:r>
      <w:proofErr w:type="spellEnd"/>
      <w:r>
        <w:rPr>
          <w:color w:val="0D0D0D" w:themeColor="text1" w:themeTint="F2"/>
          <w:sz w:val="28"/>
          <w:szCs w:val="28"/>
          <w:lang w:eastAsia="en-US"/>
        </w:rPr>
        <w:t xml:space="preserve"> – 16,4 тыс. человек (2022 год – 16,1).</w:t>
      </w:r>
    </w:p>
    <w:p w:rsidR="00C1531B" w:rsidRDefault="00C1531B">
      <w:pPr>
        <w:ind w:firstLine="708"/>
        <w:jc w:val="right"/>
        <w:rPr>
          <w:color w:val="0D0D0D" w:themeColor="text1" w:themeTint="F2"/>
          <w:sz w:val="28"/>
          <w:szCs w:val="28"/>
        </w:rPr>
      </w:pPr>
    </w:p>
    <w:p w:rsidR="00C1531B" w:rsidRDefault="00FA75CB">
      <w:pPr>
        <w:ind w:firstLine="708"/>
        <w:jc w:val="right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Таблица 59</w:t>
      </w:r>
    </w:p>
    <w:p w:rsidR="00C1531B" w:rsidRDefault="00FA75CB">
      <w:pPr>
        <w:ind w:firstLine="708"/>
        <w:jc w:val="center"/>
        <w:rPr>
          <w:color w:val="0D0D0D" w:themeColor="text1" w:themeTint="F2"/>
          <w:sz w:val="28"/>
          <w:szCs w:val="28"/>
          <w:lang w:eastAsia="en-US"/>
        </w:rPr>
      </w:pPr>
      <w:r>
        <w:rPr>
          <w:color w:val="0D0D0D" w:themeColor="text1" w:themeTint="F2"/>
          <w:sz w:val="28"/>
          <w:szCs w:val="28"/>
          <w:lang w:eastAsia="en-US"/>
        </w:rPr>
        <w:t xml:space="preserve">Распределение мест между муниципальными образованиями </w:t>
      </w:r>
    </w:p>
    <w:p w:rsidR="00C1531B" w:rsidRDefault="00FA75CB">
      <w:pPr>
        <w:ind w:firstLine="708"/>
        <w:jc w:val="center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по показателю «среднегодовая численность постоянного населения»</w:t>
      </w:r>
    </w:p>
    <w:p w:rsidR="00C1531B" w:rsidRDefault="00C1531B">
      <w:pPr>
        <w:widowControl w:val="0"/>
        <w:rPr>
          <w:color w:val="0D0D0D" w:themeColor="text1" w:themeTint="F2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2"/>
        <w:gridCol w:w="2757"/>
        <w:gridCol w:w="1337"/>
        <w:gridCol w:w="637"/>
        <w:gridCol w:w="1327"/>
        <w:gridCol w:w="637"/>
        <w:gridCol w:w="1327"/>
        <w:gridCol w:w="637"/>
      </w:tblGrid>
      <w:tr w:rsidR="00C1531B">
        <w:trPr>
          <w:jc w:val="center"/>
        </w:trPr>
        <w:tc>
          <w:tcPr>
            <w:tcW w:w="408" w:type="dxa"/>
            <w:vMerge w:val="restart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bCs/>
                <w:color w:val="0D0D0D" w:themeColor="text1" w:themeTint="F2"/>
              </w:rPr>
              <w:t>№ п/п</w:t>
            </w:r>
          </w:p>
        </w:tc>
        <w:tc>
          <w:tcPr>
            <w:tcW w:w="2757" w:type="dxa"/>
            <w:vMerge w:val="restart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Наименование городского округа, муниципального района</w:t>
            </w:r>
          </w:p>
        </w:tc>
        <w:tc>
          <w:tcPr>
            <w:tcW w:w="2016" w:type="dxa"/>
            <w:gridSpan w:val="2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Индекс среднего объема показателя эффективности</w:t>
            </w:r>
          </w:p>
        </w:tc>
        <w:tc>
          <w:tcPr>
            <w:tcW w:w="2002" w:type="dxa"/>
            <w:gridSpan w:val="2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 xml:space="preserve">Индекс среднего темпа роста </w:t>
            </w:r>
            <w:r>
              <w:rPr>
                <w:color w:val="0D0D0D" w:themeColor="text1" w:themeTint="F2"/>
                <w:lang w:eastAsia="en-US"/>
              </w:rPr>
              <w:t>показателя эффективности</w:t>
            </w:r>
          </w:p>
        </w:tc>
        <w:tc>
          <w:tcPr>
            <w:tcW w:w="2002" w:type="dxa"/>
            <w:gridSpan w:val="2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Сводный индекс показателя эффективности</w:t>
            </w:r>
          </w:p>
        </w:tc>
      </w:tr>
      <w:tr w:rsidR="00C1531B">
        <w:trPr>
          <w:jc w:val="center"/>
        </w:trPr>
        <w:tc>
          <w:tcPr>
            <w:tcW w:w="408" w:type="dxa"/>
            <w:vMerge/>
            <w:vAlign w:val="center"/>
          </w:tcPr>
          <w:p w:rsidR="00C1531B" w:rsidRDefault="00C1531B">
            <w:pPr>
              <w:jc w:val="center"/>
              <w:rPr>
                <w:color w:val="0D0D0D" w:themeColor="text1" w:themeTint="F2"/>
                <w:lang w:eastAsia="en-US"/>
              </w:rPr>
            </w:pPr>
          </w:p>
        </w:tc>
        <w:tc>
          <w:tcPr>
            <w:tcW w:w="2757" w:type="dxa"/>
            <w:vMerge/>
            <w:vAlign w:val="center"/>
          </w:tcPr>
          <w:p w:rsidR="00C1531B" w:rsidRDefault="00C1531B">
            <w:pPr>
              <w:jc w:val="center"/>
              <w:rPr>
                <w:color w:val="0D0D0D" w:themeColor="text1" w:themeTint="F2"/>
                <w:lang w:eastAsia="en-US"/>
              </w:rPr>
            </w:pP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коэффициент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место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коэффициент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место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коэффициент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место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3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4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5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6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7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8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lastRenderedPageBreak/>
              <w:t>1.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Сургут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0,7388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0,8433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Нижневартовск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0,6939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0,5804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0,6258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3.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Октябрьский район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0,0356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17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0,6143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4.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Мегион</w:t>
            </w:r>
            <w:proofErr w:type="spellEnd"/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0,1044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0,8941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0,5782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5.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Ханты-Мансийск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0,2366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0,7603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0,5508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6.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Нягань</w:t>
            </w:r>
            <w:proofErr w:type="spellEnd"/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0,1159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0,7438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0,4926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7.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Нижневартовский</w:t>
            </w:r>
            <w:proofErr w:type="spellEnd"/>
            <w:r>
              <w:rPr>
                <w:color w:val="0D0D0D" w:themeColor="text1" w:themeTint="F2"/>
              </w:rPr>
              <w:t xml:space="preserve"> район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0,0540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0,7055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0,4449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8.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Сургутский район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0,2866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0,5180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0,4254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9.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Нефтеюганский</w:t>
            </w:r>
            <w:proofErr w:type="spellEnd"/>
            <w:r>
              <w:rPr>
                <w:color w:val="0D0D0D" w:themeColor="text1" w:themeTint="F2"/>
              </w:rPr>
              <w:t xml:space="preserve"> район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0,0764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0,6452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0,4177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10.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Радужный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0,0715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0,5367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0,3506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11.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Пыть-Ях</w:t>
            </w:r>
            <w:proofErr w:type="spellEnd"/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0,0598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0,5159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0,3335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12.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Нефтеюганск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0,2837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0,3608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17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0,3299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13.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Югорск</w:t>
            </w:r>
            <w:proofErr w:type="spellEnd"/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0,0564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0,4951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0,3196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14.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Березовский район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0,0147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0,5214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0,3187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15.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Урай</w:t>
            </w:r>
            <w:proofErr w:type="spellEnd"/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0,0625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0,4876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0,3175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16.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Белоярский район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0,0306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0,4322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0,2715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17.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Кондинский</w:t>
            </w:r>
            <w:proofErr w:type="spellEnd"/>
            <w:r>
              <w:rPr>
                <w:color w:val="0D0D0D" w:themeColor="text1" w:themeTint="F2"/>
              </w:rPr>
              <w:t xml:space="preserve"> район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0,0352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0,3917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0,2491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17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18.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Советский район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0,0773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0,3387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0,2341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19.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Лангепас</w:t>
            </w:r>
            <w:proofErr w:type="spellEnd"/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0,0705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0,3212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0,2209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20.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Ханты-Мансийский район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0,0056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0,2581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0,1571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21.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Когалым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0,1242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0,0995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0,1094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22.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Покачи</w:t>
            </w:r>
            <w:proofErr w:type="spellEnd"/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</w:t>
            </w:r>
          </w:p>
        </w:tc>
      </w:tr>
    </w:tbl>
    <w:p w:rsidR="00C1531B" w:rsidRDefault="00C1531B">
      <w:pPr>
        <w:widowControl w:val="0"/>
        <w:jc w:val="center"/>
        <w:rPr>
          <w:color w:val="0D0D0D" w:themeColor="text1" w:themeTint="F2"/>
          <w:sz w:val="28"/>
          <w:szCs w:val="28"/>
        </w:rPr>
      </w:pPr>
    </w:p>
    <w:p w:rsidR="00C1531B" w:rsidRDefault="00FA75CB">
      <w:pPr>
        <w:widowControl w:val="0"/>
        <w:jc w:val="center"/>
        <w:rPr>
          <w:color w:val="0D0D0D" w:themeColor="text1" w:themeTint="F2"/>
          <w:sz w:val="28"/>
          <w:szCs w:val="28"/>
          <w:lang w:eastAsia="en-US"/>
        </w:rPr>
      </w:pPr>
      <w:r>
        <w:rPr>
          <w:color w:val="0D0D0D" w:themeColor="text1" w:themeTint="F2"/>
          <w:sz w:val="28"/>
          <w:szCs w:val="28"/>
          <w:lang w:eastAsia="en-US"/>
        </w:rPr>
        <w:t xml:space="preserve">4.39. Удельная величина потребления энергетических ресурсов </w:t>
      </w:r>
    </w:p>
    <w:p w:rsidR="00C1531B" w:rsidRDefault="00FA75CB">
      <w:pPr>
        <w:widowControl w:val="0"/>
        <w:jc w:val="center"/>
        <w:rPr>
          <w:color w:val="0D0D0D" w:themeColor="text1" w:themeTint="F2"/>
          <w:sz w:val="28"/>
          <w:szCs w:val="28"/>
          <w:lang w:eastAsia="en-US"/>
        </w:rPr>
      </w:pPr>
      <w:r>
        <w:rPr>
          <w:color w:val="0D0D0D" w:themeColor="text1" w:themeTint="F2"/>
          <w:sz w:val="28"/>
          <w:szCs w:val="28"/>
          <w:lang w:eastAsia="en-US"/>
        </w:rPr>
        <w:t>в многоквартирных домах</w:t>
      </w:r>
    </w:p>
    <w:p w:rsidR="00C1531B" w:rsidRDefault="00C1531B">
      <w:pPr>
        <w:widowControl w:val="0"/>
        <w:jc w:val="center"/>
        <w:rPr>
          <w:color w:val="0D0D0D" w:themeColor="text1" w:themeTint="F2"/>
          <w:sz w:val="28"/>
          <w:szCs w:val="28"/>
        </w:rPr>
      </w:pPr>
    </w:p>
    <w:p w:rsidR="00C1531B" w:rsidRDefault="00FA75CB">
      <w:pPr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В 2023 году, по сравнению с 2022 годом, отмечено снижение значений следующих показателей:</w:t>
      </w:r>
    </w:p>
    <w:p w:rsidR="00C1531B" w:rsidRDefault="00FA75CB">
      <w:pPr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удельная величина потребления электрической энергии – в 13 муниципальных образованиях (2022 год – 18);</w:t>
      </w:r>
    </w:p>
    <w:p w:rsidR="00C1531B" w:rsidRDefault="00FA75CB">
      <w:pPr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удельная величина потребления тепловой энергии – в 10 муниципал</w:t>
      </w:r>
      <w:r>
        <w:rPr>
          <w:color w:val="0D0D0D" w:themeColor="text1" w:themeTint="F2"/>
          <w:sz w:val="28"/>
          <w:szCs w:val="28"/>
          <w:lang w:eastAsia="en-US"/>
        </w:rPr>
        <w:t>ьных образованиях (2022 год – 11);</w:t>
      </w:r>
    </w:p>
    <w:p w:rsidR="00C1531B" w:rsidRDefault="00FA75CB">
      <w:pPr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удельная величина потребления горячей воды – в 15 муниципальных образованиях (2022 год – 12);</w:t>
      </w:r>
    </w:p>
    <w:p w:rsidR="00C1531B" w:rsidRDefault="00FA75CB">
      <w:pPr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удельная величина потребления холодной воды – в 11 муниципальных образованиях (2022 год – 12).</w:t>
      </w:r>
    </w:p>
    <w:p w:rsidR="00C1531B" w:rsidRDefault="00FA75CB">
      <w:pPr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В 2023 году потребление природно</w:t>
      </w:r>
      <w:r>
        <w:rPr>
          <w:color w:val="0D0D0D" w:themeColor="text1" w:themeTint="F2"/>
          <w:sz w:val="28"/>
          <w:szCs w:val="28"/>
          <w:lang w:eastAsia="en-US"/>
        </w:rPr>
        <w:t>го газа в многоквартирных домах осуществлялось в 15 муниципальных образованиях (2022 год – 14), при этом в 3 муниципальных образованиях отмечено снижение его потребления (2022 год – 8).</w:t>
      </w:r>
    </w:p>
    <w:p w:rsidR="00C1531B" w:rsidRDefault="00FA75CB">
      <w:pPr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В связи с низкими объемами и отсутствием отрицательной динамики значен</w:t>
      </w:r>
      <w:r>
        <w:rPr>
          <w:color w:val="0D0D0D" w:themeColor="text1" w:themeTint="F2"/>
          <w:sz w:val="28"/>
          <w:szCs w:val="28"/>
          <w:lang w:eastAsia="en-US"/>
        </w:rPr>
        <w:t>ий показателей 1-е место занял Белоярский район:</w:t>
      </w:r>
    </w:p>
    <w:p w:rsidR="00C1531B" w:rsidRDefault="00FA75CB">
      <w:pPr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 xml:space="preserve">удельная величина потребления электрической энергии – 782,7 </w:t>
      </w:r>
      <w:proofErr w:type="spellStart"/>
      <w:r>
        <w:rPr>
          <w:color w:val="0D0D0D" w:themeColor="text1" w:themeTint="F2"/>
          <w:sz w:val="28"/>
          <w:szCs w:val="28"/>
          <w:lang w:eastAsia="en-US"/>
        </w:rPr>
        <w:t>кВт.ч</w:t>
      </w:r>
      <w:proofErr w:type="spellEnd"/>
      <w:r>
        <w:rPr>
          <w:color w:val="0D0D0D" w:themeColor="text1" w:themeTint="F2"/>
          <w:sz w:val="28"/>
          <w:szCs w:val="28"/>
          <w:lang w:eastAsia="en-US"/>
        </w:rPr>
        <w:t xml:space="preserve"> на 1 проживающего (2022 год – 782,8);</w:t>
      </w:r>
    </w:p>
    <w:p w:rsidR="00C1531B" w:rsidRDefault="00FA75CB">
      <w:pPr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удельная величина потребления тепловой энергии – 0,1 Гкал на 1 кв. метр общей площади (2022 год – 0,1);</w:t>
      </w:r>
    </w:p>
    <w:p w:rsidR="00C1531B" w:rsidRDefault="00FA75CB">
      <w:pPr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 xml:space="preserve">удельная величина потребления горячей воды – 6,2 куб. метра </w:t>
      </w:r>
      <w:r>
        <w:rPr>
          <w:color w:val="0D0D0D" w:themeColor="text1" w:themeTint="F2"/>
          <w:sz w:val="28"/>
          <w:szCs w:val="28"/>
          <w:lang w:eastAsia="en-US"/>
        </w:rPr>
        <w:br/>
        <w:t>на 1 проживающего (2022 год – 6,4);</w:t>
      </w:r>
    </w:p>
    <w:p w:rsidR="00C1531B" w:rsidRDefault="00FA75CB">
      <w:pPr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lastRenderedPageBreak/>
        <w:t>удельная величина потребления холодной воды – 11,6 куб. метра на 1 проживающего (2022 год – 12,2);</w:t>
      </w:r>
    </w:p>
    <w:p w:rsidR="00C1531B" w:rsidRDefault="00FA75CB">
      <w:pPr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удельная величина потребления природного газа – 53,0 куб. м</w:t>
      </w:r>
      <w:r>
        <w:rPr>
          <w:color w:val="0D0D0D" w:themeColor="text1" w:themeTint="F2"/>
          <w:sz w:val="28"/>
          <w:szCs w:val="28"/>
          <w:lang w:eastAsia="en-US"/>
        </w:rPr>
        <w:t>етра на 1 проживающего (2022 год – 53,0).</w:t>
      </w:r>
    </w:p>
    <w:p w:rsidR="00C1531B" w:rsidRDefault="00FA75CB">
      <w:pPr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 xml:space="preserve">В результате высокого объема и отрицательной динамики значений показателей в 2022 году последнее место занял </w:t>
      </w:r>
      <w:proofErr w:type="spellStart"/>
      <w:r>
        <w:rPr>
          <w:color w:val="0D0D0D" w:themeColor="text1" w:themeTint="F2"/>
          <w:sz w:val="28"/>
          <w:szCs w:val="28"/>
          <w:lang w:eastAsia="en-US"/>
        </w:rPr>
        <w:t>Пыть-Ях</w:t>
      </w:r>
      <w:proofErr w:type="spellEnd"/>
      <w:r>
        <w:rPr>
          <w:color w:val="0D0D0D" w:themeColor="text1" w:themeTint="F2"/>
          <w:sz w:val="28"/>
          <w:szCs w:val="28"/>
          <w:lang w:eastAsia="en-US"/>
        </w:rPr>
        <w:t>:</w:t>
      </w:r>
    </w:p>
    <w:p w:rsidR="00C1531B" w:rsidRDefault="00FA75CB">
      <w:pPr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 xml:space="preserve">удельная величина потребления электрической энергии – 1045,5 </w:t>
      </w:r>
      <w:proofErr w:type="spellStart"/>
      <w:r>
        <w:rPr>
          <w:color w:val="0D0D0D" w:themeColor="text1" w:themeTint="F2"/>
          <w:sz w:val="28"/>
          <w:szCs w:val="28"/>
          <w:lang w:eastAsia="en-US"/>
        </w:rPr>
        <w:t>кВт.ч</w:t>
      </w:r>
      <w:proofErr w:type="spellEnd"/>
      <w:r>
        <w:rPr>
          <w:color w:val="0D0D0D" w:themeColor="text1" w:themeTint="F2"/>
          <w:sz w:val="28"/>
          <w:szCs w:val="28"/>
          <w:lang w:eastAsia="en-US"/>
        </w:rPr>
        <w:t xml:space="preserve"> на 1 проживающего (2022 год –</w:t>
      </w:r>
      <w:r>
        <w:rPr>
          <w:color w:val="0D0D0D" w:themeColor="text1" w:themeTint="F2"/>
          <w:sz w:val="28"/>
          <w:szCs w:val="28"/>
          <w:lang w:eastAsia="en-US"/>
        </w:rPr>
        <w:t xml:space="preserve"> 930,6);</w:t>
      </w:r>
    </w:p>
    <w:p w:rsidR="00C1531B" w:rsidRDefault="00FA75CB">
      <w:pPr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удельная величина потребления тепловой энергии – 0,3 Гкал на 1 кв. метр общей площади (2022 год – 0,3);</w:t>
      </w:r>
    </w:p>
    <w:p w:rsidR="00C1531B" w:rsidRDefault="00FA75CB">
      <w:pPr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 xml:space="preserve">удельная величина потребления горячей воды – 8,0 куб. метров </w:t>
      </w:r>
      <w:r>
        <w:rPr>
          <w:color w:val="0D0D0D" w:themeColor="text1" w:themeTint="F2"/>
          <w:sz w:val="28"/>
          <w:szCs w:val="28"/>
          <w:lang w:eastAsia="en-US"/>
        </w:rPr>
        <w:br/>
        <w:t>на 1 проживающего (2022 год – 6,7);</w:t>
      </w:r>
    </w:p>
    <w:p w:rsidR="00C1531B" w:rsidRDefault="00FA75CB">
      <w:pPr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удельная величина потребления холодной воды –</w:t>
      </w:r>
      <w:r>
        <w:rPr>
          <w:color w:val="0D0D0D" w:themeColor="text1" w:themeTint="F2"/>
          <w:sz w:val="28"/>
          <w:szCs w:val="28"/>
          <w:lang w:eastAsia="en-US"/>
        </w:rPr>
        <w:t xml:space="preserve"> 24,7 куб. метра </w:t>
      </w:r>
      <w:r>
        <w:rPr>
          <w:color w:val="0D0D0D" w:themeColor="text1" w:themeTint="F2"/>
          <w:sz w:val="28"/>
          <w:szCs w:val="28"/>
          <w:lang w:eastAsia="en-US"/>
        </w:rPr>
        <w:br/>
        <w:t>на 1 проживающего (2022 год – 25,7).</w:t>
      </w:r>
    </w:p>
    <w:p w:rsidR="00C1531B" w:rsidRDefault="00FA75CB">
      <w:pPr>
        <w:widowControl w:val="0"/>
        <w:jc w:val="right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Таблица 60</w:t>
      </w:r>
    </w:p>
    <w:p w:rsidR="00C1531B" w:rsidRDefault="00FA75CB">
      <w:pPr>
        <w:widowControl w:val="0"/>
        <w:jc w:val="center"/>
        <w:rPr>
          <w:color w:val="0D0D0D" w:themeColor="text1" w:themeTint="F2"/>
          <w:sz w:val="28"/>
          <w:szCs w:val="28"/>
          <w:lang w:eastAsia="en-US"/>
        </w:rPr>
      </w:pPr>
      <w:r>
        <w:rPr>
          <w:color w:val="0D0D0D" w:themeColor="text1" w:themeTint="F2"/>
          <w:sz w:val="28"/>
          <w:szCs w:val="28"/>
          <w:lang w:eastAsia="en-US"/>
        </w:rPr>
        <w:t xml:space="preserve">Распределение мест между муниципальными образованиями </w:t>
      </w:r>
    </w:p>
    <w:p w:rsidR="00C1531B" w:rsidRDefault="00FA75CB">
      <w:pPr>
        <w:widowControl w:val="0"/>
        <w:jc w:val="center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по показателю «удельная величина потребления энергетических ресурсов в многоквартирных домах»</w:t>
      </w:r>
    </w:p>
    <w:p w:rsidR="00C1531B" w:rsidRDefault="00C1531B">
      <w:pPr>
        <w:widowControl w:val="0"/>
        <w:jc w:val="center"/>
        <w:rPr>
          <w:color w:val="0D0D0D" w:themeColor="text1" w:themeTint="F2"/>
          <w:sz w:val="28"/>
          <w:szCs w:val="28"/>
        </w:rPr>
      </w:pPr>
    </w:p>
    <w:tbl>
      <w:tblPr>
        <w:tblStyle w:val="aff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"/>
        <w:gridCol w:w="2627"/>
        <w:gridCol w:w="1304"/>
        <w:gridCol w:w="683"/>
        <w:gridCol w:w="1304"/>
        <w:gridCol w:w="683"/>
        <w:gridCol w:w="1304"/>
        <w:gridCol w:w="683"/>
      </w:tblGrid>
      <w:tr w:rsidR="00C1531B">
        <w:tc>
          <w:tcPr>
            <w:tcW w:w="408" w:type="dxa"/>
            <w:vMerge w:val="restart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bCs/>
                <w:color w:val="0D0D0D" w:themeColor="text1" w:themeTint="F2"/>
              </w:rPr>
              <w:t>№ п/п</w:t>
            </w:r>
          </w:p>
        </w:tc>
        <w:tc>
          <w:tcPr>
            <w:tcW w:w="2757" w:type="dxa"/>
            <w:vMerge w:val="restart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Наименование городского округа, му</w:t>
            </w:r>
            <w:r>
              <w:rPr>
                <w:color w:val="0D0D0D" w:themeColor="text1" w:themeTint="F2"/>
                <w:lang w:eastAsia="en-US"/>
              </w:rPr>
              <w:t>ниципального района</w:t>
            </w:r>
          </w:p>
        </w:tc>
        <w:tc>
          <w:tcPr>
            <w:tcW w:w="2016" w:type="dxa"/>
            <w:gridSpan w:val="2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Индекс среднего объема показателя эффективности</w:t>
            </w:r>
          </w:p>
        </w:tc>
        <w:tc>
          <w:tcPr>
            <w:tcW w:w="2002" w:type="dxa"/>
            <w:gridSpan w:val="2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Индекс среднего темпа роста показателя эффективности</w:t>
            </w:r>
          </w:p>
        </w:tc>
        <w:tc>
          <w:tcPr>
            <w:tcW w:w="2002" w:type="dxa"/>
            <w:gridSpan w:val="2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Сводный индекс показателя эффективности</w:t>
            </w:r>
          </w:p>
        </w:tc>
      </w:tr>
      <w:tr w:rsidR="00C1531B">
        <w:tc>
          <w:tcPr>
            <w:tcW w:w="408" w:type="dxa"/>
            <w:vMerge/>
          </w:tcPr>
          <w:p w:rsidR="00C1531B" w:rsidRDefault="00C1531B">
            <w:pPr>
              <w:jc w:val="center"/>
              <w:rPr>
                <w:color w:val="0D0D0D" w:themeColor="text1" w:themeTint="F2"/>
                <w:lang w:eastAsia="en-US"/>
              </w:rPr>
            </w:pPr>
          </w:p>
        </w:tc>
        <w:tc>
          <w:tcPr>
            <w:tcW w:w="2757" w:type="dxa"/>
            <w:vMerge/>
          </w:tcPr>
          <w:p w:rsidR="00C1531B" w:rsidRDefault="00C1531B">
            <w:pPr>
              <w:jc w:val="center"/>
              <w:rPr>
                <w:color w:val="0D0D0D" w:themeColor="text1" w:themeTint="F2"/>
                <w:lang w:eastAsia="en-US"/>
              </w:rPr>
            </w:pPr>
          </w:p>
        </w:tc>
        <w:tc>
          <w:tcPr>
            <w:tcW w:w="13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коэффициент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место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коэффициент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место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коэффициент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место</w:t>
            </w:r>
          </w:p>
        </w:tc>
      </w:tr>
      <w:tr w:rsidR="00C1531B">
        <w:tc>
          <w:tcPr>
            <w:tcW w:w="40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</w:t>
            </w:r>
          </w:p>
        </w:tc>
        <w:tc>
          <w:tcPr>
            <w:tcW w:w="2757" w:type="dxa"/>
            <w:noWrap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</w:t>
            </w:r>
          </w:p>
        </w:tc>
        <w:tc>
          <w:tcPr>
            <w:tcW w:w="13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3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4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5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6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7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8</w:t>
            </w:r>
          </w:p>
        </w:tc>
      </w:tr>
      <w:tr w:rsidR="00C1531B">
        <w:tc>
          <w:tcPr>
            <w:tcW w:w="40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1.</w:t>
            </w:r>
          </w:p>
        </w:tc>
        <w:tc>
          <w:tcPr>
            <w:tcW w:w="2757" w:type="dxa"/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Белоярский район</w:t>
            </w:r>
          </w:p>
        </w:tc>
        <w:tc>
          <w:tcPr>
            <w:tcW w:w="13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0,8439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0,5713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0,6803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c>
          <w:tcPr>
            <w:tcW w:w="40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2.</w:t>
            </w:r>
          </w:p>
        </w:tc>
        <w:tc>
          <w:tcPr>
            <w:tcW w:w="2757" w:type="dxa"/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Советский район</w:t>
            </w:r>
          </w:p>
        </w:tc>
        <w:tc>
          <w:tcPr>
            <w:tcW w:w="13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0,7420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0,5282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0,6137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</w:t>
            </w:r>
          </w:p>
        </w:tc>
      </w:tr>
      <w:tr w:rsidR="00C1531B">
        <w:tc>
          <w:tcPr>
            <w:tcW w:w="40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3.</w:t>
            </w:r>
          </w:p>
        </w:tc>
        <w:tc>
          <w:tcPr>
            <w:tcW w:w="2757" w:type="dxa"/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Урай</w:t>
            </w:r>
            <w:proofErr w:type="spellEnd"/>
          </w:p>
        </w:tc>
        <w:tc>
          <w:tcPr>
            <w:tcW w:w="13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0,6352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0,5763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0,5998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</w:t>
            </w:r>
          </w:p>
        </w:tc>
      </w:tr>
      <w:tr w:rsidR="00C1531B">
        <w:tc>
          <w:tcPr>
            <w:tcW w:w="40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4.</w:t>
            </w:r>
          </w:p>
        </w:tc>
        <w:tc>
          <w:tcPr>
            <w:tcW w:w="2757" w:type="dxa"/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Югорск</w:t>
            </w:r>
            <w:proofErr w:type="spellEnd"/>
          </w:p>
        </w:tc>
        <w:tc>
          <w:tcPr>
            <w:tcW w:w="13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0,5373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0,6180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0,5857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</w:t>
            </w:r>
          </w:p>
        </w:tc>
      </w:tr>
      <w:tr w:rsidR="00C1531B">
        <w:tc>
          <w:tcPr>
            <w:tcW w:w="40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5.</w:t>
            </w:r>
          </w:p>
        </w:tc>
        <w:tc>
          <w:tcPr>
            <w:tcW w:w="2757" w:type="dxa"/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Нефтеюганск</w:t>
            </w:r>
          </w:p>
        </w:tc>
        <w:tc>
          <w:tcPr>
            <w:tcW w:w="13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0,5704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0,5783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0,5751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</w:t>
            </w:r>
          </w:p>
        </w:tc>
      </w:tr>
      <w:tr w:rsidR="00C1531B">
        <w:tc>
          <w:tcPr>
            <w:tcW w:w="40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6.</w:t>
            </w:r>
          </w:p>
        </w:tc>
        <w:tc>
          <w:tcPr>
            <w:tcW w:w="2757" w:type="dxa"/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Сургутский район</w:t>
            </w:r>
          </w:p>
        </w:tc>
        <w:tc>
          <w:tcPr>
            <w:tcW w:w="13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0,5254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0,5955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0,5675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</w:t>
            </w:r>
          </w:p>
        </w:tc>
      </w:tr>
      <w:tr w:rsidR="00C1531B">
        <w:tc>
          <w:tcPr>
            <w:tcW w:w="40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7.</w:t>
            </w:r>
          </w:p>
        </w:tc>
        <w:tc>
          <w:tcPr>
            <w:tcW w:w="2757" w:type="dxa"/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Нефтеюганский</w:t>
            </w:r>
            <w:proofErr w:type="spellEnd"/>
            <w:r>
              <w:rPr>
                <w:color w:val="0D0D0D" w:themeColor="text1" w:themeTint="F2"/>
              </w:rPr>
              <w:t xml:space="preserve"> район</w:t>
            </w:r>
          </w:p>
        </w:tc>
        <w:tc>
          <w:tcPr>
            <w:tcW w:w="13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0,7489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0,4097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0,5454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</w:t>
            </w:r>
          </w:p>
        </w:tc>
      </w:tr>
      <w:tr w:rsidR="00C1531B">
        <w:tc>
          <w:tcPr>
            <w:tcW w:w="40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8.</w:t>
            </w:r>
          </w:p>
        </w:tc>
        <w:tc>
          <w:tcPr>
            <w:tcW w:w="2757" w:type="dxa"/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Ханты-Мансийск</w:t>
            </w:r>
          </w:p>
        </w:tc>
        <w:tc>
          <w:tcPr>
            <w:tcW w:w="13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0,5279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0,5530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0,5430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</w:t>
            </w:r>
          </w:p>
        </w:tc>
      </w:tr>
      <w:tr w:rsidR="00C1531B">
        <w:tc>
          <w:tcPr>
            <w:tcW w:w="40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9.</w:t>
            </w:r>
          </w:p>
        </w:tc>
        <w:tc>
          <w:tcPr>
            <w:tcW w:w="2757" w:type="dxa"/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Нягань</w:t>
            </w:r>
            <w:proofErr w:type="spellEnd"/>
          </w:p>
        </w:tc>
        <w:tc>
          <w:tcPr>
            <w:tcW w:w="13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0,5546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0,5127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0,5294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</w:t>
            </w:r>
          </w:p>
        </w:tc>
      </w:tr>
      <w:tr w:rsidR="00C1531B">
        <w:tc>
          <w:tcPr>
            <w:tcW w:w="40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10.</w:t>
            </w:r>
          </w:p>
        </w:tc>
        <w:tc>
          <w:tcPr>
            <w:tcW w:w="2757" w:type="dxa"/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Октябрьский район</w:t>
            </w:r>
          </w:p>
        </w:tc>
        <w:tc>
          <w:tcPr>
            <w:tcW w:w="13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0,5766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0,4703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0,5128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</w:t>
            </w:r>
          </w:p>
        </w:tc>
      </w:tr>
      <w:tr w:rsidR="00C1531B">
        <w:tc>
          <w:tcPr>
            <w:tcW w:w="40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11.</w:t>
            </w:r>
          </w:p>
        </w:tc>
        <w:tc>
          <w:tcPr>
            <w:tcW w:w="2757" w:type="dxa"/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Сургут</w:t>
            </w:r>
          </w:p>
        </w:tc>
        <w:tc>
          <w:tcPr>
            <w:tcW w:w="13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0,3505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0,6029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0,5019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</w:t>
            </w:r>
          </w:p>
        </w:tc>
      </w:tr>
      <w:tr w:rsidR="00C1531B">
        <w:tc>
          <w:tcPr>
            <w:tcW w:w="40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12.</w:t>
            </w:r>
          </w:p>
        </w:tc>
        <w:tc>
          <w:tcPr>
            <w:tcW w:w="2757" w:type="dxa"/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Березовский район</w:t>
            </w:r>
          </w:p>
        </w:tc>
        <w:tc>
          <w:tcPr>
            <w:tcW w:w="13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0,3553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0,5798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0,4900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</w:t>
            </w:r>
          </w:p>
        </w:tc>
      </w:tr>
      <w:tr w:rsidR="00C1531B">
        <w:tc>
          <w:tcPr>
            <w:tcW w:w="40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13.</w:t>
            </w:r>
          </w:p>
        </w:tc>
        <w:tc>
          <w:tcPr>
            <w:tcW w:w="2757" w:type="dxa"/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Нижневартовск</w:t>
            </w:r>
          </w:p>
        </w:tc>
        <w:tc>
          <w:tcPr>
            <w:tcW w:w="13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0,3809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17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0,5537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0,4846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</w:t>
            </w:r>
          </w:p>
        </w:tc>
      </w:tr>
      <w:tr w:rsidR="00C1531B">
        <w:tc>
          <w:tcPr>
            <w:tcW w:w="40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14.</w:t>
            </w:r>
          </w:p>
        </w:tc>
        <w:tc>
          <w:tcPr>
            <w:tcW w:w="2757" w:type="dxa"/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Нижневартовский</w:t>
            </w:r>
            <w:proofErr w:type="spellEnd"/>
            <w:r>
              <w:rPr>
                <w:color w:val="0D0D0D" w:themeColor="text1" w:themeTint="F2"/>
              </w:rPr>
              <w:t xml:space="preserve"> район</w:t>
            </w:r>
          </w:p>
        </w:tc>
        <w:tc>
          <w:tcPr>
            <w:tcW w:w="13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0,6525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0,3620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17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0,4782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</w:t>
            </w:r>
          </w:p>
        </w:tc>
      </w:tr>
      <w:tr w:rsidR="00C1531B">
        <w:tc>
          <w:tcPr>
            <w:tcW w:w="40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15.</w:t>
            </w:r>
          </w:p>
        </w:tc>
        <w:tc>
          <w:tcPr>
            <w:tcW w:w="2757" w:type="dxa"/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Мегион</w:t>
            </w:r>
            <w:proofErr w:type="spellEnd"/>
          </w:p>
        </w:tc>
        <w:tc>
          <w:tcPr>
            <w:tcW w:w="13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0,3536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0,5452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0,4685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</w:t>
            </w:r>
          </w:p>
        </w:tc>
      </w:tr>
      <w:tr w:rsidR="00C1531B">
        <w:tc>
          <w:tcPr>
            <w:tcW w:w="40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16.</w:t>
            </w:r>
          </w:p>
        </w:tc>
        <w:tc>
          <w:tcPr>
            <w:tcW w:w="2757" w:type="dxa"/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Радужный</w:t>
            </w:r>
          </w:p>
        </w:tc>
        <w:tc>
          <w:tcPr>
            <w:tcW w:w="13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0,4290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0,4364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0,4334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</w:t>
            </w:r>
          </w:p>
        </w:tc>
      </w:tr>
      <w:tr w:rsidR="00C1531B">
        <w:tc>
          <w:tcPr>
            <w:tcW w:w="40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17.</w:t>
            </w:r>
          </w:p>
        </w:tc>
        <w:tc>
          <w:tcPr>
            <w:tcW w:w="2757" w:type="dxa"/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Кондинский</w:t>
            </w:r>
            <w:proofErr w:type="spellEnd"/>
            <w:r>
              <w:rPr>
                <w:color w:val="0D0D0D" w:themeColor="text1" w:themeTint="F2"/>
              </w:rPr>
              <w:t xml:space="preserve"> район</w:t>
            </w:r>
          </w:p>
        </w:tc>
        <w:tc>
          <w:tcPr>
            <w:tcW w:w="13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0,5518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0,3076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0,4053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17</w:t>
            </w:r>
          </w:p>
        </w:tc>
      </w:tr>
      <w:tr w:rsidR="00C1531B">
        <w:tc>
          <w:tcPr>
            <w:tcW w:w="40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18.</w:t>
            </w:r>
          </w:p>
        </w:tc>
        <w:tc>
          <w:tcPr>
            <w:tcW w:w="2757" w:type="dxa"/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Покачи</w:t>
            </w:r>
            <w:proofErr w:type="spellEnd"/>
          </w:p>
        </w:tc>
        <w:tc>
          <w:tcPr>
            <w:tcW w:w="13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0,4028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0,4047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0,4039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</w:t>
            </w:r>
          </w:p>
        </w:tc>
      </w:tr>
      <w:tr w:rsidR="00C1531B">
        <w:tc>
          <w:tcPr>
            <w:tcW w:w="40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19.</w:t>
            </w:r>
          </w:p>
        </w:tc>
        <w:tc>
          <w:tcPr>
            <w:tcW w:w="2757" w:type="dxa"/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Лангепас</w:t>
            </w:r>
            <w:proofErr w:type="spellEnd"/>
          </w:p>
        </w:tc>
        <w:tc>
          <w:tcPr>
            <w:tcW w:w="13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0,4372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0,3174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0,3653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</w:t>
            </w:r>
          </w:p>
        </w:tc>
      </w:tr>
      <w:tr w:rsidR="00C1531B">
        <w:tc>
          <w:tcPr>
            <w:tcW w:w="40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20.</w:t>
            </w:r>
          </w:p>
        </w:tc>
        <w:tc>
          <w:tcPr>
            <w:tcW w:w="2757" w:type="dxa"/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Ханты-Мансийский район</w:t>
            </w:r>
          </w:p>
        </w:tc>
        <w:tc>
          <w:tcPr>
            <w:tcW w:w="13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0,5684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0,2275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0,3638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</w:t>
            </w:r>
          </w:p>
        </w:tc>
      </w:tr>
      <w:tr w:rsidR="00C1531B">
        <w:tc>
          <w:tcPr>
            <w:tcW w:w="40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21.</w:t>
            </w:r>
          </w:p>
        </w:tc>
        <w:tc>
          <w:tcPr>
            <w:tcW w:w="2757" w:type="dxa"/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Когалым</w:t>
            </w:r>
          </w:p>
        </w:tc>
        <w:tc>
          <w:tcPr>
            <w:tcW w:w="13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0,3600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0,3137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0,3322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</w:t>
            </w:r>
          </w:p>
        </w:tc>
      </w:tr>
      <w:tr w:rsidR="00C1531B">
        <w:tc>
          <w:tcPr>
            <w:tcW w:w="40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22.</w:t>
            </w:r>
          </w:p>
        </w:tc>
        <w:tc>
          <w:tcPr>
            <w:tcW w:w="2757" w:type="dxa"/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Пыть-Ях</w:t>
            </w:r>
            <w:proofErr w:type="spellEnd"/>
          </w:p>
        </w:tc>
        <w:tc>
          <w:tcPr>
            <w:tcW w:w="13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0,3593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0,2937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</w:t>
            </w:r>
          </w:p>
        </w:tc>
        <w:tc>
          <w:tcPr>
            <w:tcW w:w="135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0,3199</w:t>
            </w:r>
          </w:p>
        </w:tc>
        <w:tc>
          <w:tcPr>
            <w:tcW w:w="649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</w:t>
            </w:r>
          </w:p>
        </w:tc>
      </w:tr>
    </w:tbl>
    <w:p w:rsidR="00C1531B" w:rsidRDefault="00C1531B">
      <w:pPr>
        <w:widowControl w:val="0"/>
        <w:jc w:val="center"/>
        <w:rPr>
          <w:color w:val="0D0D0D" w:themeColor="text1" w:themeTint="F2"/>
          <w:sz w:val="24"/>
          <w:szCs w:val="24"/>
        </w:rPr>
      </w:pPr>
    </w:p>
    <w:p w:rsidR="00C1531B" w:rsidRDefault="00FA75CB">
      <w:pPr>
        <w:widowControl w:val="0"/>
        <w:jc w:val="center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4.40. Удельная величина потребления энергетических ресурсов муниципальными бюджетными учреждениями</w:t>
      </w:r>
    </w:p>
    <w:p w:rsidR="00C1531B" w:rsidRDefault="00C1531B">
      <w:pPr>
        <w:rPr>
          <w:color w:val="0D0D0D" w:themeColor="text1" w:themeTint="F2"/>
          <w:sz w:val="28"/>
          <w:szCs w:val="28"/>
        </w:rPr>
      </w:pPr>
    </w:p>
    <w:p w:rsidR="00C1531B" w:rsidRDefault="00FA75CB">
      <w:pPr>
        <w:widowControl w:val="0"/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В 2023 году по сравнению с 2022 годом отмечено снижение значений следующих показателей:</w:t>
      </w:r>
    </w:p>
    <w:p w:rsidR="00C1531B" w:rsidRDefault="00FA75CB">
      <w:pPr>
        <w:widowControl w:val="0"/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 xml:space="preserve">удельная величина потребления электрической энергии – </w:t>
      </w:r>
      <w:r>
        <w:rPr>
          <w:color w:val="0D0D0D" w:themeColor="text1" w:themeTint="F2"/>
          <w:sz w:val="28"/>
          <w:szCs w:val="28"/>
          <w:lang w:eastAsia="en-US"/>
        </w:rPr>
        <w:br/>
        <w:t>в 14 муниципа</w:t>
      </w:r>
      <w:r>
        <w:rPr>
          <w:color w:val="0D0D0D" w:themeColor="text1" w:themeTint="F2"/>
          <w:sz w:val="28"/>
          <w:szCs w:val="28"/>
          <w:lang w:eastAsia="en-US"/>
        </w:rPr>
        <w:t>льных образованиях (2022 год – 15);</w:t>
      </w:r>
    </w:p>
    <w:p w:rsidR="00C1531B" w:rsidRDefault="00FA75CB">
      <w:pPr>
        <w:widowControl w:val="0"/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 xml:space="preserve">удельная величина потребления тепловой энергии – </w:t>
      </w:r>
      <w:r>
        <w:rPr>
          <w:color w:val="0D0D0D" w:themeColor="text1" w:themeTint="F2"/>
          <w:sz w:val="28"/>
          <w:szCs w:val="28"/>
          <w:lang w:eastAsia="en-US"/>
        </w:rPr>
        <w:br/>
        <w:t>в 9 муниципальных образованиях (2022 год – 15);</w:t>
      </w:r>
    </w:p>
    <w:p w:rsidR="00C1531B" w:rsidRDefault="00FA75CB">
      <w:pPr>
        <w:widowControl w:val="0"/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удельная величина потребления горячей воды – в 6 муниципальных образованиях (2022 год – 12);</w:t>
      </w:r>
    </w:p>
    <w:p w:rsidR="00C1531B" w:rsidRDefault="00FA75CB">
      <w:pPr>
        <w:widowControl w:val="0"/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удельная величина потребления</w:t>
      </w:r>
      <w:r>
        <w:rPr>
          <w:color w:val="0D0D0D" w:themeColor="text1" w:themeTint="F2"/>
          <w:sz w:val="28"/>
          <w:szCs w:val="28"/>
          <w:lang w:eastAsia="en-US"/>
        </w:rPr>
        <w:t xml:space="preserve"> холодной воды – в 13 муниципальных образованиях (2022 год – 9).</w:t>
      </w:r>
    </w:p>
    <w:p w:rsidR="00C1531B" w:rsidRDefault="00FA75CB">
      <w:pPr>
        <w:widowControl w:val="0"/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В 2023 году потребление природного газа муниципальными бюджетными учреждениями осуществлялось в 7 муниципальных образованиях (2022 год – 7), при этом в 5 муниципальных образованиях отмечено с</w:t>
      </w:r>
      <w:r>
        <w:rPr>
          <w:color w:val="0D0D0D" w:themeColor="text1" w:themeTint="F2"/>
          <w:sz w:val="28"/>
          <w:szCs w:val="28"/>
          <w:lang w:eastAsia="en-US"/>
        </w:rPr>
        <w:t>нижение его потребления (2022 год – 2).</w:t>
      </w:r>
    </w:p>
    <w:p w:rsidR="00C1531B" w:rsidRDefault="00FA75CB">
      <w:pPr>
        <w:widowControl w:val="0"/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 xml:space="preserve">В связи с низкими объемами и положительной динамикой значений показателей 1-е место занял </w:t>
      </w:r>
      <w:proofErr w:type="spellStart"/>
      <w:r>
        <w:rPr>
          <w:color w:val="0D0D0D" w:themeColor="text1" w:themeTint="F2"/>
          <w:sz w:val="28"/>
          <w:szCs w:val="28"/>
          <w:lang w:eastAsia="en-US"/>
        </w:rPr>
        <w:t>Урай</w:t>
      </w:r>
      <w:proofErr w:type="spellEnd"/>
      <w:r>
        <w:rPr>
          <w:color w:val="0D0D0D" w:themeColor="text1" w:themeTint="F2"/>
          <w:sz w:val="28"/>
          <w:szCs w:val="28"/>
          <w:lang w:eastAsia="en-US"/>
        </w:rPr>
        <w:t>:</w:t>
      </w:r>
    </w:p>
    <w:p w:rsidR="00C1531B" w:rsidRDefault="00FA75CB">
      <w:pPr>
        <w:widowControl w:val="0"/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 xml:space="preserve">удельная величина потребления электрической энергии муниципальными бюджетными учреждениями – 116,0 </w:t>
      </w:r>
      <w:proofErr w:type="spellStart"/>
      <w:r>
        <w:rPr>
          <w:color w:val="0D0D0D" w:themeColor="text1" w:themeTint="F2"/>
          <w:sz w:val="28"/>
          <w:szCs w:val="28"/>
          <w:lang w:eastAsia="en-US"/>
        </w:rPr>
        <w:t>кВт.ч</w:t>
      </w:r>
      <w:proofErr w:type="spellEnd"/>
      <w:r>
        <w:rPr>
          <w:color w:val="0D0D0D" w:themeColor="text1" w:themeTint="F2"/>
          <w:sz w:val="28"/>
          <w:szCs w:val="28"/>
          <w:lang w:eastAsia="en-US"/>
        </w:rPr>
        <w:t xml:space="preserve"> на 1 человека (2022 год – 116,9);</w:t>
      </w:r>
    </w:p>
    <w:p w:rsidR="00C1531B" w:rsidRDefault="00FA75CB">
      <w:pPr>
        <w:widowControl w:val="0"/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 xml:space="preserve">удельная величина потребления тепловой энергии муниципальными бюджетными учреждениями – 0,1 Гкал на 1 кв. метр общей </w:t>
      </w:r>
      <w:r>
        <w:rPr>
          <w:color w:val="0D0D0D" w:themeColor="text1" w:themeTint="F2"/>
          <w:sz w:val="28"/>
          <w:szCs w:val="28"/>
          <w:lang w:eastAsia="en-US"/>
        </w:rPr>
        <w:t xml:space="preserve">площади </w:t>
      </w:r>
      <w:r>
        <w:rPr>
          <w:color w:val="0D0D0D" w:themeColor="text1" w:themeTint="F2"/>
          <w:sz w:val="28"/>
          <w:szCs w:val="28"/>
          <w:lang w:eastAsia="en-US"/>
        </w:rPr>
        <w:br/>
        <w:t>(2022 год – 0,1);</w:t>
      </w:r>
    </w:p>
    <w:p w:rsidR="00C1531B" w:rsidRDefault="00FA75CB">
      <w:pPr>
        <w:widowControl w:val="0"/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удельная величина потребления горячей воды муниципальными бюджетными учреждениями – 0,3 куб. метра на 1 человека (2022 год – 0,2);</w:t>
      </w:r>
    </w:p>
    <w:p w:rsidR="00C1531B" w:rsidRDefault="00FA75CB">
      <w:pPr>
        <w:widowControl w:val="0"/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удельная величина потребления холодной воды муниципальными бюджетными учреждениями – 1,2 куб. метр</w:t>
      </w:r>
      <w:r>
        <w:rPr>
          <w:color w:val="0D0D0D" w:themeColor="text1" w:themeTint="F2"/>
          <w:sz w:val="28"/>
          <w:szCs w:val="28"/>
          <w:lang w:eastAsia="en-US"/>
        </w:rPr>
        <w:t>а на 1 человека (2022 год – 1,2);</w:t>
      </w:r>
    </w:p>
    <w:p w:rsidR="00C1531B" w:rsidRDefault="00FA75CB">
      <w:pPr>
        <w:widowControl w:val="0"/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удельная величина потребления природного газа муниципальными бюджетными учреждениями – 9 куб. метров на 1 человека (2022 год – 8,9).</w:t>
      </w:r>
    </w:p>
    <w:p w:rsidR="00C1531B" w:rsidRDefault="00FA75CB">
      <w:pPr>
        <w:widowControl w:val="0"/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В результате высокого объема и отсутствия динамики значений показателей последнее место з</w:t>
      </w:r>
      <w:r>
        <w:rPr>
          <w:color w:val="0D0D0D" w:themeColor="text1" w:themeTint="F2"/>
          <w:sz w:val="28"/>
          <w:szCs w:val="28"/>
          <w:lang w:eastAsia="en-US"/>
        </w:rPr>
        <w:t>анял Нижневартовск:</w:t>
      </w:r>
    </w:p>
    <w:p w:rsidR="00C1531B" w:rsidRDefault="00FA75CB">
      <w:pPr>
        <w:widowControl w:val="0"/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 xml:space="preserve">удельная величина потребления электрической энергии муниципальными бюджетными учреждениями – 167,0 </w:t>
      </w:r>
      <w:proofErr w:type="spellStart"/>
      <w:r>
        <w:rPr>
          <w:color w:val="0D0D0D" w:themeColor="text1" w:themeTint="F2"/>
          <w:sz w:val="28"/>
          <w:szCs w:val="28"/>
          <w:lang w:eastAsia="en-US"/>
        </w:rPr>
        <w:t>кВт.ч</w:t>
      </w:r>
      <w:proofErr w:type="spellEnd"/>
      <w:r>
        <w:rPr>
          <w:color w:val="0D0D0D" w:themeColor="text1" w:themeTint="F2"/>
          <w:sz w:val="28"/>
          <w:szCs w:val="28"/>
          <w:lang w:eastAsia="en-US"/>
        </w:rPr>
        <w:t xml:space="preserve"> на 1 человека (2022 год – 171,0);</w:t>
      </w:r>
    </w:p>
    <w:p w:rsidR="00C1531B" w:rsidRDefault="00FA75CB">
      <w:pPr>
        <w:widowControl w:val="0"/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 xml:space="preserve">удельная величина потребления тепловой энергии муниципальными бюджетными учреждениями – 0,2 Гкал </w:t>
      </w:r>
      <w:r>
        <w:rPr>
          <w:color w:val="0D0D0D" w:themeColor="text1" w:themeTint="F2"/>
          <w:sz w:val="28"/>
          <w:szCs w:val="28"/>
          <w:lang w:eastAsia="en-US"/>
        </w:rPr>
        <w:t xml:space="preserve">на 1 кв. метр общей площади </w:t>
      </w:r>
      <w:r>
        <w:rPr>
          <w:color w:val="0D0D0D" w:themeColor="text1" w:themeTint="F2"/>
          <w:sz w:val="28"/>
          <w:szCs w:val="28"/>
          <w:lang w:eastAsia="en-US"/>
        </w:rPr>
        <w:br/>
        <w:t>(2022 год – 0,2);</w:t>
      </w:r>
    </w:p>
    <w:p w:rsidR="00C1531B" w:rsidRDefault="00FA75CB">
      <w:pPr>
        <w:widowControl w:val="0"/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удельная величина потребления горячей воды муниципальными бюджетными учреждениями – 1,0 куб. метр на 1 человека (2022 год – 1,0);</w:t>
      </w:r>
    </w:p>
    <w:p w:rsidR="00C1531B" w:rsidRDefault="00FA75CB">
      <w:pPr>
        <w:widowControl w:val="0"/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удельная величина потребления холодной воды муниципальными бюджетными учреждениями – 3,4 куб. метра на 1 человека (2022 год – 3,4).</w:t>
      </w:r>
    </w:p>
    <w:p w:rsidR="00C1531B" w:rsidRDefault="00C1531B">
      <w:pPr>
        <w:widowControl w:val="0"/>
        <w:rPr>
          <w:color w:val="0D0D0D" w:themeColor="text1" w:themeTint="F2"/>
          <w:sz w:val="28"/>
          <w:szCs w:val="28"/>
          <w:lang w:eastAsia="en-US"/>
        </w:rPr>
      </w:pPr>
    </w:p>
    <w:p w:rsidR="00C1531B" w:rsidRDefault="00FA75CB">
      <w:pPr>
        <w:widowControl w:val="0"/>
        <w:jc w:val="right"/>
        <w:rPr>
          <w:color w:val="0D0D0D" w:themeColor="text1" w:themeTint="F2"/>
          <w:sz w:val="28"/>
          <w:szCs w:val="28"/>
          <w:lang w:eastAsia="en-US"/>
        </w:rPr>
      </w:pPr>
      <w:r>
        <w:rPr>
          <w:color w:val="0D0D0D" w:themeColor="text1" w:themeTint="F2"/>
          <w:sz w:val="28"/>
          <w:szCs w:val="28"/>
          <w:lang w:eastAsia="en-US"/>
        </w:rPr>
        <w:t>Таблица 61</w:t>
      </w:r>
    </w:p>
    <w:p w:rsidR="00C1531B" w:rsidRDefault="00FA75CB">
      <w:pPr>
        <w:widowControl w:val="0"/>
        <w:jc w:val="center"/>
        <w:rPr>
          <w:color w:val="0D0D0D" w:themeColor="text1" w:themeTint="F2"/>
          <w:sz w:val="28"/>
          <w:szCs w:val="28"/>
          <w:lang w:eastAsia="en-US"/>
        </w:rPr>
      </w:pPr>
      <w:r>
        <w:rPr>
          <w:color w:val="0D0D0D" w:themeColor="text1" w:themeTint="F2"/>
          <w:sz w:val="28"/>
          <w:szCs w:val="28"/>
          <w:lang w:eastAsia="en-US"/>
        </w:rPr>
        <w:t xml:space="preserve">Распределение мест между муниципальными образованиями </w:t>
      </w:r>
    </w:p>
    <w:p w:rsidR="00C1531B" w:rsidRDefault="00FA75CB">
      <w:pPr>
        <w:widowControl w:val="0"/>
        <w:jc w:val="center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lastRenderedPageBreak/>
        <w:t>по показателю «удельная величина потребления энергетическ</w:t>
      </w:r>
      <w:r>
        <w:rPr>
          <w:color w:val="0D0D0D" w:themeColor="text1" w:themeTint="F2"/>
          <w:sz w:val="28"/>
          <w:szCs w:val="28"/>
          <w:lang w:eastAsia="en-US"/>
        </w:rPr>
        <w:t>их ресурсов муниципальными бюджетными учреждениями»</w:t>
      </w:r>
    </w:p>
    <w:p w:rsidR="00C1531B" w:rsidRDefault="00C1531B">
      <w:pPr>
        <w:widowControl w:val="0"/>
        <w:jc w:val="center"/>
        <w:rPr>
          <w:color w:val="0D0D0D" w:themeColor="text1" w:themeTint="F2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2"/>
        <w:gridCol w:w="2757"/>
        <w:gridCol w:w="1337"/>
        <w:gridCol w:w="637"/>
        <w:gridCol w:w="1327"/>
        <w:gridCol w:w="637"/>
        <w:gridCol w:w="1327"/>
        <w:gridCol w:w="637"/>
      </w:tblGrid>
      <w:tr w:rsidR="00C1531B">
        <w:trPr>
          <w:trHeight w:val="748"/>
          <w:jc w:val="center"/>
        </w:trPr>
        <w:tc>
          <w:tcPr>
            <w:tcW w:w="408" w:type="dxa"/>
            <w:vMerge w:val="restart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bCs/>
                <w:color w:val="0D0D0D" w:themeColor="text1" w:themeTint="F2"/>
              </w:rPr>
              <w:t>№ п/п</w:t>
            </w:r>
          </w:p>
        </w:tc>
        <w:tc>
          <w:tcPr>
            <w:tcW w:w="2757" w:type="dxa"/>
            <w:vMerge w:val="restart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Наименование городского округа, муниципального района</w:t>
            </w:r>
          </w:p>
        </w:tc>
        <w:tc>
          <w:tcPr>
            <w:tcW w:w="2016" w:type="dxa"/>
            <w:gridSpan w:val="2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Индекс среднего объема показателя эффективности</w:t>
            </w:r>
          </w:p>
        </w:tc>
        <w:tc>
          <w:tcPr>
            <w:tcW w:w="2002" w:type="dxa"/>
            <w:gridSpan w:val="2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Индекс среднего темпа роста показателя эффективности</w:t>
            </w:r>
          </w:p>
        </w:tc>
        <w:tc>
          <w:tcPr>
            <w:tcW w:w="2002" w:type="dxa"/>
            <w:gridSpan w:val="2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Сводный индекс показателя эффективности</w:t>
            </w:r>
          </w:p>
        </w:tc>
      </w:tr>
      <w:tr w:rsidR="00C1531B">
        <w:trPr>
          <w:trHeight w:val="343"/>
          <w:jc w:val="center"/>
        </w:trPr>
        <w:tc>
          <w:tcPr>
            <w:tcW w:w="408" w:type="dxa"/>
            <w:vMerge/>
            <w:vAlign w:val="center"/>
          </w:tcPr>
          <w:p w:rsidR="00C1531B" w:rsidRDefault="00C1531B">
            <w:pPr>
              <w:jc w:val="center"/>
              <w:rPr>
                <w:color w:val="0D0D0D" w:themeColor="text1" w:themeTint="F2"/>
                <w:lang w:eastAsia="en-US"/>
              </w:rPr>
            </w:pPr>
          </w:p>
        </w:tc>
        <w:tc>
          <w:tcPr>
            <w:tcW w:w="2757" w:type="dxa"/>
            <w:vMerge/>
            <w:vAlign w:val="center"/>
          </w:tcPr>
          <w:p w:rsidR="00C1531B" w:rsidRDefault="00C1531B">
            <w:pPr>
              <w:jc w:val="center"/>
              <w:rPr>
                <w:color w:val="0D0D0D" w:themeColor="text1" w:themeTint="F2"/>
                <w:lang w:eastAsia="en-US"/>
              </w:rPr>
            </w:pP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коэффициент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место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коэффициент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место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коэффициент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место</w:t>
            </w:r>
          </w:p>
        </w:tc>
      </w:tr>
      <w:tr w:rsidR="00C1531B">
        <w:trPr>
          <w:trHeight w:val="255"/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3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4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5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6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7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8</w:t>
            </w:r>
          </w:p>
        </w:tc>
      </w:tr>
      <w:tr w:rsidR="00C1531B">
        <w:trPr>
          <w:trHeight w:val="255"/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Урай</w:t>
            </w:r>
            <w:proofErr w:type="spellEnd"/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0,7828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0,6192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0,6846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rPr>
          <w:trHeight w:val="255"/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Сургутский район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0,7791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0,5859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0,6632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</w:t>
            </w:r>
          </w:p>
        </w:tc>
      </w:tr>
      <w:tr w:rsidR="00C1531B">
        <w:trPr>
          <w:trHeight w:val="255"/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3.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Нягань</w:t>
            </w:r>
            <w:proofErr w:type="spellEnd"/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0,8760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0,4564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0,6243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</w:t>
            </w:r>
          </w:p>
        </w:tc>
      </w:tr>
      <w:tr w:rsidR="00C1531B">
        <w:trPr>
          <w:trHeight w:val="255"/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4.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Советский район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0,8313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0,4531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0,6044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</w:t>
            </w:r>
          </w:p>
        </w:tc>
      </w:tr>
      <w:tr w:rsidR="00C1531B">
        <w:trPr>
          <w:trHeight w:val="255"/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5.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Белоярский район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0,7738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0,4756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0,5949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</w:t>
            </w:r>
          </w:p>
        </w:tc>
      </w:tr>
      <w:tr w:rsidR="00C1531B">
        <w:trPr>
          <w:trHeight w:val="255"/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6.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Березовский район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0,5391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0,6083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0,5806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</w:t>
            </w:r>
          </w:p>
        </w:tc>
      </w:tr>
      <w:tr w:rsidR="00C1531B">
        <w:trPr>
          <w:trHeight w:val="255"/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7.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Покачи</w:t>
            </w:r>
            <w:proofErr w:type="spellEnd"/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0,3631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0,7086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0,5704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</w:t>
            </w:r>
          </w:p>
        </w:tc>
      </w:tr>
      <w:tr w:rsidR="00C1531B">
        <w:trPr>
          <w:trHeight w:val="255"/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8.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Лангепас</w:t>
            </w:r>
            <w:proofErr w:type="spellEnd"/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0,5296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0,5490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0,5413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</w:t>
            </w:r>
          </w:p>
        </w:tc>
      </w:tr>
      <w:tr w:rsidR="00C1531B">
        <w:trPr>
          <w:trHeight w:val="255"/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9.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Октябрьский район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0,5839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0,5080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0,5384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</w:t>
            </w:r>
          </w:p>
        </w:tc>
      </w:tr>
      <w:tr w:rsidR="00C1531B">
        <w:trPr>
          <w:trHeight w:val="255"/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10.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Ханты-Мансийск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0,7469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0,3704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17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0,5210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</w:t>
            </w:r>
          </w:p>
        </w:tc>
      </w:tr>
      <w:tr w:rsidR="00C1531B">
        <w:trPr>
          <w:trHeight w:val="255"/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11.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Мегион</w:t>
            </w:r>
            <w:proofErr w:type="spellEnd"/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0,4546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0,5466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0,5098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</w:t>
            </w:r>
          </w:p>
        </w:tc>
      </w:tr>
      <w:tr w:rsidR="00C1531B">
        <w:trPr>
          <w:trHeight w:val="255"/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12.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Нефтеюганский</w:t>
            </w:r>
            <w:proofErr w:type="spellEnd"/>
            <w:r>
              <w:rPr>
                <w:color w:val="0D0D0D" w:themeColor="text1" w:themeTint="F2"/>
              </w:rPr>
              <w:t xml:space="preserve"> район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0,5017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0,4967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0,4987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</w:t>
            </w:r>
          </w:p>
        </w:tc>
      </w:tr>
      <w:tr w:rsidR="00C1531B">
        <w:trPr>
          <w:trHeight w:val="255"/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13.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Радужный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0,5318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0,4479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0,4815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</w:t>
            </w:r>
          </w:p>
        </w:tc>
      </w:tr>
      <w:tr w:rsidR="00C1531B">
        <w:trPr>
          <w:trHeight w:val="255"/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14.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Нижневартовский</w:t>
            </w:r>
            <w:proofErr w:type="spellEnd"/>
            <w:r>
              <w:rPr>
                <w:color w:val="0D0D0D" w:themeColor="text1" w:themeTint="F2"/>
              </w:rPr>
              <w:t xml:space="preserve"> район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0,5944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0,3718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0,4608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</w:t>
            </w:r>
          </w:p>
        </w:tc>
      </w:tr>
      <w:tr w:rsidR="00C1531B">
        <w:trPr>
          <w:trHeight w:val="255"/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15.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Сургут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0,5156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0,3771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0,4325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</w:t>
            </w:r>
          </w:p>
        </w:tc>
      </w:tr>
      <w:tr w:rsidR="00C1531B">
        <w:trPr>
          <w:trHeight w:val="255"/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16.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Ханты-Мансийский район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0,2220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0,5323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0,4081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</w:t>
            </w:r>
          </w:p>
        </w:tc>
      </w:tr>
      <w:tr w:rsidR="00C1531B">
        <w:trPr>
          <w:trHeight w:val="255"/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17.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Пыть-Ях</w:t>
            </w:r>
            <w:proofErr w:type="spellEnd"/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0,4889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0,3326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0,3951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17</w:t>
            </w:r>
          </w:p>
        </w:tc>
      </w:tr>
      <w:tr w:rsidR="00C1531B">
        <w:trPr>
          <w:trHeight w:val="255"/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18.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Кондинский</w:t>
            </w:r>
            <w:proofErr w:type="spellEnd"/>
            <w:r>
              <w:rPr>
                <w:color w:val="0D0D0D" w:themeColor="text1" w:themeTint="F2"/>
              </w:rPr>
              <w:t xml:space="preserve"> район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0,4781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17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0,2932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0,3672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</w:t>
            </w:r>
          </w:p>
        </w:tc>
      </w:tr>
      <w:tr w:rsidR="00C1531B">
        <w:trPr>
          <w:trHeight w:val="255"/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19.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Нефтеюганск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0,5477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0,2411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0,3637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</w:t>
            </w:r>
          </w:p>
        </w:tc>
      </w:tr>
      <w:tr w:rsidR="00C1531B">
        <w:trPr>
          <w:trHeight w:val="255"/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20.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Когалым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0,3694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0,2991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0,3272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</w:t>
            </w:r>
          </w:p>
        </w:tc>
      </w:tr>
      <w:tr w:rsidR="00C1531B">
        <w:trPr>
          <w:trHeight w:val="255"/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21.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Югорск</w:t>
            </w:r>
            <w:proofErr w:type="spellEnd"/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0,6236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0,1144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0,3181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</w:t>
            </w:r>
          </w:p>
        </w:tc>
      </w:tr>
      <w:tr w:rsidR="00C1531B">
        <w:trPr>
          <w:trHeight w:val="270"/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22.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Нижневартовск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0,2060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0,3857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0,3138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</w:t>
            </w:r>
          </w:p>
        </w:tc>
      </w:tr>
    </w:tbl>
    <w:p w:rsidR="00C1531B" w:rsidRDefault="00C1531B">
      <w:pPr>
        <w:widowControl w:val="0"/>
        <w:rPr>
          <w:color w:val="0D0D0D" w:themeColor="text1" w:themeTint="F2"/>
          <w:sz w:val="28"/>
          <w:szCs w:val="28"/>
        </w:rPr>
      </w:pPr>
    </w:p>
    <w:p w:rsidR="00C1531B" w:rsidRDefault="00FA75CB">
      <w:pPr>
        <w:widowControl w:val="0"/>
        <w:jc w:val="center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4.41. Результаты независимой оценки качества условий оказания услуг муниципальными организациями в сферах культуры, о</w:t>
      </w:r>
      <w:r>
        <w:rPr>
          <w:color w:val="0D0D0D" w:themeColor="text1" w:themeTint="F2"/>
          <w:sz w:val="28"/>
          <w:szCs w:val="28"/>
          <w:lang w:eastAsia="en-US"/>
        </w:rPr>
        <w:t xml:space="preserve">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</w:t>
      </w:r>
    </w:p>
    <w:p w:rsidR="00C1531B" w:rsidRDefault="00C1531B">
      <w:pPr>
        <w:widowControl w:val="0"/>
        <w:jc w:val="right"/>
        <w:rPr>
          <w:color w:val="0D0D0D" w:themeColor="text1" w:themeTint="F2"/>
          <w:sz w:val="28"/>
          <w:szCs w:val="28"/>
        </w:rPr>
      </w:pPr>
    </w:p>
    <w:p w:rsidR="00C1531B" w:rsidRDefault="00FA75CB">
      <w:pPr>
        <w:widowControl w:val="0"/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В 2023 году независимая оценка качества условий оказания услуг муниципальными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</w:t>
      </w:r>
      <w:r>
        <w:rPr>
          <w:color w:val="0D0D0D" w:themeColor="text1" w:themeTint="F2"/>
          <w:sz w:val="28"/>
          <w:szCs w:val="28"/>
          <w:lang w:eastAsia="en-US"/>
        </w:rPr>
        <w:t>льных образований, проводилась:</w:t>
      </w:r>
    </w:p>
    <w:p w:rsidR="00C1531B" w:rsidRDefault="00FA75CB">
      <w:pPr>
        <w:widowControl w:val="0"/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в сфере культуры – в 8 муниципальных образованиях (2022 год – 17);</w:t>
      </w:r>
    </w:p>
    <w:p w:rsidR="00C1531B" w:rsidRDefault="00FA75CB">
      <w:pPr>
        <w:widowControl w:val="0"/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 xml:space="preserve">в сфере образования – в 18 муниципальных образованиях </w:t>
      </w:r>
      <w:r>
        <w:rPr>
          <w:color w:val="0D0D0D" w:themeColor="text1" w:themeTint="F2"/>
          <w:sz w:val="28"/>
          <w:szCs w:val="28"/>
          <w:lang w:eastAsia="en-US"/>
        </w:rPr>
        <w:br/>
        <w:t>(2022 год – 19);</w:t>
      </w:r>
    </w:p>
    <w:p w:rsidR="00C1531B" w:rsidRDefault="00FA75CB">
      <w:pPr>
        <w:widowControl w:val="0"/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в сфере социального обслуживания – в 4 муниципальных образованиях (2022 год – 3);</w:t>
      </w:r>
    </w:p>
    <w:p w:rsidR="00C1531B" w:rsidRDefault="00FA75CB">
      <w:pPr>
        <w:widowControl w:val="0"/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lastRenderedPageBreak/>
        <w:t xml:space="preserve">в иных муниципальных организациях – не проводилась </w:t>
      </w:r>
      <w:r>
        <w:rPr>
          <w:color w:val="0D0D0D" w:themeColor="text1" w:themeTint="F2"/>
          <w:sz w:val="28"/>
          <w:szCs w:val="28"/>
          <w:lang w:eastAsia="en-US"/>
        </w:rPr>
        <w:br/>
        <w:t>(2022 год – в 2 муниципальных образованиях).</w:t>
      </w:r>
    </w:p>
    <w:p w:rsidR="00C1531B" w:rsidRDefault="00FA75CB">
      <w:pPr>
        <w:widowControl w:val="0"/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Результаты независимой оценки в сфере охраны здоровья не использованы ввиду отсутствия полномочий у муниципальных образований автономного округа по организации</w:t>
      </w:r>
      <w:r>
        <w:rPr>
          <w:color w:val="0D0D0D" w:themeColor="text1" w:themeTint="F2"/>
          <w:sz w:val="28"/>
          <w:szCs w:val="28"/>
          <w:lang w:eastAsia="en-US"/>
        </w:rPr>
        <w:t xml:space="preserve"> медицинской помощи.</w:t>
      </w:r>
    </w:p>
    <w:p w:rsidR="00C1531B" w:rsidRDefault="00FA75CB">
      <w:pPr>
        <w:widowControl w:val="0"/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 xml:space="preserve">В связи с высокими объемами и темпом роста значений показателей 1-е место занял </w:t>
      </w:r>
      <w:proofErr w:type="spellStart"/>
      <w:r>
        <w:rPr>
          <w:color w:val="0D0D0D" w:themeColor="text1" w:themeTint="F2"/>
          <w:sz w:val="28"/>
          <w:szCs w:val="28"/>
          <w:lang w:eastAsia="en-US"/>
        </w:rPr>
        <w:t>Пыть-Ях</w:t>
      </w:r>
      <w:proofErr w:type="spellEnd"/>
      <w:r>
        <w:rPr>
          <w:color w:val="0D0D0D" w:themeColor="text1" w:themeTint="F2"/>
          <w:sz w:val="28"/>
          <w:szCs w:val="28"/>
          <w:lang w:eastAsia="en-US"/>
        </w:rPr>
        <w:t>:</w:t>
      </w:r>
    </w:p>
    <w:p w:rsidR="00C1531B" w:rsidRDefault="00FA75CB">
      <w:pPr>
        <w:widowControl w:val="0"/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в сфере культуры – не проводилась (2022 год – 96,8 балла);</w:t>
      </w:r>
    </w:p>
    <w:p w:rsidR="00C1531B" w:rsidRDefault="00FA75CB">
      <w:pPr>
        <w:widowControl w:val="0"/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в сфере образования – не проводилась (2022 год – 90,9 балла);</w:t>
      </w:r>
    </w:p>
    <w:p w:rsidR="00C1531B" w:rsidRDefault="00FA75CB">
      <w:pPr>
        <w:widowControl w:val="0"/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в сфере социального обслу</w:t>
      </w:r>
      <w:r>
        <w:rPr>
          <w:color w:val="0D0D0D" w:themeColor="text1" w:themeTint="F2"/>
          <w:sz w:val="28"/>
          <w:szCs w:val="28"/>
          <w:lang w:eastAsia="en-US"/>
        </w:rPr>
        <w:t>живания – 97,0 баллов (2022 год – 99,0);</w:t>
      </w:r>
    </w:p>
    <w:p w:rsidR="00C1531B" w:rsidRDefault="00FA75CB">
      <w:pPr>
        <w:widowControl w:val="0"/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в иных муниципальных организациях – не проводилась.</w:t>
      </w:r>
    </w:p>
    <w:p w:rsidR="00C1531B" w:rsidRDefault="00FA75CB">
      <w:pPr>
        <w:widowControl w:val="0"/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В результате независимой оценки качества условий оказания услуг муниципальными организациями, расположенными на территориях соответствующих муниципальных образован</w:t>
      </w:r>
      <w:r>
        <w:rPr>
          <w:color w:val="0D0D0D" w:themeColor="text1" w:themeTint="F2"/>
          <w:sz w:val="28"/>
          <w:szCs w:val="28"/>
          <w:lang w:eastAsia="en-US"/>
        </w:rPr>
        <w:t>ий и оказывающими услуги в указанных сферах за счет бюджетных ассигнований бюджетов муниципальных образований, не во всех сферах и с низким значением показателя последнее место занял Радужный:</w:t>
      </w:r>
    </w:p>
    <w:p w:rsidR="00C1531B" w:rsidRDefault="00FA75CB">
      <w:pPr>
        <w:widowControl w:val="0"/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в сфере культуры – не проводилась;</w:t>
      </w:r>
    </w:p>
    <w:p w:rsidR="00C1531B" w:rsidRDefault="00FA75CB">
      <w:pPr>
        <w:widowControl w:val="0"/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в сфере образования – не про</w:t>
      </w:r>
      <w:r>
        <w:rPr>
          <w:color w:val="0D0D0D" w:themeColor="text1" w:themeTint="F2"/>
          <w:sz w:val="28"/>
          <w:szCs w:val="28"/>
          <w:lang w:eastAsia="en-US"/>
        </w:rPr>
        <w:t>водилась;</w:t>
      </w:r>
    </w:p>
    <w:p w:rsidR="00C1531B" w:rsidRDefault="00FA75CB">
      <w:pPr>
        <w:widowControl w:val="0"/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в сфере социального обслуживания – не проводилась;</w:t>
      </w:r>
    </w:p>
    <w:p w:rsidR="00C1531B" w:rsidRDefault="00FA75CB">
      <w:pPr>
        <w:widowControl w:val="0"/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в иных муниципальных организациях – не проводилась.</w:t>
      </w:r>
    </w:p>
    <w:p w:rsidR="00C1531B" w:rsidRDefault="00C1531B">
      <w:pPr>
        <w:widowControl w:val="0"/>
        <w:jc w:val="right"/>
        <w:rPr>
          <w:color w:val="0D0D0D" w:themeColor="text1" w:themeTint="F2"/>
          <w:sz w:val="28"/>
          <w:szCs w:val="28"/>
          <w:lang w:eastAsia="en-US"/>
        </w:rPr>
      </w:pPr>
    </w:p>
    <w:p w:rsidR="00C1531B" w:rsidRDefault="00FA75CB">
      <w:pPr>
        <w:widowControl w:val="0"/>
        <w:jc w:val="right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Таблица 62</w:t>
      </w:r>
    </w:p>
    <w:p w:rsidR="00C1531B" w:rsidRDefault="00FA75CB">
      <w:pPr>
        <w:widowControl w:val="0"/>
        <w:jc w:val="center"/>
        <w:rPr>
          <w:color w:val="0D0D0D" w:themeColor="text1" w:themeTint="F2"/>
          <w:sz w:val="28"/>
          <w:szCs w:val="28"/>
          <w:lang w:eastAsia="en-US"/>
        </w:rPr>
      </w:pPr>
      <w:r>
        <w:rPr>
          <w:color w:val="0D0D0D" w:themeColor="text1" w:themeTint="F2"/>
          <w:sz w:val="28"/>
          <w:szCs w:val="28"/>
          <w:lang w:eastAsia="en-US"/>
        </w:rPr>
        <w:t xml:space="preserve">Распределение мест между муниципальными образованиями </w:t>
      </w:r>
    </w:p>
    <w:p w:rsidR="00C1531B" w:rsidRDefault="00FA75CB">
      <w:pPr>
        <w:widowControl w:val="0"/>
        <w:jc w:val="center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по показателю «результаты независимой оценки качества условий оказания услуг</w:t>
      </w:r>
      <w:r>
        <w:rPr>
          <w:color w:val="0D0D0D" w:themeColor="text1" w:themeTint="F2"/>
          <w:sz w:val="28"/>
          <w:szCs w:val="28"/>
          <w:lang w:eastAsia="en-US"/>
        </w:rPr>
        <w:t xml:space="preserve">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</w:t>
      </w:r>
      <w:r>
        <w:rPr>
          <w:color w:val="0D0D0D" w:themeColor="text1" w:themeTint="F2"/>
          <w:sz w:val="28"/>
          <w:szCs w:val="28"/>
          <w:lang w:eastAsia="en-US"/>
        </w:rPr>
        <w:t>х ассигнований бюджетов муниципальных образований»</w:t>
      </w:r>
    </w:p>
    <w:p w:rsidR="00C1531B" w:rsidRDefault="00C1531B">
      <w:pPr>
        <w:widowControl w:val="0"/>
        <w:jc w:val="center"/>
        <w:rPr>
          <w:color w:val="0D0D0D" w:themeColor="text1" w:themeTint="F2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2"/>
        <w:gridCol w:w="2757"/>
        <w:gridCol w:w="1337"/>
        <w:gridCol w:w="637"/>
        <w:gridCol w:w="1327"/>
        <w:gridCol w:w="637"/>
        <w:gridCol w:w="1327"/>
        <w:gridCol w:w="637"/>
      </w:tblGrid>
      <w:tr w:rsidR="00C1531B">
        <w:trPr>
          <w:jc w:val="center"/>
        </w:trPr>
        <w:tc>
          <w:tcPr>
            <w:tcW w:w="408" w:type="dxa"/>
            <w:vMerge w:val="restart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bCs/>
                <w:color w:val="0D0D0D" w:themeColor="text1" w:themeTint="F2"/>
              </w:rPr>
              <w:t>№ п/п</w:t>
            </w:r>
          </w:p>
        </w:tc>
        <w:tc>
          <w:tcPr>
            <w:tcW w:w="2757" w:type="dxa"/>
            <w:vMerge w:val="restart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Наименование городского округа, муниципального района</w:t>
            </w:r>
          </w:p>
        </w:tc>
        <w:tc>
          <w:tcPr>
            <w:tcW w:w="2016" w:type="dxa"/>
            <w:gridSpan w:val="2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Индекс среднего объема показателя эффективности</w:t>
            </w:r>
          </w:p>
        </w:tc>
        <w:tc>
          <w:tcPr>
            <w:tcW w:w="2002" w:type="dxa"/>
            <w:gridSpan w:val="2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Индекс среднего темпа роста показателя эффективности</w:t>
            </w:r>
          </w:p>
        </w:tc>
        <w:tc>
          <w:tcPr>
            <w:tcW w:w="2002" w:type="dxa"/>
            <w:gridSpan w:val="2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Сводный индекс показателя эффективности</w:t>
            </w:r>
          </w:p>
        </w:tc>
      </w:tr>
      <w:tr w:rsidR="00C1531B">
        <w:trPr>
          <w:jc w:val="center"/>
        </w:trPr>
        <w:tc>
          <w:tcPr>
            <w:tcW w:w="408" w:type="dxa"/>
            <w:vMerge/>
            <w:vAlign w:val="center"/>
          </w:tcPr>
          <w:p w:rsidR="00C1531B" w:rsidRDefault="00C1531B">
            <w:pPr>
              <w:jc w:val="center"/>
              <w:rPr>
                <w:color w:val="0D0D0D" w:themeColor="text1" w:themeTint="F2"/>
                <w:lang w:eastAsia="en-US"/>
              </w:rPr>
            </w:pPr>
          </w:p>
        </w:tc>
        <w:tc>
          <w:tcPr>
            <w:tcW w:w="2757" w:type="dxa"/>
            <w:vMerge/>
            <w:vAlign w:val="center"/>
          </w:tcPr>
          <w:p w:rsidR="00C1531B" w:rsidRDefault="00C1531B">
            <w:pPr>
              <w:jc w:val="center"/>
              <w:rPr>
                <w:color w:val="0D0D0D" w:themeColor="text1" w:themeTint="F2"/>
                <w:lang w:eastAsia="en-US"/>
              </w:rPr>
            </w:pP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коэффициент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место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коэффициент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место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коэффициент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место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3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4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5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6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7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8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Пыть-Ях</w:t>
            </w:r>
            <w:proofErr w:type="spellEnd"/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0,4297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0,2500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0,3219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Нижневартовский</w:t>
            </w:r>
            <w:proofErr w:type="spellEnd"/>
            <w:r>
              <w:rPr>
                <w:color w:val="0D0D0D" w:themeColor="text1" w:themeTint="F2"/>
              </w:rPr>
              <w:t xml:space="preserve"> район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0,4036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0,2617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0,3185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3.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Октябрьский район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0,7312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0,0242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0,3070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4.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Нягань</w:t>
            </w:r>
            <w:proofErr w:type="spellEnd"/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0,6254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0,0234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0,2642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5.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Сургутский район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0,2443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0,2622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0,2551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6.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Урай</w:t>
            </w:r>
            <w:proofErr w:type="spellEnd"/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0,5651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0,0239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0,2403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7.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Лангепас</w:t>
            </w:r>
            <w:proofErr w:type="spellEnd"/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0,4993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0,0241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0,2141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8.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Сургут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0,4886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0,0240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0,2099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9.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Березовский район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0,4615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0,0246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0,1993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10.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Ханты-Мансийск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0,4177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0,0119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0,1742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11.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Нижневартовск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0,4078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0,0120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17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0,1703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12.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Кондинский</w:t>
            </w:r>
            <w:proofErr w:type="spellEnd"/>
            <w:r>
              <w:rPr>
                <w:color w:val="0D0D0D" w:themeColor="text1" w:themeTint="F2"/>
              </w:rPr>
              <w:t xml:space="preserve"> район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0,3945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0,1578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lastRenderedPageBreak/>
              <w:t>13.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Мегион</w:t>
            </w:r>
            <w:proofErr w:type="spellEnd"/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0,3382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0,0122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0,1426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14.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Когалым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0,3265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0,0119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0,1377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15.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Ханты-Мансийский район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0,3088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0,0228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0,1372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16.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Советский район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0,3065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0,0237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0,1368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17.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Нефтеюганск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0,3214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0,0122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0,1359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17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18.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Покачи</w:t>
            </w:r>
            <w:proofErr w:type="spellEnd"/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0,2529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17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0,0120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0,1084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19.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Белоярский район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0,2490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0,0119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0,1067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20.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Нефтеюганский</w:t>
            </w:r>
            <w:proofErr w:type="spellEnd"/>
            <w:r>
              <w:rPr>
                <w:color w:val="0D0D0D" w:themeColor="text1" w:themeTint="F2"/>
              </w:rPr>
              <w:t xml:space="preserve"> район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0,2464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0,0121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0,1058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21.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Югорск</w:t>
            </w:r>
            <w:proofErr w:type="spellEnd"/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0,1605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0,0120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0,0714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</w:t>
            </w:r>
          </w:p>
        </w:tc>
      </w:tr>
      <w:tr w:rsidR="00C1531B">
        <w:trPr>
          <w:jc w:val="center"/>
        </w:trPr>
        <w:tc>
          <w:tcPr>
            <w:tcW w:w="40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22.</w:t>
            </w:r>
          </w:p>
        </w:tc>
        <w:tc>
          <w:tcPr>
            <w:tcW w:w="2757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Радужный</w:t>
            </w:r>
          </w:p>
        </w:tc>
        <w:tc>
          <w:tcPr>
            <w:tcW w:w="136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</w:t>
            </w:r>
          </w:p>
        </w:tc>
        <w:tc>
          <w:tcPr>
            <w:tcW w:w="1353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0,0000</w:t>
            </w:r>
          </w:p>
        </w:tc>
        <w:tc>
          <w:tcPr>
            <w:tcW w:w="6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</w:t>
            </w:r>
          </w:p>
        </w:tc>
      </w:tr>
    </w:tbl>
    <w:p w:rsidR="00C1531B" w:rsidRDefault="00C1531B">
      <w:pPr>
        <w:widowControl w:val="0"/>
        <w:jc w:val="center"/>
        <w:rPr>
          <w:color w:val="0D0D0D" w:themeColor="text1" w:themeTint="F2"/>
          <w:sz w:val="28"/>
          <w:szCs w:val="28"/>
        </w:rPr>
      </w:pPr>
    </w:p>
    <w:p w:rsidR="00C1531B" w:rsidRDefault="00FA75CB">
      <w:pPr>
        <w:widowControl w:val="0"/>
        <w:jc w:val="center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4.42. Результаты мониторинга эффективности деятельности органов местного самоуправления городских округов и муниципальных районов автономного округа за 2023 год</w:t>
      </w:r>
    </w:p>
    <w:p w:rsidR="00C1531B" w:rsidRDefault="00C1531B">
      <w:pPr>
        <w:jc w:val="right"/>
        <w:outlineLvl w:val="0"/>
        <w:rPr>
          <w:bCs/>
          <w:color w:val="0D0D0D" w:themeColor="text1" w:themeTint="F2"/>
          <w:sz w:val="28"/>
          <w:szCs w:val="28"/>
        </w:rPr>
      </w:pPr>
    </w:p>
    <w:p w:rsidR="00C1531B" w:rsidRDefault="00FA75CB">
      <w:pPr>
        <w:jc w:val="right"/>
        <w:outlineLvl w:val="0"/>
        <w:rPr>
          <w:bCs/>
          <w:color w:val="0D0D0D" w:themeColor="text1" w:themeTint="F2"/>
          <w:sz w:val="28"/>
          <w:szCs w:val="28"/>
        </w:rPr>
      </w:pPr>
      <w:r>
        <w:rPr>
          <w:bCs/>
          <w:color w:val="0D0D0D" w:themeColor="text1" w:themeTint="F2"/>
          <w:sz w:val="28"/>
          <w:szCs w:val="28"/>
          <w:lang w:eastAsia="en-US"/>
        </w:rPr>
        <w:t>Таблица 63</w:t>
      </w:r>
    </w:p>
    <w:p w:rsidR="00C1531B" w:rsidRDefault="00FA75CB">
      <w:pPr>
        <w:jc w:val="center"/>
        <w:outlineLvl w:val="0"/>
        <w:rPr>
          <w:color w:val="0D0D0D" w:themeColor="text1" w:themeTint="F2"/>
          <w:sz w:val="28"/>
          <w:szCs w:val="28"/>
          <w:lang w:eastAsia="en-US"/>
        </w:rPr>
      </w:pPr>
      <w:r>
        <w:rPr>
          <w:bCs/>
          <w:color w:val="0D0D0D" w:themeColor="text1" w:themeTint="F2"/>
          <w:sz w:val="28"/>
          <w:szCs w:val="28"/>
        </w:rPr>
        <w:t>Распределение мест между муниципальными образованиями</w:t>
      </w:r>
      <w:r>
        <w:rPr>
          <w:color w:val="0D0D0D" w:themeColor="text1" w:themeTint="F2"/>
          <w:sz w:val="28"/>
          <w:szCs w:val="28"/>
          <w:lang w:eastAsia="en-US"/>
        </w:rPr>
        <w:t xml:space="preserve"> </w:t>
      </w:r>
      <w:r>
        <w:rPr>
          <w:color w:val="0D0D0D" w:themeColor="text1" w:themeTint="F2"/>
          <w:sz w:val="28"/>
          <w:szCs w:val="28"/>
          <w:lang w:eastAsia="en-US"/>
        </w:rPr>
        <w:br w:type="textWrapping" w:clear="all"/>
      </w:r>
      <w:r>
        <w:rPr>
          <w:color w:val="0D0D0D" w:themeColor="text1" w:themeTint="F2"/>
          <w:sz w:val="28"/>
          <w:szCs w:val="28"/>
          <w:lang w:eastAsia="en-US"/>
        </w:rPr>
        <w:t xml:space="preserve">по результатам мониторинга эффективности деятельности органов местного самоуправления городских округов </w:t>
      </w:r>
    </w:p>
    <w:p w:rsidR="00C1531B" w:rsidRDefault="00FA75CB">
      <w:pPr>
        <w:jc w:val="center"/>
        <w:outlineLvl w:val="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и муниципальных районов за 2023 год</w:t>
      </w:r>
    </w:p>
    <w:p w:rsidR="00C1531B" w:rsidRDefault="00C1531B">
      <w:pPr>
        <w:jc w:val="center"/>
        <w:outlineLvl w:val="0"/>
        <w:rPr>
          <w:color w:val="0D0D0D" w:themeColor="text1" w:themeTint="F2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4"/>
        <w:gridCol w:w="4754"/>
        <w:gridCol w:w="1992"/>
        <w:gridCol w:w="1561"/>
      </w:tblGrid>
      <w:tr w:rsidR="00C1531B">
        <w:trPr>
          <w:trHeight w:val="169"/>
          <w:jc w:val="center"/>
        </w:trPr>
        <w:tc>
          <w:tcPr>
            <w:tcW w:w="789" w:type="dxa"/>
            <w:vMerge w:val="restart"/>
            <w:tcBorders>
              <w:bottom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bCs/>
                <w:color w:val="0D0D0D" w:themeColor="text1" w:themeTint="F2"/>
              </w:rPr>
            </w:pPr>
            <w:r>
              <w:rPr>
                <w:bCs/>
                <w:color w:val="0D0D0D" w:themeColor="text1" w:themeTint="F2"/>
              </w:rPr>
              <w:t>№ п/п</w:t>
            </w:r>
          </w:p>
        </w:tc>
        <w:tc>
          <w:tcPr>
            <w:tcW w:w="4754" w:type="dxa"/>
            <w:vMerge w:val="restart"/>
            <w:tcBorders>
              <w:bottom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bCs/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Наименование городского округа, муниципального района</w:t>
            </w:r>
          </w:p>
        </w:tc>
        <w:tc>
          <w:tcPr>
            <w:tcW w:w="3744" w:type="dxa"/>
            <w:gridSpan w:val="2"/>
            <w:tcBorders>
              <w:bottom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bCs/>
                <w:color w:val="0D0D0D" w:themeColor="text1" w:themeTint="F2"/>
              </w:rPr>
            </w:pPr>
            <w:r>
              <w:rPr>
                <w:bCs/>
                <w:color w:val="0D0D0D" w:themeColor="text1" w:themeTint="F2"/>
              </w:rPr>
              <w:t>Комплексная оценка</w:t>
            </w:r>
          </w:p>
        </w:tc>
      </w:tr>
      <w:tr w:rsidR="00C1531B">
        <w:trPr>
          <w:trHeight w:val="202"/>
          <w:jc w:val="center"/>
        </w:trPr>
        <w:tc>
          <w:tcPr>
            <w:tcW w:w="789" w:type="dxa"/>
            <w:vMerge/>
            <w:vAlign w:val="center"/>
          </w:tcPr>
          <w:p w:rsidR="00C1531B" w:rsidRDefault="00C1531B">
            <w:pPr>
              <w:jc w:val="center"/>
              <w:rPr>
                <w:bCs/>
                <w:color w:val="0D0D0D" w:themeColor="text1" w:themeTint="F2"/>
              </w:rPr>
            </w:pPr>
          </w:p>
        </w:tc>
        <w:tc>
          <w:tcPr>
            <w:tcW w:w="4754" w:type="dxa"/>
            <w:vMerge/>
            <w:vAlign w:val="center"/>
          </w:tcPr>
          <w:p w:rsidR="00C1531B" w:rsidRDefault="00C1531B">
            <w:pPr>
              <w:jc w:val="center"/>
              <w:rPr>
                <w:bCs/>
                <w:color w:val="0D0D0D" w:themeColor="text1" w:themeTint="F2"/>
              </w:rPr>
            </w:pPr>
          </w:p>
        </w:tc>
        <w:tc>
          <w:tcPr>
            <w:tcW w:w="2073" w:type="dxa"/>
            <w:vAlign w:val="center"/>
          </w:tcPr>
          <w:p w:rsidR="00C1531B" w:rsidRDefault="00FA75CB">
            <w:pPr>
              <w:jc w:val="center"/>
              <w:rPr>
                <w:bCs/>
                <w:color w:val="0D0D0D" w:themeColor="text1" w:themeTint="F2"/>
              </w:rPr>
            </w:pPr>
            <w:r>
              <w:rPr>
                <w:bCs/>
                <w:color w:val="0D0D0D" w:themeColor="text1" w:themeTint="F2"/>
              </w:rPr>
              <w:t>коэффициент</w:t>
            </w:r>
          </w:p>
        </w:tc>
        <w:tc>
          <w:tcPr>
            <w:tcW w:w="1671" w:type="dxa"/>
            <w:vAlign w:val="center"/>
          </w:tcPr>
          <w:p w:rsidR="00C1531B" w:rsidRDefault="00FA75CB">
            <w:pPr>
              <w:jc w:val="center"/>
              <w:rPr>
                <w:bCs/>
                <w:color w:val="0D0D0D" w:themeColor="text1" w:themeTint="F2"/>
              </w:rPr>
            </w:pPr>
            <w:r>
              <w:rPr>
                <w:bCs/>
                <w:color w:val="0D0D0D" w:themeColor="text1" w:themeTint="F2"/>
              </w:rPr>
              <w:t>место</w:t>
            </w:r>
          </w:p>
        </w:tc>
      </w:tr>
      <w:tr w:rsidR="00C1531B">
        <w:trPr>
          <w:trHeight w:val="163"/>
          <w:jc w:val="center"/>
        </w:trPr>
        <w:tc>
          <w:tcPr>
            <w:tcW w:w="78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4754" w:type="dxa"/>
            <w:tcBorders>
              <w:bottom w:val="single" w:sz="4" w:space="0" w:color="000000"/>
            </w:tcBorders>
            <w:noWrap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</w:t>
            </w:r>
          </w:p>
        </w:tc>
        <w:tc>
          <w:tcPr>
            <w:tcW w:w="2073" w:type="dxa"/>
            <w:tcBorders>
              <w:bottom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</w:t>
            </w:r>
          </w:p>
        </w:tc>
        <w:tc>
          <w:tcPr>
            <w:tcW w:w="1671" w:type="dxa"/>
            <w:tcBorders>
              <w:bottom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</w:t>
            </w:r>
          </w:p>
        </w:tc>
      </w:tr>
      <w:tr w:rsidR="00C1531B">
        <w:trPr>
          <w:trHeight w:val="207"/>
          <w:jc w:val="center"/>
        </w:trPr>
        <w:tc>
          <w:tcPr>
            <w:tcW w:w="789" w:type="dxa"/>
            <w:tcBorders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1.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Ханты-Мансийск</w:t>
            </w:r>
          </w:p>
        </w:tc>
        <w:tc>
          <w:tcPr>
            <w:tcW w:w="207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0,6456</w:t>
            </w:r>
          </w:p>
        </w:tc>
        <w:tc>
          <w:tcPr>
            <w:tcW w:w="1671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rPr>
          <w:trHeight w:val="184"/>
          <w:jc w:val="center"/>
        </w:trPr>
        <w:tc>
          <w:tcPr>
            <w:tcW w:w="789" w:type="dxa"/>
            <w:tcBorders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2.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Белоярский район</w:t>
            </w:r>
          </w:p>
        </w:tc>
        <w:tc>
          <w:tcPr>
            <w:tcW w:w="207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0,6327</w:t>
            </w:r>
          </w:p>
        </w:tc>
        <w:tc>
          <w:tcPr>
            <w:tcW w:w="1671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</w:t>
            </w:r>
          </w:p>
        </w:tc>
      </w:tr>
      <w:tr w:rsidR="00C1531B">
        <w:trPr>
          <w:trHeight w:val="187"/>
          <w:jc w:val="center"/>
        </w:trPr>
        <w:tc>
          <w:tcPr>
            <w:tcW w:w="789" w:type="dxa"/>
            <w:tcBorders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3.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Югорск</w:t>
            </w:r>
            <w:proofErr w:type="spellEnd"/>
          </w:p>
        </w:tc>
        <w:tc>
          <w:tcPr>
            <w:tcW w:w="207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0,6098</w:t>
            </w:r>
          </w:p>
        </w:tc>
        <w:tc>
          <w:tcPr>
            <w:tcW w:w="1671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</w:t>
            </w:r>
          </w:p>
        </w:tc>
      </w:tr>
      <w:tr w:rsidR="00C1531B">
        <w:trPr>
          <w:trHeight w:val="198"/>
          <w:jc w:val="center"/>
        </w:trPr>
        <w:tc>
          <w:tcPr>
            <w:tcW w:w="789" w:type="dxa"/>
            <w:tcBorders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4.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Сургутский район</w:t>
            </w:r>
          </w:p>
        </w:tc>
        <w:tc>
          <w:tcPr>
            <w:tcW w:w="207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0,6083</w:t>
            </w:r>
          </w:p>
        </w:tc>
        <w:tc>
          <w:tcPr>
            <w:tcW w:w="1671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</w:t>
            </w:r>
          </w:p>
        </w:tc>
      </w:tr>
      <w:tr w:rsidR="00C1531B">
        <w:trPr>
          <w:trHeight w:val="181"/>
          <w:jc w:val="center"/>
        </w:trPr>
        <w:tc>
          <w:tcPr>
            <w:tcW w:w="789" w:type="dxa"/>
            <w:tcBorders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5.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Покачи</w:t>
            </w:r>
            <w:proofErr w:type="spellEnd"/>
          </w:p>
        </w:tc>
        <w:tc>
          <w:tcPr>
            <w:tcW w:w="207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0,6070</w:t>
            </w:r>
          </w:p>
        </w:tc>
        <w:tc>
          <w:tcPr>
            <w:tcW w:w="1671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</w:t>
            </w:r>
          </w:p>
        </w:tc>
      </w:tr>
      <w:tr w:rsidR="00C1531B">
        <w:trPr>
          <w:trHeight w:val="172"/>
          <w:jc w:val="center"/>
        </w:trPr>
        <w:tc>
          <w:tcPr>
            <w:tcW w:w="789" w:type="dxa"/>
            <w:tcBorders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6.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Когалым</w:t>
            </w:r>
          </w:p>
        </w:tc>
        <w:tc>
          <w:tcPr>
            <w:tcW w:w="207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0,6028</w:t>
            </w:r>
          </w:p>
        </w:tc>
        <w:tc>
          <w:tcPr>
            <w:tcW w:w="1671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</w:t>
            </w:r>
          </w:p>
        </w:tc>
      </w:tr>
      <w:tr w:rsidR="00C1531B">
        <w:trPr>
          <w:trHeight w:val="175"/>
          <w:jc w:val="center"/>
        </w:trPr>
        <w:tc>
          <w:tcPr>
            <w:tcW w:w="789" w:type="dxa"/>
            <w:tcBorders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7.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Нефтеюганский</w:t>
            </w:r>
            <w:proofErr w:type="spellEnd"/>
            <w:r>
              <w:rPr>
                <w:color w:val="0D0D0D" w:themeColor="text1" w:themeTint="F2"/>
              </w:rPr>
              <w:t xml:space="preserve"> район</w:t>
            </w:r>
          </w:p>
        </w:tc>
        <w:tc>
          <w:tcPr>
            <w:tcW w:w="207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0,5909</w:t>
            </w:r>
          </w:p>
        </w:tc>
        <w:tc>
          <w:tcPr>
            <w:tcW w:w="1671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</w:t>
            </w:r>
          </w:p>
        </w:tc>
      </w:tr>
      <w:tr w:rsidR="00C1531B">
        <w:trPr>
          <w:trHeight w:val="70"/>
          <w:jc w:val="center"/>
        </w:trPr>
        <w:tc>
          <w:tcPr>
            <w:tcW w:w="789" w:type="dxa"/>
            <w:tcBorders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8.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Нягань</w:t>
            </w:r>
            <w:proofErr w:type="spellEnd"/>
          </w:p>
        </w:tc>
        <w:tc>
          <w:tcPr>
            <w:tcW w:w="207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0,5901</w:t>
            </w:r>
          </w:p>
        </w:tc>
        <w:tc>
          <w:tcPr>
            <w:tcW w:w="1671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</w:t>
            </w:r>
          </w:p>
        </w:tc>
      </w:tr>
      <w:tr w:rsidR="00C1531B">
        <w:trPr>
          <w:trHeight w:val="169"/>
          <w:jc w:val="center"/>
        </w:trPr>
        <w:tc>
          <w:tcPr>
            <w:tcW w:w="789" w:type="dxa"/>
            <w:tcBorders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9.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Нефтеюганск</w:t>
            </w:r>
          </w:p>
        </w:tc>
        <w:tc>
          <w:tcPr>
            <w:tcW w:w="207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0,5786</w:t>
            </w:r>
          </w:p>
        </w:tc>
        <w:tc>
          <w:tcPr>
            <w:tcW w:w="1671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</w:t>
            </w:r>
          </w:p>
        </w:tc>
      </w:tr>
      <w:tr w:rsidR="00C1531B">
        <w:trPr>
          <w:trHeight w:val="174"/>
          <w:jc w:val="center"/>
        </w:trPr>
        <w:tc>
          <w:tcPr>
            <w:tcW w:w="789" w:type="dxa"/>
            <w:tcBorders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10.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Урай</w:t>
            </w:r>
            <w:proofErr w:type="spellEnd"/>
          </w:p>
        </w:tc>
        <w:tc>
          <w:tcPr>
            <w:tcW w:w="207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0,5555</w:t>
            </w:r>
          </w:p>
        </w:tc>
        <w:tc>
          <w:tcPr>
            <w:tcW w:w="1671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</w:t>
            </w:r>
          </w:p>
        </w:tc>
      </w:tr>
      <w:tr w:rsidR="00C1531B">
        <w:trPr>
          <w:trHeight w:val="177"/>
          <w:jc w:val="center"/>
        </w:trPr>
        <w:tc>
          <w:tcPr>
            <w:tcW w:w="789" w:type="dxa"/>
            <w:tcBorders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11.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Нижневартовский</w:t>
            </w:r>
            <w:proofErr w:type="spellEnd"/>
            <w:r>
              <w:rPr>
                <w:color w:val="0D0D0D" w:themeColor="text1" w:themeTint="F2"/>
              </w:rPr>
              <w:t xml:space="preserve"> район</w:t>
            </w:r>
          </w:p>
        </w:tc>
        <w:tc>
          <w:tcPr>
            <w:tcW w:w="207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0,5491</w:t>
            </w:r>
          </w:p>
        </w:tc>
        <w:tc>
          <w:tcPr>
            <w:tcW w:w="1671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</w:t>
            </w:r>
          </w:p>
        </w:tc>
      </w:tr>
      <w:tr w:rsidR="00C1531B">
        <w:trPr>
          <w:trHeight w:val="168"/>
          <w:jc w:val="center"/>
        </w:trPr>
        <w:tc>
          <w:tcPr>
            <w:tcW w:w="789" w:type="dxa"/>
            <w:tcBorders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12.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Ханты-Мансийский район</w:t>
            </w:r>
          </w:p>
        </w:tc>
        <w:tc>
          <w:tcPr>
            <w:tcW w:w="207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0,5457</w:t>
            </w:r>
          </w:p>
        </w:tc>
        <w:tc>
          <w:tcPr>
            <w:tcW w:w="1671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</w:t>
            </w:r>
          </w:p>
        </w:tc>
      </w:tr>
      <w:tr w:rsidR="00C1531B">
        <w:trPr>
          <w:trHeight w:val="171"/>
          <w:jc w:val="center"/>
        </w:trPr>
        <w:tc>
          <w:tcPr>
            <w:tcW w:w="789" w:type="dxa"/>
            <w:tcBorders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13.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Кондинский</w:t>
            </w:r>
            <w:proofErr w:type="spellEnd"/>
            <w:r>
              <w:rPr>
                <w:color w:val="0D0D0D" w:themeColor="text1" w:themeTint="F2"/>
              </w:rPr>
              <w:t xml:space="preserve"> район</w:t>
            </w:r>
          </w:p>
        </w:tc>
        <w:tc>
          <w:tcPr>
            <w:tcW w:w="207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0,5414</w:t>
            </w:r>
          </w:p>
        </w:tc>
        <w:tc>
          <w:tcPr>
            <w:tcW w:w="1671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</w:t>
            </w:r>
          </w:p>
        </w:tc>
      </w:tr>
      <w:tr w:rsidR="00C1531B">
        <w:trPr>
          <w:trHeight w:val="162"/>
          <w:jc w:val="center"/>
        </w:trPr>
        <w:tc>
          <w:tcPr>
            <w:tcW w:w="789" w:type="dxa"/>
            <w:tcBorders>
              <w:right w:val="single" w:sz="4" w:space="0" w:color="000000"/>
            </w:tcBorders>
            <w:vAlign w:val="center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  <w:lang w:eastAsia="en-US"/>
              </w:rPr>
              <w:t>14.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Pr="004354C1" w:rsidRDefault="00FA75CB">
            <w:pPr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Сургут</w:t>
            </w:r>
          </w:p>
        </w:tc>
        <w:tc>
          <w:tcPr>
            <w:tcW w:w="207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0,5284</w:t>
            </w:r>
          </w:p>
        </w:tc>
        <w:tc>
          <w:tcPr>
            <w:tcW w:w="1671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14</w:t>
            </w:r>
            <w:bookmarkStart w:id="0" w:name="_GoBack"/>
            <w:bookmarkEnd w:id="0"/>
          </w:p>
        </w:tc>
      </w:tr>
      <w:tr w:rsidR="00C1531B">
        <w:trPr>
          <w:trHeight w:val="165"/>
          <w:jc w:val="center"/>
        </w:trPr>
        <w:tc>
          <w:tcPr>
            <w:tcW w:w="789" w:type="dxa"/>
            <w:tcBorders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15.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Советский район</w:t>
            </w:r>
          </w:p>
        </w:tc>
        <w:tc>
          <w:tcPr>
            <w:tcW w:w="207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0,5281</w:t>
            </w:r>
          </w:p>
        </w:tc>
        <w:tc>
          <w:tcPr>
            <w:tcW w:w="1671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</w:t>
            </w:r>
          </w:p>
        </w:tc>
      </w:tr>
      <w:tr w:rsidR="00C1531B">
        <w:trPr>
          <w:trHeight w:val="126"/>
          <w:jc w:val="center"/>
        </w:trPr>
        <w:tc>
          <w:tcPr>
            <w:tcW w:w="789" w:type="dxa"/>
            <w:tcBorders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16.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Лангепас</w:t>
            </w:r>
            <w:proofErr w:type="spellEnd"/>
          </w:p>
        </w:tc>
        <w:tc>
          <w:tcPr>
            <w:tcW w:w="207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0,5226</w:t>
            </w:r>
          </w:p>
        </w:tc>
        <w:tc>
          <w:tcPr>
            <w:tcW w:w="1671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</w:t>
            </w:r>
          </w:p>
        </w:tc>
      </w:tr>
      <w:tr w:rsidR="00C1531B">
        <w:trPr>
          <w:trHeight w:val="131"/>
          <w:jc w:val="center"/>
        </w:trPr>
        <w:tc>
          <w:tcPr>
            <w:tcW w:w="789" w:type="dxa"/>
            <w:tcBorders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17.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Октябрьский район</w:t>
            </w:r>
          </w:p>
        </w:tc>
        <w:tc>
          <w:tcPr>
            <w:tcW w:w="207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0,5213</w:t>
            </w:r>
          </w:p>
        </w:tc>
        <w:tc>
          <w:tcPr>
            <w:tcW w:w="1671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17</w:t>
            </w:r>
          </w:p>
        </w:tc>
      </w:tr>
      <w:tr w:rsidR="00C1531B">
        <w:trPr>
          <w:trHeight w:val="120"/>
          <w:jc w:val="center"/>
        </w:trPr>
        <w:tc>
          <w:tcPr>
            <w:tcW w:w="789" w:type="dxa"/>
            <w:tcBorders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18.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Радужный</w:t>
            </w:r>
          </w:p>
        </w:tc>
        <w:tc>
          <w:tcPr>
            <w:tcW w:w="207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0,5107</w:t>
            </w:r>
          </w:p>
        </w:tc>
        <w:tc>
          <w:tcPr>
            <w:tcW w:w="1671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</w:t>
            </w:r>
          </w:p>
        </w:tc>
      </w:tr>
      <w:tr w:rsidR="00C1531B">
        <w:trPr>
          <w:trHeight w:val="125"/>
          <w:jc w:val="center"/>
        </w:trPr>
        <w:tc>
          <w:tcPr>
            <w:tcW w:w="789" w:type="dxa"/>
            <w:tcBorders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19.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Пыть-Ях</w:t>
            </w:r>
            <w:proofErr w:type="spellEnd"/>
          </w:p>
        </w:tc>
        <w:tc>
          <w:tcPr>
            <w:tcW w:w="207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0,5089</w:t>
            </w:r>
          </w:p>
        </w:tc>
        <w:tc>
          <w:tcPr>
            <w:tcW w:w="1671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</w:t>
            </w:r>
          </w:p>
        </w:tc>
      </w:tr>
      <w:tr w:rsidR="00C1531B">
        <w:trPr>
          <w:trHeight w:val="114"/>
          <w:jc w:val="center"/>
        </w:trPr>
        <w:tc>
          <w:tcPr>
            <w:tcW w:w="789" w:type="dxa"/>
            <w:tcBorders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20.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Нижневартовск</w:t>
            </w:r>
          </w:p>
        </w:tc>
        <w:tc>
          <w:tcPr>
            <w:tcW w:w="207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0,4981</w:t>
            </w:r>
          </w:p>
        </w:tc>
        <w:tc>
          <w:tcPr>
            <w:tcW w:w="1671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</w:t>
            </w:r>
          </w:p>
        </w:tc>
      </w:tr>
      <w:tr w:rsidR="00C1531B">
        <w:trPr>
          <w:trHeight w:val="118"/>
          <w:jc w:val="center"/>
        </w:trPr>
        <w:tc>
          <w:tcPr>
            <w:tcW w:w="789" w:type="dxa"/>
            <w:tcBorders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21.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Мегион</w:t>
            </w:r>
            <w:proofErr w:type="spellEnd"/>
          </w:p>
        </w:tc>
        <w:tc>
          <w:tcPr>
            <w:tcW w:w="207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0,4459</w:t>
            </w:r>
          </w:p>
        </w:tc>
        <w:tc>
          <w:tcPr>
            <w:tcW w:w="1671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</w:t>
            </w:r>
          </w:p>
        </w:tc>
      </w:tr>
      <w:tr w:rsidR="00C1531B">
        <w:trPr>
          <w:trHeight w:val="121"/>
          <w:jc w:val="center"/>
        </w:trPr>
        <w:tc>
          <w:tcPr>
            <w:tcW w:w="789" w:type="dxa"/>
            <w:tcBorders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22.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Березовский район</w:t>
            </w:r>
          </w:p>
        </w:tc>
        <w:tc>
          <w:tcPr>
            <w:tcW w:w="207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0,4456</w:t>
            </w:r>
          </w:p>
        </w:tc>
        <w:tc>
          <w:tcPr>
            <w:tcW w:w="1671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</w:t>
            </w:r>
          </w:p>
        </w:tc>
      </w:tr>
    </w:tbl>
    <w:p w:rsidR="00C1531B" w:rsidRDefault="00C1531B">
      <w:pPr>
        <w:widowControl w:val="0"/>
        <w:rPr>
          <w:color w:val="0D0D0D" w:themeColor="text1" w:themeTint="F2"/>
          <w:sz w:val="28"/>
          <w:szCs w:val="28"/>
        </w:rPr>
      </w:pPr>
    </w:p>
    <w:p w:rsidR="00C1531B" w:rsidRDefault="00FA75CB">
      <w:pPr>
        <w:jc w:val="center"/>
        <w:outlineLvl w:val="0"/>
        <w:rPr>
          <w:color w:val="0D0D0D" w:themeColor="text1" w:themeTint="F2"/>
          <w:sz w:val="28"/>
          <w:szCs w:val="28"/>
          <w:lang w:eastAsia="en-US"/>
        </w:rPr>
      </w:pPr>
      <w:r>
        <w:rPr>
          <w:color w:val="0D0D0D" w:themeColor="text1" w:themeTint="F2"/>
          <w:sz w:val="28"/>
          <w:szCs w:val="28"/>
          <w:lang w:val="en-US" w:eastAsia="en-US"/>
        </w:rPr>
        <w:t>V</w:t>
      </w:r>
      <w:r>
        <w:rPr>
          <w:color w:val="0D0D0D" w:themeColor="text1" w:themeTint="F2"/>
          <w:sz w:val="28"/>
          <w:szCs w:val="28"/>
          <w:lang w:eastAsia="en-US"/>
        </w:rPr>
        <w:t xml:space="preserve">. Результаты мониторинга состояния жилищного фонда, охраны прав граждан и юридических лиц и состояния платежной дисциплины и инвестиционной политики в жилищно-коммунальном комплексе </w:t>
      </w:r>
    </w:p>
    <w:p w:rsidR="00C1531B" w:rsidRDefault="00FA75CB">
      <w:pPr>
        <w:jc w:val="center"/>
        <w:outlineLvl w:val="0"/>
        <w:rPr>
          <w:color w:val="0D0D0D" w:themeColor="text1" w:themeTint="F2"/>
        </w:rPr>
      </w:pPr>
      <w:r>
        <w:rPr>
          <w:color w:val="0D0D0D" w:themeColor="text1" w:themeTint="F2"/>
          <w:sz w:val="28"/>
          <w:szCs w:val="28"/>
          <w:lang w:eastAsia="en-US"/>
        </w:rPr>
        <w:t>в городских округах и муниципальных районах, эффективности деятельности п</w:t>
      </w:r>
      <w:r>
        <w:rPr>
          <w:color w:val="0D0D0D" w:themeColor="text1" w:themeTint="F2"/>
          <w:sz w:val="28"/>
          <w:szCs w:val="28"/>
          <w:lang w:eastAsia="en-US"/>
        </w:rPr>
        <w:t xml:space="preserve">о организации мероприятий при осуществлении </w:t>
      </w:r>
      <w:r>
        <w:rPr>
          <w:color w:val="0D0D0D" w:themeColor="text1" w:themeTint="F2"/>
          <w:sz w:val="28"/>
          <w:szCs w:val="28"/>
          <w:lang w:eastAsia="en-US"/>
        </w:rPr>
        <w:lastRenderedPageBreak/>
        <w:t xml:space="preserve">деятельности по обращению с животными без владельцев, по обращению с отходами, оценка развития </w:t>
      </w:r>
      <w:proofErr w:type="spellStart"/>
      <w:r>
        <w:rPr>
          <w:color w:val="0D0D0D" w:themeColor="text1" w:themeTint="F2"/>
          <w:sz w:val="28"/>
          <w:szCs w:val="28"/>
          <w:lang w:eastAsia="en-US"/>
        </w:rPr>
        <w:t>наркоситуации</w:t>
      </w:r>
      <w:proofErr w:type="spellEnd"/>
      <w:r>
        <w:rPr>
          <w:color w:val="0D0D0D" w:themeColor="text1" w:themeTint="F2"/>
          <w:sz w:val="28"/>
          <w:szCs w:val="28"/>
          <w:lang w:eastAsia="en-US"/>
        </w:rPr>
        <w:t xml:space="preserve"> за 2023 год</w:t>
      </w:r>
    </w:p>
    <w:p w:rsidR="00C1531B" w:rsidRDefault="00C1531B">
      <w:pPr>
        <w:widowControl w:val="0"/>
        <w:rPr>
          <w:color w:val="0D0D0D" w:themeColor="text1" w:themeTint="F2"/>
          <w:sz w:val="28"/>
          <w:szCs w:val="28"/>
        </w:rPr>
      </w:pPr>
    </w:p>
    <w:p w:rsidR="00C1531B" w:rsidRDefault="00FA75CB">
      <w:pPr>
        <w:widowControl w:val="0"/>
        <w:jc w:val="center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5.1. Информация о состоянии жилищного фонда</w:t>
      </w:r>
    </w:p>
    <w:p w:rsidR="00C1531B" w:rsidRDefault="00C1531B">
      <w:pPr>
        <w:widowControl w:val="0"/>
        <w:jc w:val="center"/>
        <w:rPr>
          <w:color w:val="0D0D0D" w:themeColor="text1" w:themeTint="F2"/>
          <w:sz w:val="28"/>
          <w:szCs w:val="28"/>
        </w:rPr>
      </w:pPr>
    </w:p>
    <w:p w:rsidR="00C1531B" w:rsidRDefault="00FA75CB">
      <w:pPr>
        <w:widowControl w:val="0"/>
        <w:ind w:firstLine="851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В 2023 году площадь ветхого жилищного фонда в</w:t>
      </w:r>
      <w:r>
        <w:rPr>
          <w:color w:val="0D0D0D" w:themeColor="text1" w:themeTint="F2"/>
          <w:sz w:val="28"/>
          <w:szCs w:val="28"/>
          <w:lang w:eastAsia="en-US"/>
        </w:rPr>
        <w:t xml:space="preserve"> автономном округе составила 333,4 тыс. кв. метров (2022 год – 439,1). По сравнению с 2022 годом уменьшение значения показателя отмечено в 12 муниципальных образованиях. Ветхий жилищный фонд отсутствует в Ханты-Мансийске, Когалыме, </w:t>
      </w:r>
      <w:proofErr w:type="spellStart"/>
      <w:r>
        <w:rPr>
          <w:color w:val="0D0D0D" w:themeColor="text1" w:themeTint="F2"/>
          <w:sz w:val="28"/>
          <w:szCs w:val="28"/>
          <w:lang w:eastAsia="en-US"/>
        </w:rPr>
        <w:t>Лангепасе</w:t>
      </w:r>
      <w:proofErr w:type="spellEnd"/>
      <w:r>
        <w:rPr>
          <w:color w:val="0D0D0D" w:themeColor="text1" w:themeTint="F2"/>
          <w:sz w:val="28"/>
          <w:szCs w:val="28"/>
          <w:lang w:eastAsia="en-US"/>
        </w:rPr>
        <w:t>, Нефтеюганске,</w:t>
      </w:r>
      <w:r>
        <w:rPr>
          <w:color w:val="0D0D0D" w:themeColor="text1" w:themeTint="F2"/>
          <w:sz w:val="28"/>
          <w:szCs w:val="28"/>
          <w:lang w:eastAsia="en-US"/>
        </w:rPr>
        <w:t xml:space="preserve"> </w:t>
      </w:r>
      <w:proofErr w:type="spellStart"/>
      <w:r>
        <w:rPr>
          <w:color w:val="0D0D0D" w:themeColor="text1" w:themeTint="F2"/>
          <w:sz w:val="28"/>
          <w:szCs w:val="28"/>
          <w:lang w:eastAsia="en-US"/>
        </w:rPr>
        <w:t>Покачи</w:t>
      </w:r>
      <w:proofErr w:type="spellEnd"/>
      <w:r>
        <w:rPr>
          <w:color w:val="0D0D0D" w:themeColor="text1" w:themeTint="F2"/>
          <w:sz w:val="28"/>
          <w:szCs w:val="28"/>
          <w:lang w:eastAsia="en-US"/>
        </w:rPr>
        <w:t>, Радужный, Белоярском, Нефтеюганском и Ханты-Мансийском районах.</w:t>
      </w:r>
    </w:p>
    <w:p w:rsidR="00C1531B" w:rsidRDefault="00FA75CB">
      <w:pPr>
        <w:widowControl w:val="0"/>
        <w:ind w:firstLine="851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Площадь аварийного жилищного фонда в автономном округе составила 1 398,2 тыс. кв. метров (2022 год – 1 361,6). По сравнению с 2022 годом уменьшение значения показателя отмечено в 10 м</w:t>
      </w:r>
      <w:r>
        <w:rPr>
          <w:color w:val="0D0D0D" w:themeColor="text1" w:themeTint="F2"/>
          <w:sz w:val="28"/>
          <w:szCs w:val="28"/>
          <w:lang w:eastAsia="en-US"/>
        </w:rPr>
        <w:t xml:space="preserve">униципальных образованиях. Аварийный жилищный фонд отсутствует в </w:t>
      </w:r>
      <w:proofErr w:type="spellStart"/>
      <w:r>
        <w:rPr>
          <w:color w:val="0D0D0D" w:themeColor="text1" w:themeTint="F2"/>
          <w:sz w:val="28"/>
          <w:szCs w:val="28"/>
          <w:lang w:eastAsia="en-US"/>
        </w:rPr>
        <w:t>Покачи</w:t>
      </w:r>
      <w:proofErr w:type="spellEnd"/>
      <w:r>
        <w:rPr>
          <w:color w:val="0D0D0D" w:themeColor="text1" w:themeTint="F2"/>
          <w:sz w:val="28"/>
          <w:szCs w:val="28"/>
          <w:lang w:eastAsia="en-US"/>
        </w:rPr>
        <w:t xml:space="preserve"> и Нижневартовском районе.</w:t>
      </w:r>
    </w:p>
    <w:p w:rsidR="00C1531B" w:rsidRDefault="00FA75CB">
      <w:pPr>
        <w:widowControl w:val="0"/>
        <w:ind w:firstLine="851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 xml:space="preserve">В связи с отсутствием ветхого и аварийного жилья 1-е место занял </w:t>
      </w:r>
      <w:proofErr w:type="spellStart"/>
      <w:r>
        <w:rPr>
          <w:color w:val="0D0D0D" w:themeColor="text1" w:themeTint="F2"/>
          <w:sz w:val="28"/>
          <w:szCs w:val="28"/>
          <w:lang w:eastAsia="en-US"/>
        </w:rPr>
        <w:t>Покачи</w:t>
      </w:r>
      <w:proofErr w:type="spellEnd"/>
      <w:r>
        <w:rPr>
          <w:color w:val="0D0D0D" w:themeColor="text1" w:themeTint="F2"/>
          <w:sz w:val="28"/>
          <w:szCs w:val="28"/>
          <w:lang w:eastAsia="en-US"/>
        </w:rPr>
        <w:t xml:space="preserve"> (2022 год – 0 кв. метров).</w:t>
      </w:r>
    </w:p>
    <w:p w:rsidR="00C1531B" w:rsidRDefault="00FA75CB">
      <w:pPr>
        <w:widowControl w:val="0"/>
        <w:ind w:firstLine="851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 xml:space="preserve">В результате высокого объема значения показателя последнее </w:t>
      </w:r>
      <w:r>
        <w:rPr>
          <w:color w:val="0D0D0D" w:themeColor="text1" w:themeTint="F2"/>
          <w:sz w:val="28"/>
          <w:szCs w:val="28"/>
          <w:lang w:eastAsia="en-US"/>
        </w:rPr>
        <w:t>место занял Советский район – 224 700,0 кв. метров (2022 год – 242 000,0).</w:t>
      </w:r>
    </w:p>
    <w:p w:rsidR="00C1531B" w:rsidRDefault="00C1531B">
      <w:pPr>
        <w:widowControl w:val="0"/>
        <w:ind w:firstLine="709"/>
        <w:jc w:val="right"/>
        <w:rPr>
          <w:color w:val="0D0D0D" w:themeColor="text1" w:themeTint="F2"/>
          <w:sz w:val="28"/>
          <w:szCs w:val="28"/>
        </w:rPr>
      </w:pPr>
    </w:p>
    <w:p w:rsidR="00C1531B" w:rsidRDefault="00FA75CB">
      <w:pPr>
        <w:widowControl w:val="0"/>
        <w:ind w:firstLine="709"/>
        <w:jc w:val="right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Таблица 64</w:t>
      </w:r>
    </w:p>
    <w:p w:rsidR="00C1531B" w:rsidRDefault="00FA75CB">
      <w:pPr>
        <w:ind w:firstLine="708"/>
        <w:jc w:val="center"/>
        <w:rPr>
          <w:color w:val="0D0D0D" w:themeColor="text1" w:themeTint="F2"/>
          <w:sz w:val="28"/>
          <w:szCs w:val="28"/>
          <w:lang w:eastAsia="en-US"/>
        </w:rPr>
      </w:pPr>
      <w:r>
        <w:rPr>
          <w:color w:val="0D0D0D" w:themeColor="text1" w:themeTint="F2"/>
          <w:sz w:val="28"/>
          <w:szCs w:val="28"/>
          <w:lang w:eastAsia="en-US"/>
        </w:rPr>
        <w:t xml:space="preserve">Распределение мест между муниципальными образованиями </w:t>
      </w:r>
    </w:p>
    <w:p w:rsidR="00C1531B" w:rsidRDefault="00FA75CB">
      <w:pPr>
        <w:ind w:firstLine="708"/>
        <w:jc w:val="center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 xml:space="preserve">по площади ветхого и аварийного жилищного фонда </w:t>
      </w:r>
    </w:p>
    <w:p w:rsidR="00C1531B" w:rsidRDefault="00C1531B">
      <w:pPr>
        <w:ind w:firstLine="708"/>
        <w:jc w:val="center"/>
        <w:rPr>
          <w:color w:val="0D0D0D" w:themeColor="text1" w:themeTint="F2"/>
          <w:sz w:val="28"/>
          <w:szCs w:val="28"/>
        </w:rPr>
      </w:pPr>
    </w:p>
    <w:tbl>
      <w:tblPr>
        <w:tblW w:w="496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9"/>
        <w:gridCol w:w="2599"/>
        <w:gridCol w:w="1140"/>
        <w:gridCol w:w="726"/>
        <w:gridCol w:w="1237"/>
        <w:gridCol w:w="729"/>
        <w:gridCol w:w="1106"/>
        <w:gridCol w:w="739"/>
      </w:tblGrid>
      <w:tr w:rsidR="00C1531B">
        <w:trPr>
          <w:jc w:val="center"/>
        </w:trPr>
        <w:tc>
          <w:tcPr>
            <w:tcW w:w="749" w:type="dxa"/>
            <w:vMerge w:val="restart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bCs/>
                <w:color w:val="0D0D0D" w:themeColor="text1" w:themeTint="F2"/>
              </w:rPr>
              <w:t>№ п/п</w:t>
            </w:r>
          </w:p>
        </w:tc>
        <w:tc>
          <w:tcPr>
            <w:tcW w:w="2672" w:type="dxa"/>
            <w:vMerge w:val="restart"/>
            <w:tcMar>
              <w:left w:w="51" w:type="dxa"/>
              <w:right w:w="51" w:type="dxa"/>
            </w:tcMar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Наименование городского округа, муниципального района</w:t>
            </w:r>
          </w:p>
        </w:tc>
        <w:tc>
          <w:tcPr>
            <w:tcW w:w="1889" w:type="dxa"/>
            <w:gridSpan w:val="2"/>
            <w:tcMar>
              <w:left w:w="51" w:type="dxa"/>
              <w:right w:w="51" w:type="dxa"/>
            </w:tcMar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Площадь ветхого жилого фонда</w:t>
            </w:r>
          </w:p>
        </w:tc>
        <w:tc>
          <w:tcPr>
            <w:tcW w:w="1997" w:type="dxa"/>
            <w:gridSpan w:val="2"/>
            <w:tcMar>
              <w:left w:w="51" w:type="dxa"/>
              <w:right w:w="51" w:type="dxa"/>
            </w:tcMar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Площадь аварийного жилого фонда</w:t>
            </w:r>
          </w:p>
        </w:tc>
        <w:tc>
          <w:tcPr>
            <w:tcW w:w="1866" w:type="dxa"/>
            <w:gridSpan w:val="2"/>
            <w:tcMar>
              <w:left w:w="51" w:type="dxa"/>
              <w:right w:w="51" w:type="dxa"/>
            </w:tcMar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Всего</w:t>
            </w:r>
          </w:p>
        </w:tc>
      </w:tr>
      <w:tr w:rsidR="00C1531B">
        <w:trPr>
          <w:jc w:val="center"/>
        </w:trPr>
        <w:tc>
          <w:tcPr>
            <w:tcW w:w="749" w:type="dxa"/>
            <w:vMerge/>
            <w:vAlign w:val="center"/>
          </w:tcPr>
          <w:p w:rsidR="00C1531B" w:rsidRDefault="00C1531B">
            <w:pPr>
              <w:jc w:val="center"/>
              <w:rPr>
                <w:color w:val="0D0D0D" w:themeColor="text1" w:themeTint="F2"/>
                <w:lang w:eastAsia="en-US"/>
              </w:rPr>
            </w:pPr>
          </w:p>
        </w:tc>
        <w:tc>
          <w:tcPr>
            <w:tcW w:w="2672" w:type="dxa"/>
            <w:vMerge/>
            <w:tcMar>
              <w:left w:w="51" w:type="dxa"/>
              <w:right w:w="51" w:type="dxa"/>
            </w:tcMar>
            <w:vAlign w:val="center"/>
          </w:tcPr>
          <w:p w:rsidR="00C1531B" w:rsidRDefault="00C1531B">
            <w:pPr>
              <w:jc w:val="center"/>
              <w:rPr>
                <w:color w:val="0D0D0D" w:themeColor="text1" w:themeTint="F2"/>
                <w:lang w:eastAsia="en-US"/>
              </w:rPr>
            </w:pPr>
          </w:p>
        </w:tc>
        <w:tc>
          <w:tcPr>
            <w:tcW w:w="1153" w:type="dxa"/>
            <w:tcMar>
              <w:left w:w="51" w:type="dxa"/>
              <w:right w:w="51" w:type="dxa"/>
            </w:tcMar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кв. м на 1000 человек населения</w:t>
            </w:r>
          </w:p>
        </w:tc>
        <w:tc>
          <w:tcPr>
            <w:tcW w:w="736" w:type="dxa"/>
            <w:tcMar>
              <w:left w:w="51" w:type="dxa"/>
              <w:right w:w="51" w:type="dxa"/>
            </w:tcMar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место</w:t>
            </w:r>
          </w:p>
        </w:tc>
        <w:tc>
          <w:tcPr>
            <w:tcW w:w="1258" w:type="dxa"/>
            <w:tcMar>
              <w:left w:w="51" w:type="dxa"/>
              <w:right w:w="51" w:type="dxa"/>
            </w:tcMar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 xml:space="preserve">кв. м </w:t>
            </w:r>
          </w:p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на 1000 человек населения</w:t>
            </w:r>
          </w:p>
        </w:tc>
        <w:tc>
          <w:tcPr>
            <w:tcW w:w="739" w:type="dxa"/>
            <w:tcMar>
              <w:left w:w="51" w:type="dxa"/>
              <w:right w:w="51" w:type="dxa"/>
            </w:tcMar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место</w:t>
            </w:r>
          </w:p>
        </w:tc>
        <w:tc>
          <w:tcPr>
            <w:tcW w:w="1116" w:type="dxa"/>
            <w:tcMar>
              <w:left w:w="51" w:type="dxa"/>
              <w:right w:w="51" w:type="dxa"/>
            </w:tcMar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кв. м на 1000 человек населения</w:t>
            </w:r>
          </w:p>
        </w:tc>
        <w:tc>
          <w:tcPr>
            <w:tcW w:w="750" w:type="dxa"/>
            <w:tcMar>
              <w:left w:w="51" w:type="dxa"/>
              <w:right w:w="51" w:type="dxa"/>
            </w:tcMar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место</w:t>
            </w:r>
          </w:p>
        </w:tc>
      </w:tr>
      <w:tr w:rsidR="00C1531B">
        <w:trPr>
          <w:jc w:val="center"/>
        </w:trPr>
        <w:tc>
          <w:tcPr>
            <w:tcW w:w="7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</w:t>
            </w:r>
          </w:p>
        </w:tc>
        <w:tc>
          <w:tcPr>
            <w:tcW w:w="2672" w:type="dxa"/>
            <w:tcMar>
              <w:left w:w="51" w:type="dxa"/>
              <w:right w:w="51" w:type="dxa"/>
            </w:tcMar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</w:t>
            </w:r>
          </w:p>
        </w:tc>
        <w:tc>
          <w:tcPr>
            <w:tcW w:w="1153" w:type="dxa"/>
            <w:tcMar>
              <w:left w:w="51" w:type="dxa"/>
              <w:right w:w="51" w:type="dxa"/>
            </w:tcMar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3</w:t>
            </w:r>
          </w:p>
        </w:tc>
        <w:tc>
          <w:tcPr>
            <w:tcW w:w="736" w:type="dxa"/>
            <w:tcMar>
              <w:left w:w="51" w:type="dxa"/>
              <w:right w:w="51" w:type="dxa"/>
            </w:tcMar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4</w:t>
            </w:r>
          </w:p>
        </w:tc>
        <w:tc>
          <w:tcPr>
            <w:tcW w:w="1258" w:type="dxa"/>
            <w:tcMar>
              <w:left w:w="51" w:type="dxa"/>
              <w:right w:w="51" w:type="dxa"/>
            </w:tcMar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5</w:t>
            </w:r>
          </w:p>
        </w:tc>
        <w:tc>
          <w:tcPr>
            <w:tcW w:w="739" w:type="dxa"/>
            <w:tcMar>
              <w:left w:w="51" w:type="dxa"/>
              <w:right w:w="51" w:type="dxa"/>
            </w:tcMar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6</w:t>
            </w:r>
          </w:p>
        </w:tc>
        <w:tc>
          <w:tcPr>
            <w:tcW w:w="1116" w:type="dxa"/>
            <w:tcMar>
              <w:left w:w="51" w:type="dxa"/>
              <w:right w:w="51" w:type="dxa"/>
            </w:tcMar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7</w:t>
            </w:r>
          </w:p>
        </w:tc>
        <w:tc>
          <w:tcPr>
            <w:tcW w:w="750" w:type="dxa"/>
            <w:tcMar>
              <w:left w:w="51" w:type="dxa"/>
              <w:right w:w="51" w:type="dxa"/>
            </w:tcMar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8</w:t>
            </w:r>
          </w:p>
        </w:tc>
      </w:tr>
      <w:tr w:rsidR="00C1531B">
        <w:trPr>
          <w:jc w:val="center"/>
        </w:trPr>
        <w:tc>
          <w:tcPr>
            <w:tcW w:w="7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1.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Покачи</w:t>
            </w:r>
            <w:proofErr w:type="spellEnd"/>
          </w:p>
        </w:tc>
        <w:tc>
          <w:tcPr>
            <w:tcW w:w="11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73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25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73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11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75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rPr>
          <w:jc w:val="center"/>
        </w:trPr>
        <w:tc>
          <w:tcPr>
            <w:tcW w:w="7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2.</w:t>
            </w:r>
          </w:p>
        </w:tc>
        <w:tc>
          <w:tcPr>
            <w:tcW w:w="2672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Радужный</w:t>
            </w:r>
          </w:p>
        </w:tc>
        <w:tc>
          <w:tcPr>
            <w:tcW w:w="11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73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2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28,8</w:t>
            </w:r>
          </w:p>
        </w:tc>
        <w:tc>
          <w:tcPr>
            <w:tcW w:w="73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</w:t>
            </w:r>
          </w:p>
        </w:tc>
        <w:tc>
          <w:tcPr>
            <w:tcW w:w="111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28,8</w:t>
            </w:r>
          </w:p>
        </w:tc>
        <w:tc>
          <w:tcPr>
            <w:tcW w:w="7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</w:t>
            </w:r>
          </w:p>
        </w:tc>
      </w:tr>
      <w:tr w:rsidR="00C1531B">
        <w:trPr>
          <w:jc w:val="center"/>
        </w:trPr>
        <w:tc>
          <w:tcPr>
            <w:tcW w:w="7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3.</w:t>
            </w:r>
          </w:p>
        </w:tc>
        <w:tc>
          <w:tcPr>
            <w:tcW w:w="2672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Лангепас</w:t>
            </w:r>
            <w:proofErr w:type="spellEnd"/>
          </w:p>
        </w:tc>
        <w:tc>
          <w:tcPr>
            <w:tcW w:w="11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73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2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82,4</w:t>
            </w:r>
          </w:p>
        </w:tc>
        <w:tc>
          <w:tcPr>
            <w:tcW w:w="73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</w:t>
            </w:r>
          </w:p>
        </w:tc>
        <w:tc>
          <w:tcPr>
            <w:tcW w:w="111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82,4</w:t>
            </w:r>
          </w:p>
        </w:tc>
        <w:tc>
          <w:tcPr>
            <w:tcW w:w="7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</w:t>
            </w:r>
          </w:p>
        </w:tc>
      </w:tr>
      <w:tr w:rsidR="00C1531B">
        <w:trPr>
          <w:jc w:val="center"/>
        </w:trPr>
        <w:tc>
          <w:tcPr>
            <w:tcW w:w="74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4.</w:t>
            </w:r>
          </w:p>
        </w:tc>
        <w:tc>
          <w:tcPr>
            <w:tcW w:w="2672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Сургут</w:t>
            </w:r>
          </w:p>
        </w:tc>
        <w:tc>
          <w:tcPr>
            <w:tcW w:w="11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3,9</w:t>
            </w:r>
          </w:p>
        </w:tc>
        <w:tc>
          <w:tcPr>
            <w:tcW w:w="73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</w:t>
            </w:r>
          </w:p>
        </w:tc>
        <w:tc>
          <w:tcPr>
            <w:tcW w:w="12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83,9</w:t>
            </w:r>
          </w:p>
        </w:tc>
        <w:tc>
          <w:tcPr>
            <w:tcW w:w="73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</w:t>
            </w:r>
          </w:p>
        </w:tc>
        <w:tc>
          <w:tcPr>
            <w:tcW w:w="111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87,8</w:t>
            </w:r>
          </w:p>
        </w:tc>
        <w:tc>
          <w:tcPr>
            <w:tcW w:w="7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</w:t>
            </w:r>
          </w:p>
        </w:tc>
      </w:tr>
      <w:tr w:rsidR="00C1531B">
        <w:trPr>
          <w:jc w:val="center"/>
        </w:trPr>
        <w:tc>
          <w:tcPr>
            <w:tcW w:w="749" w:type="dxa"/>
            <w:tcBorders>
              <w:bottom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5.</w:t>
            </w:r>
          </w:p>
        </w:tc>
        <w:tc>
          <w:tcPr>
            <w:tcW w:w="2672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Нижневартовск</w:t>
            </w:r>
          </w:p>
        </w:tc>
        <w:tc>
          <w:tcPr>
            <w:tcW w:w="11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15,2</w:t>
            </w:r>
          </w:p>
        </w:tc>
        <w:tc>
          <w:tcPr>
            <w:tcW w:w="73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</w:t>
            </w:r>
          </w:p>
        </w:tc>
        <w:tc>
          <w:tcPr>
            <w:tcW w:w="12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85,9</w:t>
            </w:r>
          </w:p>
        </w:tc>
        <w:tc>
          <w:tcPr>
            <w:tcW w:w="73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</w:t>
            </w:r>
          </w:p>
        </w:tc>
        <w:tc>
          <w:tcPr>
            <w:tcW w:w="111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101,1</w:t>
            </w:r>
          </w:p>
        </w:tc>
        <w:tc>
          <w:tcPr>
            <w:tcW w:w="7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</w:t>
            </w:r>
          </w:p>
        </w:tc>
      </w:tr>
      <w:tr w:rsidR="00C1531B">
        <w:trPr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6.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Нижневартовский</w:t>
            </w:r>
            <w:proofErr w:type="spellEnd"/>
            <w:r>
              <w:rPr>
                <w:color w:val="0D0D0D" w:themeColor="text1" w:themeTint="F2"/>
              </w:rPr>
              <w:t xml:space="preserve"> район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128,6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128,6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</w:t>
            </w:r>
          </w:p>
        </w:tc>
      </w:tr>
      <w:tr w:rsidR="00C1531B">
        <w:trPr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7.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Ханты-Мансийск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172,6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172,6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</w:t>
            </w:r>
          </w:p>
        </w:tc>
      </w:tr>
      <w:tr w:rsidR="00C1531B">
        <w:trPr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8.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Когалым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206,2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206,2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</w:t>
            </w:r>
          </w:p>
        </w:tc>
      </w:tr>
      <w:tr w:rsidR="00C1531B">
        <w:trPr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9.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Мегион</w:t>
            </w:r>
            <w:proofErr w:type="spellEnd"/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11,8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584,8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596,6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</w:t>
            </w:r>
          </w:p>
        </w:tc>
      </w:tr>
      <w:tr w:rsidR="00C1531B">
        <w:trPr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10.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Пыть-Ях</w:t>
            </w:r>
            <w:proofErr w:type="spellEnd"/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17,3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777,4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794,7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</w:t>
            </w:r>
          </w:p>
        </w:tc>
      </w:tr>
      <w:tr w:rsidR="00C1531B">
        <w:trPr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11.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Нефтеюганск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1 024,8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1 024,8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</w:t>
            </w:r>
          </w:p>
        </w:tc>
      </w:tr>
      <w:tr w:rsidR="00C1531B">
        <w:trPr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12.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Белоярский район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1 400,2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1 400,2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</w:t>
            </w:r>
          </w:p>
        </w:tc>
      </w:tr>
      <w:tr w:rsidR="00C1531B">
        <w:trPr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13.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Югорск</w:t>
            </w:r>
            <w:proofErr w:type="spellEnd"/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436,8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984,0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1 420,8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</w:t>
            </w:r>
          </w:p>
        </w:tc>
      </w:tr>
      <w:tr w:rsidR="00C1531B">
        <w:trPr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14.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Урай</w:t>
            </w:r>
            <w:proofErr w:type="spellEnd"/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184,2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1 291,9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1 476,2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</w:t>
            </w:r>
          </w:p>
        </w:tc>
      </w:tr>
      <w:tr w:rsidR="00C1531B">
        <w:trPr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15.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Нефтеюганский</w:t>
            </w:r>
            <w:proofErr w:type="spellEnd"/>
            <w:r>
              <w:rPr>
                <w:color w:val="0D0D0D" w:themeColor="text1" w:themeTint="F2"/>
              </w:rPr>
              <w:t xml:space="preserve"> район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2 027,5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2 027,5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</w:t>
            </w:r>
          </w:p>
        </w:tc>
      </w:tr>
      <w:tr w:rsidR="00C1531B">
        <w:trPr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16.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Ханты-Мансийский район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2 204,7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2 204,7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</w:t>
            </w:r>
          </w:p>
        </w:tc>
      </w:tr>
      <w:tr w:rsidR="00C1531B">
        <w:trPr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17.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Нягань</w:t>
            </w:r>
            <w:proofErr w:type="spellEnd"/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474,4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17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2 277,1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2 751,5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17</w:t>
            </w:r>
          </w:p>
        </w:tc>
      </w:tr>
      <w:tr w:rsidR="00C1531B">
        <w:trPr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18.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Березовский район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1 049,9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1 924,9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2 974,7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</w:t>
            </w:r>
          </w:p>
        </w:tc>
      </w:tr>
      <w:tr w:rsidR="00C1531B">
        <w:trPr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19.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Кондинский</w:t>
            </w:r>
            <w:proofErr w:type="spellEnd"/>
            <w:r>
              <w:rPr>
                <w:color w:val="0D0D0D" w:themeColor="text1" w:themeTint="F2"/>
              </w:rPr>
              <w:t xml:space="preserve"> район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1 589,3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1 484,2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3 073,6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</w:t>
            </w:r>
          </w:p>
        </w:tc>
      </w:tr>
      <w:tr w:rsidR="00C1531B">
        <w:trPr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lastRenderedPageBreak/>
              <w:t>20.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Сургутский район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484,3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2 851,9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3 336,2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</w:t>
            </w:r>
          </w:p>
        </w:tc>
      </w:tr>
      <w:tr w:rsidR="00C1531B">
        <w:trPr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21.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Октябрьский район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478,1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4 009,4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4 487,5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</w:t>
            </w:r>
          </w:p>
        </w:tc>
      </w:tr>
      <w:tr w:rsidR="00C1531B">
        <w:trPr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22.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Советский район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2 501,2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2 327,1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4 828,3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</w:t>
            </w:r>
          </w:p>
        </w:tc>
      </w:tr>
    </w:tbl>
    <w:p w:rsidR="00C1531B" w:rsidRDefault="00C1531B">
      <w:pPr>
        <w:widowControl w:val="0"/>
        <w:rPr>
          <w:color w:val="0D0D0D" w:themeColor="text1" w:themeTint="F2"/>
          <w:sz w:val="24"/>
          <w:szCs w:val="24"/>
        </w:rPr>
      </w:pPr>
    </w:p>
    <w:p w:rsidR="00C1531B" w:rsidRDefault="00FA75CB">
      <w:pPr>
        <w:widowControl w:val="0"/>
        <w:jc w:val="center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5.2. Охрана прав граждан и юридических лиц</w:t>
      </w:r>
    </w:p>
    <w:p w:rsidR="00C1531B" w:rsidRDefault="00C1531B">
      <w:pPr>
        <w:widowControl w:val="0"/>
        <w:ind w:firstLine="709"/>
        <w:jc w:val="both"/>
        <w:rPr>
          <w:color w:val="0D0D0D" w:themeColor="text1" w:themeTint="F2"/>
          <w:sz w:val="28"/>
          <w:szCs w:val="28"/>
        </w:rPr>
      </w:pPr>
    </w:p>
    <w:p w:rsidR="00C1531B" w:rsidRDefault="00FA75CB">
      <w:pPr>
        <w:widowControl w:val="0"/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 xml:space="preserve">В 2023 году в автономном округе общее количество обращений </w:t>
      </w:r>
      <w:r>
        <w:rPr>
          <w:color w:val="0D0D0D" w:themeColor="text1" w:themeTint="F2"/>
          <w:sz w:val="28"/>
          <w:szCs w:val="28"/>
          <w:lang w:eastAsia="en-US"/>
        </w:rPr>
        <w:br w:type="textWrapping" w:clear="all"/>
      </w:r>
      <w:r>
        <w:rPr>
          <w:color w:val="0D0D0D" w:themeColor="text1" w:themeTint="F2"/>
          <w:sz w:val="28"/>
          <w:szCs w:val="28"/>
          <w:lang w:eastAsia="en-US"/>
        </w:rPr>
        <w:t>в суды на действия (бездействие) органов местного самоуправления составило:</w:t>
      </w:r>
    </w:p>
    <w:p w:rsidR="00C1531B" w:rsidRDefault="00FA75CB">
      <w:pPr>
        <w:widowControl w:val="0"/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физические лица – 108 обращений (2022 год – 99);</w:t>
      </w:r>
    </w:p>
    <w:p w:rsidR="00C1531B" w:rsidRDefault="00FA75CB">
      <w:pPr>
        <w:widowControl w:val="0"/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юридические лица – 38 обращений (2022 год – 58).</w:t>
      </w:r>
    </w:p>
    <w:p w:rsidR="00C1531B" w:rsidRDefault="00FA75CB">
      <w:pPr>
        <w:widowControl w:val="0"/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При этом отказано в уд</w:t>
      </w:r>
      <w:r>
        <w:rPr>
          <w:color w:val="0D0D0D" w:themeColor="text1" w:themeTint="F2"/>
          <w:sz w:val="28"/>
          <w:szCs w:val="28"/>
          <w:lang w:eastAsia="en-US"/>
        </w:rPr>
        <w:t>овлетворении:</w:t>
      </w:r>
    </w:p>
    <w:p w:rsidR="00C1531B" w:rsidRDefault="00FA75CB">
      <w:pPr>
        <w:widowControl w:val="0"/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физическим лицам – 55 обращений (2022 год – 53), что составляет 50,9 процента от общего количества таких обращений;</w:t>
      </w:r>
    </w:p>
    <w:p w:rsidR="00C1531B" w:rsidRDefault="00FA75CB">
      <w:pPr>
        <w:widowControl w:val="0"/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юридическим лицам – 23 обращения (2022 год – 30), что составляет 60,5 процента от общего количества таких обращений.</w:t>
      </w:r>
    </w:p>
    <w:p w:rsidR="00C1531B" w:rsidRDefault="00FA75CB">
      <w:pPr>
        <w:jc w:val="right"/>
        <w:rPr>
          <w:color w:val="0D0D0D" w:themeColor="text1" w:themeTint="F2"/>
        </w:rPr>
      </w:pPr>
      <w:r>
        <w:rPr>
          <w:color w:val="0D0D0D" w:themeColor="text1" w:themeTint="F2"/>
          <w:sz w:val="28"/>
          <w:szCs w:val="28"/>
          <w:lang w:eastAsia="en-US"/>
        </w:rPr>
        <w:t>Таблица 6</w:t>
      </w:r>
      <w:r>
        <w:rPr>
          <w:color w:val="0D0D0D" w:themeColor="text1" w:themeTint="F2"/>
          <w:sz w:val="28"/>
          <w:szCs w:val="28"/>
          <w:lang w:eastAsia="en-US"/>
        </w:rPr>
        <w:t>5</w:t>
      </w:r>
    </w:p>
    <w:p w:rsidR="00C1531B" w:rsidRDefault="00FA75CB">
      <w:pPr>
        <w:ind w:firstLine="709"/>
        <w:jc w:val="center"/>
        <w:rPr>
          <w:color w:val="0D0D0D" w:themeColor="text1" w:themeTint="F2"/>
          <w:sz w:val="28"/>
          <w:szCs w:val="28"/>
          <w:lang w:eastAsia="en-US"/>
        </w:rPr>
      </w:pPr>
      <w:r>
        <w:rPr>
          <w:color w:val="0D0D0D" w:themeColor="text1" w:themeTint="F2"/>
          <w:sz w:val="28"/>
          <w:szCs w:val="28"/>
          <w:lang w:eastAsia="en-US"/>
        </w:rPr>
        <w:t xml:space="preserve">Распределение мест между муниципальными образованиями </w:t>
      </w:r>
    </w:p>
    <w:p w:rsidR="00C1531B" w:rsidRDefault="00FA75CB">
      <w:pPr>
        <w:ind w:firstLine="709"/>
        <w:jc w:val="center"/>
        <w:rPr>
          <w:bCs/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по к</w:t>
      </w:r>
      <w:r>
        <w:rPr>
          <w:bCs/>
          <w:color w:val="0D0D0D" w:themeColor="text1" w:themeTint="F2"/>
          <w:sz w:val="28"/>
          <w:szCs w:val="28"/>
          <w:lang w:eastAsia="en-US"/>
        </w:rPr>
        <w:t>оличеству обращений в суды на действия (бездействие) органа местного самоуправления, удовлетворенных полностью</w:t>
      </w:r>
    </w:p>
    <w:p w:rsidR="00C1531B" w:rsidRDefault="00C1531B">
      <w:pPr>
        <w:ind w:firstLine="709"/>
        <w:jc w:val="center"/>
        <w:rPr>
          <w:color w:val="0D0D0D" w:themeColor="text1" w:themeTint="F2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6"/>
        <w:gridCol w:w="3131"/>
        <w:gridCol w:w="1013"/>
        <w:gridCol w:w="804"/>
        <w:gridCol w:w="1040"/>
        <w:gridCol w:w="804"/>
        <w:gridCol w:w="919"/>
        <w:gridCol w:w="804"/>
      </w:tblGrid>
      <w:tr w:rsidR="00C1531B">
        <w:trPr>
          <w:jc w:val="center"/>
        </w:trPr>
        <w:tc>
          <w:tcPr>
            <w:tcW w:w="552" w:type="dxa"/>
            <w:vMerge w:val="restart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bCs/>
                <w:color w:val="0D0D0D" w:themeColor="text1" w:themeTint="F2"/>
              </w:rPr>
              <w:t>№ п/п</w:t>
            </w:r>
          </w:p>
        </w:tc>
        <w:tc>
          <w:tcPr>
            <w:tcW w:w="3272" w:type="dxa"/>
            <w:vMerge w:val="restart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Наименование городского округа, муниципального района</w:t>
            </w:r>
          </w:p>
        </w:tc>
        <w:tc>
          <w:tcPr>
            <w:tcW w:w="1846" w:type="dxa"/>
            <w:gridSpan w:val="2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Обращения физических лиц</w:t>
            </w:r>
          </w:p>
        </w:tc>
        <w:tc>
          <w:tcPr>
            <w:tcW w:w="1875" w:type="dxa"/>
            <w:gridSpan w:val="2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Обращения юридических лиц</w:t>
            </w:r>
          </w:p>
        </w:tc>
        <w:tc>
          <w:tcPr>
            <w:tcW w:w="1742" w:type="dxa"/>
            <w:gridSpan w:val="2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Всего</w:t>
            </w:r>
          </w:p>
        </w:tc>
      </w:tr>
      <w:tr w:rsidR="00C1531B">
        <w:trPr>
          <w:jc w:val="center"/>
        </w:trPr>
        <w:tc>
          <w:tcPr>
            <w:tcW w:w="552" w:type="dxa"/>
            <w:vMerge/>
            <w:vAlign w:val="center"/>
          </w:tcPr>
          <w:p w:rsidR="00C1531B" w:rsidRDefault="00C1531B">
            <w:pPr>
              <w:jc w:val="center"/>
              <w:rPr>
                <w:color w:val="0D0D0D" w:themeColor="text1" w:themeTint="F2"/>
                <w:lang w:eastAsia="en-US"/>
              </w:rPr>
            </w:pPr>
          </w:p>
        </w:tc>
        <w:tc>
          <w:tcPr>
            <w:tcW w:w="3272" w:type="dxa"/>
            <w:vMerge/>
            <w:vAlign w:val="center"/>
          </w:tcPr>
          <w:p w:rsidR="00C1531B" w:rsidRDefault="00C1531B">
            <w:pPr>
              <w:jc w:val="center"/>
              <w:rPr>
                <w:color w:val="0D0D0D" w:themeColor="text1" w:themeTint="F2"/>
                <w:lang w:eastAsia="en-US"/>
              </w:rPr>
            </w:pPr>
          </w:p>
        </w:tc>
        <w:tc>
          <w:tcPr>
            <w:tcW w:w="1032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единиц</w:t>
            </w:r>
          </w:p>
        </w:tc>
        <w:tc>
          <w:tcPr>
            <w:tcW w:w="814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место</w:t>
            </w:r>
          </w:p>
        </w:tc>
        <w:tc>
          <w:tcPr>
            <w:tcW w:w="1061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единиц</w:t>
            </w:r>
          </w:p>
        </w:tc>
        <w:tc>
          <w:tcPr>
            <w:tcW w:w="814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место</w:t>
            </w:r>
          </w:p>
        </w:tc>
        <w:tc>
          <w:tcPr>
            <w:tcW w:w="92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единиц</w:t>
            </w:r>
          </w:p>
        </w:tc>
        <w:tc>
          <w:tcPr>
            <w:tcW w:w="814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место</w:t>
            </w:r>
          </w:p>
        </w:tc>
      </w:tr>
      <w:tr w:rsidR="00C1531B">
        <w:trPr>
          <w:jc w:val="center"/>
        </w:trPr>
        <w:tc>
          <w:tcPr>
            <w:tcW w:w="552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</w:t>
            </w:r>
          </w:p>
        </w:tc>
        <w:tc>
          <w:tcPr>
            <w:tcW w:w="3272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</w:t>
            </w:r>
          </w:p>
        </w:tc>
        <w:tc>
          <w:tcPr>
            <w:tcW w:w="1032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3</w:t>
            </w:r>
          </w:p>
        </w:tc>
        <w:tc>
          <w:tcPr>
            <w:tcW w:w="814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4</w:t>
            </w:r>
          </w:p>
        </w:tc>
        <w:tc>
          <w:tcPr>
            <w:tcW w:w="1061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5</w:t>
            </w:r>
          </w:p>
        </w:tc>
        <w:tc>
          <w:tcPr>
            <w:tcW w:w="814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6</w:t>
            </w:r>
          </w:p>
        </w:tc>
        <w:tc>
          <w:tcPr>
            <w:tcW w:w="92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7</w:t>
            </w:r>
          </w:p>
        </w:tc>
        <w:tc>
          <w:tcPr>
            <w:tcW w:w="814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8</w:t>
            </w:r>
          </w:p>
        </w:tc>
      </w:tr>
      <w:tr w:rsidR="00C1531B">
        <w:trPr>
          <w:jc w:val="center"/>
        </w:trPr>
        <w:tc>
          <w:tcPr>
            <w:tcW w:w="552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1.</w:t>
            </w:r>
          </w:p>
        </w:tc>
        <w:tc>
          <w:tcPr>
            <w:tcW w:w="3272" w:type="dxa"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Югорск</w:t>
            </w:r>
            <w:proofErr w:type="spellEnd"/>
          </w:p>
        </w:tc>
        <w:tc>
          <w:tcPr>
            <w:tcW w:w="1032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</w:t>
            </w:r>
          </w:p>
        </w:tc>
        <w:tc>
          <w:tcPr>
            <w:tcW w:w="814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061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</w:t>
            </w:r>
          </w:p>
        </w:tc>
        <w:tc>
          <w:tcPr>
            <w:tcW w:w="814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92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</w:t>
            </w:r>
          </w:p>
        </w:tc>
        <w:tc>
          <w:tcPr>
            <w:tcW w:w="814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rPr>
          <w:jc w:val="center"/>
        </w:trPr>
        <w:tc>
          <w:tcPr>
            <w:tcW w:w="552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2.</w:t>
            </w:r>
          </w:p>
        </w:tc>
        <w:tc>
          <w:tcPr>
            <w:tcW w:w="3272" w:type="dxa"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Белоярский район</w:t>
            </w:r>
          </w:p>
        </w:tc>
        <w:tc>
          <w:tcPr>
            <w:tcW w:w="1032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</w:t>
            </w:r>
          </w:p>
        </w:tc>
        <w:tc>
          <w:tcPr>
            <w:tcW w:w="814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061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</w:t>
            </w:r>
          </w:p>
        </w:tc>
        <w:tc>
          <w:tcPr>
            <w:tcW w:w="814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92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</w:t>
            </w:r>
          </w:p>
        </w:tc>
        <w:tc>
          <w:tcPr>
            <w:tcW w:w="814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rPr>
          <w:trHeight w:val="243"/>
          <w:jc w:val="center"/>
        </w:trPr>
        <w:tc>
          <w:tcPr>
            <w:tcW w:w="552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3.</w:t>
            </w:r>
          </w:p>
        </w:tc>
        <w:tc>
          <w:tcPr>
            <w:tcW w:w="3272" w:type="dxa"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Кондинский</w:t>
            </w:r>
            <w:proofErr w:type="spellEnd"/>
            <w:r>
              <w:rPr>
                <w:color w:val="0D0D0D" w:themeColor="text1" w:themeTint="F2"/>
              </w:rPr>
              <w:t xml:space="preserve"> район</w:t>
            </w:r>
          </w:p>
        </w:tc>
        <w:tc>
          <w:tcPr>
            <w:tcW w:w="1032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</w:t>
            </w:r>
          </w:p>
        </w:tc>
        <w:tc>
          <w:tcPr>
            <w:tcW w:w="814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061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</w:t>
            </w:r>
          </w:p>
        </w:tc>
        <w:tc>
          <w:tcPr>
            <w:tcW w:w="814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92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</w:t>
            </w:r>
          </w:p>
        </w:tc>
        <w:tc>
          <w:tcPr>
            <w:tcW w:w="814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rPr>
          <w:jc w:val="center"/>
        </w:trPr>
        <w:tc>
          <w:tcPr>
            <w:tcW w:w="552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4.</w:t>
            </w:r>
          </w:p>
        </w:tc>
        <w:tc>
          <w:tcPr>
            <w:tcW w:w="3272" w:type="dxa"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Нефтеюганский</w:t>
            </w:r>
            <w:proofErr w:type="spellEnd"/>
            <w:r>
              <w:rPr>
                <w:color w:val="0D0D0D" w:themeColor="text1" w:themeTint="F2"/>
              </w:rPr>
              <w:t xml:space="preserve"> район</w:t>
            </w:r>
          </w:p>
        </w:tc>
        <w:tc>
          <w:tcPr>
            <w:tcW w:w="1032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</w:t>
            </w:r>
          </w:p>
        </w:tc>
        <w:tc>
          <w:tcPr>
            <w:tcW w:w="814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061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</w:t>
            </w:r>
          </w:p>
        </w:tc>
        <w:tc>
          <w:tcPr>
            <w:tcW w:w="814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92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</w:t>
            </w:r>
          </w:p>
        </w:tc>
        <w:tc>
          <w:tcPr>
            <w:tcW w:w="814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rPr>
          <w:jc w:val="center"/>
        </w:trPr>
        <w:tc>
          <w:tcPr>
            <w:tcW w:w="552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5.</w:t>
            </w:r>
          </w:p>
        </w:tc>
        <w:tc>
          <w:tcPr>
            <w:tcW w:w="3272" w:type="dxa"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Советский район</w:t>
            </w:r>
          </w:p>
        </w:tc>
        <w:tc>
          <w:tcPr>
            <w:tcW w:w="1032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</w:t>
            </w:r>
          </w:p>
        </w:tc>
        <w:tc>
          <w:tcPr>
            <w:tcW w:w="814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061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</w:t>
            </w:r>
          </w:p>
        </w:tc>
        <w:tc>
          <w:tcPr>
            <w:tcW w:w="814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92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</w:t>
            </w:r>
          </w:p>
        </w:tc>
        <w:tc>
          <w:tcPr>
            <w:tcW w:w="814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rPr>
          <w:jc w:val="center"/>
        </w:trPr>
        <w:tc>
          <w:tcPr>
            <w:tcW w:w="552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6.</w:t>
            </w:r>
          </w:p>
        </w:tc>
        <w:tc>
          <w:tcPr>
            <w:tcW w:w="3272" w:type="dxa"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Ханты-Мансийский район</w:t>
            </w:r>
          </w:p>
        </w:tc>
        <w:tc>
          <w:tcPr>
            <w:tcW w:w="1032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</w:t>
            </w:r>
          </w:p>
        </w:tc>
        <w:tc>
          <w:tcPr>
            <w:tcW w:w="814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061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</w:t>
            </w:r>
          </w:p>
        </w:tc>
        <w:tc>
          <w:tcPr>
            <w:tcW w:w="814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92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</w:t>
            </w:r>
          </w:p>
        </w:tc>
        <w:tc>
          <w:tcPr>
            <w:tcW w:w="814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rPr>
          <w:jc w:val="center"/>
        </w:trPr>
        <w:tc>
          <w:tcPr>
            <w:tcW w:w="552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7.</w:t>
            </w:r>
          </w:p>
        </w:tc>
        <w:tc>
          <w:tcPr>
            <w:tcW w:w="3272" w:type="dxa"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Лангепас</w:t>
            </w:r>
            <w:proofErr w:type="spellEnd"/>
          </w:p>
        </w:tc>
        <w:tc>
          <w:tcPr>
            <w:tcW w:w="1032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814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</w:t>
            </w:r>
          </w:p>
        </w:tc>
        <w:tc>
          <w:tcPr>
            <w:tcW w:w="1061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</w:t>
            </w:r>
          </w:p>
        </w:tc>
        <w:tc>
          <w:tcPr>
            <w:tcW w:w="814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92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814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</w:t>
            </w:r>
          </w:p>
        </w:tc>
      </w:tr>
      <w:tr w:rsidR="00C1531B">
        <w:trPr>
          <w:jc w:val="center"/>
        </w:trPr>
        <w:tc>
          <w:tcPr>
            <w:tcW w:w="552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8.</w:t>
            </w:r>
          </w:p>
        </w:tc>
        <w:tc>
          <w:tcPr>
            <w:tcW w:w="3272" w:type="dxa"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Покачи</w:t>
            </w:r>
            <w:proofErr w:type="spellEnd"/>
          </w:p>
        </w:tc>
        <w:tc>
          <w:tcPr>
            <w:tcW w:w="1032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</w:t>
            </w:r>
          </w:p>
        </w:tc>
        <w:tc>
          <w:tcPr>
            <w:tcW w:w="814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061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814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</w:t>
            </w:r>
          </w:p>
        </w:tc>
        <w:tc>
          <w:tcPr>
            <w:tcW w:w="92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814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</w:t>
            </w:r>
          </w:p>
        </w:tc>
      </w:tr>
      <w:tr w:rsidR="00C1531B">
        <w:trPr>
          <w:jc w:val="center"/>
        </w:trPr>
        <w:tc>
          <w:tcPr>
            <w:tcW w:w="552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9.</w:t>
            </w:r>
          </w:p>
        </w:tc>
        <w:tc>
          <w:tcPr>
            <w:tcW w:w="3272" w:type="dxa"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Урай</w:t>
            </w:r>
            <w:proofErr w:type="spellEnd"/>
          </w:p>
        </w:tc>
        <w:tc>
          <w:tcPr>
            <w:tcW w:w="1032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814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</w:t>
            </w:r>
          </w:p>
        </w:tc>
        <w:tc>
          <w:tcPr>
            <w:tcW w:w="1061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</w:t>
            </w:r>
          </w:p>
        </w:tc>
        <w:tc>
          <w:tcPr>
            <w:tcW w:w="814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92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814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</w:t>
            </w:r>
          </w:p>
        </w:tc>
      </w:tr>
      <w:tr w:rsidR="00C1531B">
        <w:trPr>
          <w:jc w:val="center"/>
        </w:trPr>
        <w:tc>
          <w:tcPr>
            <w:tcW w:w="552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10.</w:t>
            </w:r>
          </w:p>
        </w:tc>
        <w:tc>
          <w:tcPr>
            <w:tcW w:w="3272" w:type="dxa"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Нижневартовский</w:t>
            </w:r>
            <w:proofErr w:type="spellEnd"/>
            <w:r>
              <w:rPr>
                <w:color w:val="0D0D0D" w:themeColor="text1" w:themeTint="F2"/>
              </w:rPr>
              <w:t xml:space="preserve"> район</w:t>
            </w:r>
          </w:p>
        </w:tc>
        <w:tc>
          <w:tcPr>
            <w:tcW w:w="1032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814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</w:t>
            </w:r>
          </w:p>
        </w:tc>
        <w:tc>
          <w:tcPr>
            <w:tcW w:w="1061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</w:t>
            </w:r>
          </w:p>
        </w:tc>
        <w:tc>
          <w:tcPr>
            <w:tcW w:w="814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92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814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</w:t>
            </w:r>
          </w:p>
        </w:tc>
      </w:tr>
      <w:tr w:rsidR="00C1531B">
        <w:trPr>
          <w:jc w:val="center"/>
        </w:trPr>
        <w:tc>
          <w:tcPr>
            <w:tcW w:w="552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11.</w:t>
            </w:r>
          </w:p>
        </w:tc>
        <w:tc>
          <w:tcPr>
            <w:tcW w:w="3272" w:type="dxa"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Мегион</w:t>
            </w:r>
            <w:proofErr w:type="spellEnd"/>
          </w:p>
        </w:tc>
        <w:tc>
          <w:tcPr>
            <w:tcW w:w="1032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814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</w:t>
            </w:r>
          </w:p>
        </w:tc>
        <w:tc>
          <w:tcPr>
            <w:tcW w:w="1061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814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</w:t>
            </w:r>
          </w:p>
        </w:tc>
        <w:tc>
          <w:tcPr>
            <w:tcW w:w="92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</w:t>
            </w:r>
          </w:p>
        </w:tc>
        <w:tc>
          <w:tcPr>
            <w:tcW w:w="814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</w:t>
            </w:r>
          </w:p>
        </w:tc>
      </w:tr>
      <w:tr w:rsidR="00C1531B">
        <w:trPr>
          <w:jc w:val="center"/>
        </w:trPr>
        <w:tc>
          <w:tcPr>
            <w:tcW w:w="552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12.</w:t>
            </w:r>
          </w:p>
        </w:tc>
        <w:tc>
          <w:tcPr>
            <w:tcW w:w="3272" w:type="dxa"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Радужный</w:t>
            </w:r>
          </w:p>
        </w:tc>
        <w:tc>
          <w:tcPr>
            <w:tcW w:w="1032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</w:t>
            </w:r>
          </w:p>
        </w:tc>
        <w:tc>
          <w:tcPr>
            <w:tcW w:w="814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</w:t>
            </w:r>
          </w:p>
        </w:tc>
        <w:tc>
          <w:tcPr>
            <w:tcW w:w="1061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</w:t>
            </w:r>
          </w:p>
        </w:tc>
        <w:tc>
          <w:tcPr>
            <w:tcW w:w="814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92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</w:t>
            </w:r>
          </w:p>
        </w:tc>
        <w:tc>
          <w:tcPr>
            <w:tcW w:w="814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</w:t>
            </w:r>
          </w:p>
        </w:tc>
      </w:tr>
      <w:tr w:rsidR="00C1531B">
        <w:trPr>
          <w:jc w:val="center"/>
        </w:trPr>
        <w:tc>
          <w:tcPr>
            <w:tcW w:w="552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13.</w:t>
            </w:r>
          </w:p>
        </w:tc>
        <w:tc>
          <w:tcPr>
            <w:tcW w:w="3272" w:type="dxa"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Сургут</w:t>
            </w:r>
          </w:p>
        </w:tc>
        <w:tc>
          <w:tcPr>
            <w:tcW w:w="1032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814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</w:t>
            </w:r>
          </w:p>
        </w:tc>
        <w:tc>
          <w:tcPr>
            <w:tcW w:w="1061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814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</w:t>
            </w:r>
          </w:p>
        </w:tc>
        <w:tc>
          <w:tcPr>
            <w:tcW w:w="92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</w:t>
            </w:r>
          </w:p>
        </w:tc>
        <w:tc>
          <w:tcPr>
            <w:tcW w:w="814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</w:t>
            </w:r>
          </w:p>
        </w:tc>
      </w:tr>
      <w:tr w:rsidR="00C1531B">
        <w:trPr>
          <w:jc w:val="center"/>
        </w:trPr>
        <w:tc>
          <w:tcPr>
            <w:tcW w:w="552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14.</w:t>
            </w:r>
          </w:p>
        </w:tc>
        <w:tc>
          <w:tcPr>
            <w:tcW w:w="3272" w:type="dxa"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Березовский район</w:t>
            </w:r>
          </w:p>
        </w:tc>
        <w:tc>
          <w:tcPr>
            <w:tcW w:w="1032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</w:t>
            </w:r>
          </w:p>
        </w:tc>
        <w:tc>
          <w:tcPr>
            <w:tcW w:w="814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</w:t>
            </w:r>
          </w:p>
        </w:tc>
        <w:tc>
          <w:tcPr>
            <w:tcW w:w="1061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</w:t>
            </w:r>
          </w:p>
        </w:tc>
        <w:tc>
          <w:tcPr>
            <w:tcW w:w="814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92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</w:t>
            </w:r>
          </w:p>
        </w:tc>
        <w:tc>
          <w:tcPr>
            <w:tcW w:w="814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</w:t>
            </w:r>
          </w:p>
        </w:tc>
      </w:tr>
      <w:tr w:rsidR="00C1531B">
        <w:trPr>
          <w:jc w:val="center"/>
        </w:trPr>
        <w:tc>
          <w:tcPr>
            <w:tcW w:w="552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15.</w:t>
            </w:r>
          </w:p>
        </w:tc>
        <w:tc>
          <w:tcPr>
            <w:tcW w:w="3272" w:type="dxa"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Сургутский район</w:t>
            </w:r>
          </w:p>
        </w:tc>
        <w:tc>
          <w:tcPr>
            <w:tcW w:w="1032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</w:t>
            </w:r>
          </w:p>
        </w:tc>
        <w:tc>
          <w:tcPr>
            <w:tcW w:w="814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</w:t>
            </w:r>
          </w:p>
        </w:tc>
        <w:tc>
          <w:tcPr>
            <w:tcW w:w="1061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</w:t>
            </w:r>
          </w:p>
        </w:tc>
        <w:tc>
          <w:tcPr>
            <w:tcW w:w="814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92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</w:t>
            </w:r>
          </w:p>
        </w:tc>
        <w:tc>
          <w:tcPr>
            <w:tcW w:w="814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</w:t>
            </w:r>
          </w:p>
        </w:tc>
      </w:tr>
      <w:tr w:rsidR="00C1531B">
        <w:trPr>
          <w:jc w:val="center"/>
        </w:trPr>
        <w:tc>
          <w:tcPr>
            <w:tcW w:w="552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16.</w:t>
            </w:r>
          </w:p>
        </w:tc>
        <w:tc>
          <w:tcPr>
            <w:tcW w:w="3272" w:type="dxa"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Ханты-Мансийск</w:t>
            </w:r>
          </w:p>
        </w:tc>
        <w:tc>
          <w:tcPr>
            <w:tcW w:w="1032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814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</w:t>
            </w:r>
          </w:p>
        </w:tc>
        <w:tc>
          <w:tcPr>
            <w:tcW w:w="1061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</w:t>
            </w:r>
          </w:p>
        </w:tc>
        <w:tc>
          <w:tcPr>
            <w:tcW w:w="814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</w:t>
            </w:r>
          </w:p>
        </w:tc>
        <w:tc>
          <w:tcPr>
            <w:tcW w:w="92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</w:t>
            </w:r>
          </w:p>
        </w:tc>
        <w:tc>
          <w:tcPr>
            <w:tcW w:w="814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</w:t>
            </w:r>
          </w:p>
        </w:tc>
      </w:tr>
      <w:tr w:rsidR="00C1531B">
        <w:trPr>
          <w:jc w:val="center"/>
        </w:trPr>
        <w:tc>
          <w:tcPr>
            <w:tcW w:w="552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17.</w:t>
            </w:r>
          </w:p>
        </w:tc>
        <w:tc>
          <w:tcPr>
            <w:tcW w:w="3272" w:type="dxa"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Нефтеюганск</w:t>
            </w:r>
          </w:p>
        </w:tc>
        <w:tc>
          <w:tcPr>
            <w:tcW w:w="1032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814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</w:t>
            </w:r>
          </w:p>
        </w:tc>
        <w:tc>
          <w:tcPr>
            <w:tcW w:w="1061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</w:t>
            </w:r>
          </w:p>
        </w:tc>
        <w:tc>
          <w:tcPr>
            <w:tcW w:w="814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</w:t>
            </w:r>
          </w:p>
        </w:tc>
        <w:tc>
          <w:tcPr>
            <w:tcW w:w="92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</w:t>
            </w:r>
          </w:p>
        </w:tc>
        <w:tc>
          <w:tcPr>
            <w:tcW w:w="814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</w:t>
            </w:r>
          </w:p>
        </w:tc>
      </w:tr>
      <w:tr w:rsidR="00C1531B">
        <w:trPr>
          <w:jc w:val="center"/>
        </w:trPr>
        <w:tc>
          <w:tcPr>
            <w:tcW w:w="552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18.</w:t>
            </w:r>
          </w:p>
        </w:tc>
        <w:tc>
          <w:tcPr>
            <w:tcW w:w="3272" w:type="dxa"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Когалым</w:t>
            </w:r>
          </w:p>
        </w:tc>
        <w:tc>
          <w:tcPr>
            <w:tcW w:w="1032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</w:t>
            </w:r>
          </w:p>
        </w:tc>
        <w:tc>
          <w:tcPr>
            <w:tcW w:w="814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</w:t>
            </w:r>
          </w:p>
        </w:tc>
        <w:tc>
          <w:tcPr>
            <w:tcW w:w="1061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</w:t>
            </w:r>
          </w:p>
        </w:tc>
        <w:tc>
          <w:tcPr>
            <w:tcW w:w="814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92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</w:t>
            </w:r>
          </w:p>
        </w:tc>
        <w:tc>
          <w:tcPr>
            <w:tcW w:w="814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</w:t>
            </w:r>
          </w:p>
        </w:tc>
      </w:tr>
      <w:tr w:rsidR="00C1531B">
        <w:trPr>
          <w:jc w:val="center"/>
        </w:trPr>
        <w:tc>
          <w:tcPr>
            <w:tcW w:w="552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19.</w:t>
            </w:r>
          </w:p>
        </w:tc>
        <w:tc>
          <w:tcPr>
            <w:tcW w:w="3272" w:type="dxa"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Нягань</w:t>
            </w:r>
            <w:proofErr w:type="spellEnd"/>
          </w:p>
        </w:tc>
        <w:tc>
          <w:tcPr>
            <w:tcW w:w="1032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</w:t>
            </w:r>
          </w:p>
        </w:tc>
        <w:tc>
          <w:tcPr>
            <w:tcW w:w="814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</w:t>
            </w:r>
          </w:p>
        </w:tc>
        <w:tc>
          <w:tcPr>
            <w:tcW w:w="1061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</w:t>
            </w:r>
          </w:p>
        </w:tc>
        <w:tc>
          <w:tcPr>
            <w:tcW w:w="814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</w:t>
            </w:r>
          </w:p>
        </w:tc>
        <w:tc>
          <w:tcPr>
            <w:tcW w:w="92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</w:t>
            </w:r>
          </w:p>
        </w:tc>
        <w:tc>
          <w:tcPr>
            <w:tcW w:w="814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</w:t>
            </w:r>
          </w:p>
        </w:tc>
      </w:tr>
      <w:tr w:rsidR="00C1531B">
        <w:trPr>
          <w:jc w:val="center"/>
        </w:trPr>
        <w:tc>
          <w:tcPr>
            <w:tcW w:w="552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20.</w:t>
            </w:r>
          </w:p>
        </w:tc>
        <w:tc>
          <w:tcPr>
            <w:tcW w:w="3272" w:type="dxa"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Пыть-Ях</w:t>
            </w:r>
            <w:proofErr w:type="spellEnd"/>
          </w:p>
        </w:tc>
        <w:tc>
          <w:tcPr>
            <w:tcW w:w="1032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</w:t>
            </w:r>
          </w:p>
        </w:tc>
        <w:tc>
          <w:tcPr>
            <w:tcW w:w="814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</w:t>
            </w:r>
          </w:p>
        </w:tc>
        <w:tc>
          <w:tcPr>
            <w:tcW w:w="1061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</w:t>
            </w:r>
          </w:p>
        </w:tc>
        <w:tc>
          <w:tcPr>
            <w:tcW w:w="814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</w:t>
            </w:r>
          </w:p>
        </w:tc>
        <w:tc>
          <w:tcPr>
            <w:tcW w:w="92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</w:t>
            </w:r>
          </w:p>
        </w:tc>
        <w:tc>
          <w:tcPr>
            <w:tcW w:w="814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</w:t>
            </w:r>
          </w:p>
        </w:tc>
      </w:tr>
      <w:tr w:rsidR="00C1531B">
        <w:trPr>
          <w:jc w:val="center"/>
        </w:trPr>
        <w:tc>
          <w:tcPr>
            <w:tcW w:w="552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21.</w:t>
            </w:r>
          </w:p>
        </w:tc>
        <w:tc>
          <w:tcPr>
            <w:tcW w:w="3272" w:type="dxa"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Нижневартовск</w:t>
            </w:r>
          </w:p>
        </w:tc>
        <w:tc>
          <w:tcPr>
            <w:tcW w:w="1032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</w:t>
            </w:r>
          </w:p>
        </w:tc>
        <w:tc>
          <w:tcPr>
            <w:tcW w:w="814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</w:t>
            </w:r>
          </w:p>
        </w:tc>
        <w:tc>
          <w:tcPr>
            <w:tcW w:w="1061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814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</w:t>
            </w:r>
          </w:p>
        </w:tc>
        <w:tc>
          <w:tcPr>
            <w:tcW w:w="92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</w:t>
            </w:r>
          </w:p>
        </w:tc>
        <w:tc>
          <w:tcPr>
            <w:tcW w:w="814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</w:t>
            </w:r>
          </w:p>
        </w:tc>
      </w:tr>
      <w:tr w:rsidR="00C1531B">
        <w:trPr>
          <w:jc w:val="center"/>
        </w:trPr>
        <w:tc>
          <w:tcPr>
            <w:tcW w:w="552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22.</w:t>
            </w:r>
          </w:p>
        </w:tc>
        <w:tc>
          <w:tcPr>
            <w:tcW w:w="3272" w:type="dxa"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Октябрьский район</w:t>
            </w:r>
          </w:p>
        </w:tc>
        <w:tc>
          <w:tcPr>
            <w:tcW w:w="1032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</w:t>
            </w:r>
          </w:p>
        </w:tc>
        <w:tc>
          <w:tcPr>
            <w:tcW w:w="814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</w:t>
            </w:r>
          </w:p>
        </w:tc>
        <w:tc>
          <w:tcPr>
            <w:tcW w:w="1061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</w:t>
            </w:r>
          </w:p>
        </w:tc>
        <w:tc>
          <w:tcPr>
            <w:tcW w:w="814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</w:t>
            </w:r>
          </w:p>
        </w:tc>
        <w:tc>
          <w:tcPr>
            <w:tcW w:w="928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</w:t>
            </w:r>
          </w:p>
        </w:tc>
        <w:tc>
          <w:tcPr>
            <w:tcW w:w="814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</w:t>
            </w:r>
          </w:p>
        </w:tc>
      </w:tr>
    </w:tbl>
    <w:p w:rsidR="00C1531B" w:rsidRDefault="00C1531B">
      <w:pPr>
        <w:jc w:val="center"/>
        <w:outlineLvl w:val="0"/>
        <w:rPr>
          <w:color w:val="0D0D0D" w:themeColor="text1" w:themeTint="F2"/>
          <w:sz w:val="28"/>
          <w:szCs w:val="28"/>
        </w:rPr>
      </w:pPr>
    </w:p>
    <w:p w:rsidR="00C1531B" w:rsidRDefault="00FA75CB">
      <w:pPr>
        <w:jc w:val="center"/>
        <w:outlineLvl w:val="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5.3. Состояние платежной дисциплины и инвестиционной</w:t>
      </w:r>
    </w:p>
    <w:p w:rsidR="00C1531B" w:rsidRDefault="00FA75CB">
      <w:pPr>
        <w:jc w:val="center"/>
        <w:outlineLvl w:val="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политики в жилищно-коммунальном комплексе</w:t>
      </w:r>
    </w:p>
    <w:p w:rsidR="00C1531B" w:rsidRDefault="00C1531B">
      <w:pPr>
        <w:jc w:val="center"/>
        <w:outlineLvl w:val="0"/>
        <w:rPr>
          <w:color w:val="0D0D0D" w:themeColor="text1" w:themeTint="F2"/>
          <w:sz w:val="28"/>
          <w:szCs w:val="28"/>
        </w:rPr>
      </w:pPr>
    </w:p>
    <w:p w:rsidR="00C1531B" w:rsidRDefault="00FA75CB">
      <w:pPr>
        <w:ind w:firstLine="709"/>
        <w:jc w:val="both"/>
        <w:outlineLvl w:val="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lastRenderedPageBreak/>
        <w:t>В 2023 году в автономном округе результата «хорошо» достигли:</w:t>
      </w:r>
    </w:p>
    <w:p w:rsidR="00C1531B" w:rsidRDefault="00FA75CB">
      <w:pPr>
        <w:ind w:firstLine="709"/>
        <w:jc w:val="both"/>
        <w:outlineLvl w:val="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 xml:space="preserve">по показателю «доля просроченной кредиторской задолженности </w:t>
      </w:r>
      <w:r>
        <w:rPr>
          <w:color w:val="0D0D0D" w:themeColor="text1" w:themeTint="F2"/>
          <w:sz w:val="28"/>
          <w:szCs w:val="28"/>
          <w:lang w:eastAsia="en-US"/>
        </w:rPr>
        <w:br/>
        <w:t>(2 и более месяца) за приобретенные топливно-энергетические ресурсы, необходимые для обеспечения деятельности организаций жилищно-коммунального комплекса, перед поставщиками ресурсов в общем объе</w:t>
      </w:r>
      <w:r>
        <w:rPr>
          <w:color w:val="0D0D0D" w:themeColor="text1" w:themeTint="F2"/>
          <w:sz w:val="28"/>
          <w:szCs w:val="28"/>
          <w:lang w:eastAsia="en-US"/>
        </w:rPr>
        <w:t xml:space="preserve">ме данной задолженности» (значение показателя от 0 до 8 процентов) – </w:t>
      </w:r>
      <w:r>
        <w:rPr>
          <w:color w:val="0D0D0D" w:themeColor="text1" w:themeTint="F2"/>
          <w:sz w:val="28"/>
          <w:szCs w:val="28"/>
          <w:lang w:eastAsia="en-US"/>
        </w:rPr>
        <w:br/>
        <w:t>22 муниципальных образования (2022 год – 20);</w:t>
      </w:r>
    </w:p>
    <w:p w:rsidR="00C1531B" w:rsidRDefault="00FA75CB">
      <w:pPr>
        <w:ind w:firstLine="709"/>
        <w:jc w:val="both"/>
        <w:outlineLvl w:val="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 xml:space="preserve">по показателю «фактический уровень собираемости взносов на капитальный ремонт общего имущества многоквартирных домов» (значение показателя от 100 и выше) – 8 муниципальных образований </w:t>
      </w:r>
      <w:r>
        <w:rPr>
          <w:color w:val="0D0D0D" w:themeColor="text1" w:themeTint="F2"/>
          <w:sz w:val="28"/>
          <w:szCs w:val="28"/>
          <w:lang w:eastAsia="en-US"/>
        </w:rPr>
        <w:br/>
        <w:t>(2022 год – 7);</w:t>
      </w:r>
    </w:p>
    <w:p w:rsidR="00C1531B" w:rsidRDefault="00FA75CB">
      <w:pPr>
        <w:ind w:firstLine="709"/>
        <w:jc w:val="both"/>
        <w:outlineLvl w:val="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по показателю «наличие муниципальных инвестиционных про</w:t>
      </w:r>
      <w:r>
        <w:rPr>
          <w:color w:val="0D0D0D" w:themeColor="text1" w:themeTint="F2"/>
          <w:sz w:val="28"/>
          <w:szCs w:val="28"/>
          <w:lang w:eastAsia="en-US"/>
        </w:rPr>
        <w:t>грамм регулируемых организаций, осуществляющих деятельность в сферах водоснабжения, водоотведения, теплоснабжения» (муниципальные программы в наличии) – 10 муниципальных образований (2022 год – 9);</w:t>
      </w:r>
    </w:p>
    <w:p w:rsidR="00C1531B" w:rsidRDefault="00FA75CB">
      <w:pPr>
        <w:ind w:firstLine="709"/>
        <w:jc w:val="both"/>
        <w:outlineLvl w:val="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 xml:space="preserve"> по показателю «фактический уровень собираемости платы гра</w:t>
      </w:r>
      <w:r>
        <w:rPr>
          <w:color w:val="0D0D0D" w:themeColor="text1" w:themeTint="F2"/>
          <w:sz w:val="28"/>
          <w:szCs w:val="28"/>
          <w:lang w:eastAsia="en-US"/>
        </w:rPr>
        <w:t>ждан за предоставленные жилищно-коммунальные услуги за отчетный период» (значение показателя от 100 процентов и выше) – 6 муниципальных образований (2022 год – 7).</w:t>
      </w:r>
    </w:p>
    <w:p w:rsidR="00C1531B" w:rsidRDefault="00C1531B">
      <w:pPr>
        <w:ind w:firstLine="709"/>
        <w:jc w:val="both"/>
        <w:outlineLvl w:val="0"/>
        <w:rPr>
          <w:color w:val="0D0D0D" w:themeColor="text1" w:themeTint="F2"/>
          <w:sz w:val="28"/>
          <w:szCs w:val="28"/>
        </w:rPr>
      </w:pPr>
    </w:p>
    <w:p w:rsidR="00C1531B" w:rsidRDefault="00C1531B">
      <w:pPr>
        <w:jc w:val="both"/>
        <w:outlineLvl w:val="0"/>
        <w:rPr>
          <w:color w:val="0D0D0D" w:themeColor="text1" w:themeTint="F2"/>
          <w:sz w:val="28"/>
          <w:szCs w:val="28"/>
        </w:rPr>
        <w:sectPr w:rsidR="00C1531B">
          <w:headerReference w:type="first" r:id="rId31"/>
          <w:pgSz w:w="11906" w:h="16838"/>
          <w:pgMar w:top="1418" w:right="1276" w:bottom="1134" w:left="1559" w:header="709" w:footer="709" w:gutter="0"/>
          <w:cols w:space="708"/>
          <w:titlePg/>
          <w:docGrid w:linePitch="360"/>
        </w:sectPr>
      </w:pPr>
    </w:p>
    <w:p w:rsidR="00C1531B" w:rsidRDefault="00FA75CB">
      <w:pPr>
        <w:jc w:val="right"/>
        <w:outlineLvl w:val="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lastRenderedPageBreak/>
        <w:t>Таблица 66</w:t>
      </w:r>
    </w:p>
    <w:p w:rsidR="00C1531B" w:rsidRDefault="00FA75CB">
      <w:pPr>
        <w:jc w:val="center"/>
        <w:outlineLvl w:val="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Результаты мониторинга состоя</w:t>
      </w:r>
      <w:r>
        <w:rPr>
          <w:color w:val="0D0D0D" w:themeColor="text1" w:themeTint="F2"/>
          <w:sz w:val="28"/>
          <w:szCs w:val="28"/>
          <w:lang w:eastAsia="en-US"/>
        </w:rPr>
        <w:t xml:space="preserve">ния платежной дисциплины и инвестиционной политики </w:t>
      </w:r>
    </w:p>
    <w:p w:rsidR="00C1531B" w:rsidRDefault="00FA75CB">
      <w:pPr>
        <w:jc w:val="center"/>
        <w:outlineLvl w:val="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в жилищно-коммунальном комплексе</w:t>
      </w:r>
    </w:p>
    <w:tbl>
      <w:tblPr>
        <w:tblStyle w:val="aff6"/>
        <w:tblW w:w="5499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155"/>
        <w:gridCol w:w="983"/>
        <w:gridCol w:w="2549"/>
        <w:gridCol w:w="983"/>
        <w:gridCol w:w="2060"/>
        <w:gridCol w:w="1301"/>
        <w:gridCol w:w="13"/>
        <w:gridCol w:w="2047"/>
        <w:gridCol w:w="983"/>
        <w:gridCol w:w="2060"/>
      </w:tblGrid>
      <w:tr w:rsidR="00C1531B">
        <w:tc>
          <w:tcPr>
            <w:tcW w:w="567" w:type="dxa"/>
          </w:tcPr>
          <w:p w:rsidR="00C1531B" w:rsidRDefault="00FA75CB">
            <w:pPr>
              <w:jc w:val="center"/>
              <w:rPr>
                <w:bCs/>
                <w:color w:val="0D0D0D" w:themeColor="text1" w:themeTint="F2"/>
                <w:sz w:val="19"/>
                <w:szCs w:val="19"/>
              </w:rPr>
            </w:pPr>
            <w:r>
              <w:rPr>
                <w:bCs/>
                <w:color w:val="0D0D0D" w:themeColor="text1" w:themeTint="F2"/>
                <w:sz w:val="19"/>
                <w:szCs w:val="19"/>
              </w:rPr>
              <w:t>№ п/п</w:t>
            </w:r>
          </w:p>
        </w:tc>
        <w:tc>
          <w:tcPr>
            <w:tcW w:w="2155" w:type="dxa"/>
          </w:tcPr>
          <w:p w:rsidR="00C1531B" w:rsidRDefault="00FA75CB">
            <w:pPr>
              <w:jc w:val="center"/>
              <w:rPr>
                <w:bCs/>
                <w:color w:val="0D0D0D" w:themeColor="text1" w:themeTint="F2"/>
                <w:sz w:val="19"/>
                <w:szCs w:val="19"/>
              </w:rPr>
            </w:pPr>
            <w:r>
              <w:rPr>
                <w:color w:val="0D0D0D" w:themeColor="text1" w:themeTint="F2"/>
                <w:sz w:val="19"/>
                <w:szCs w:val="19"/>
                <w:lang w:eastAsia="en-US"/>
              </w:rPr>
              <w:t>Наименование городского округа, муниципального района</w:t>
            </w:r>
          </w:p>
        </w:tc>
        <w:tc>
          <w:tcPr>
            <w:tcW w:w="3532" w:type="dxa"/>
            <w:gridSpan w:val="2"/>
          </w:tcPr>
          <w:p w:rsidR="00C1531B" w:rsidRDefault="00FA75CB">
            <w:pPr>
              <w:jc w:val="center"/>
              <w:rPr>
                <w:bCs/>
                <w:color w:val="0D0D0D" w:themeColor="text1" w:themeTint="F2"/>
                <w:sz w:val="19"/>
                <w:szCs w:val="19"/>
              </w:rPr>
            </w:pPr>
            <w:r>
              <w:rPr>
                <w:bCs/>
                <w:color w:val="0D0D0D" w:themeColor="text1" w:themeTint="F2"/>
                <w:sz w:val="19"/>
                <w:szCs w:val="19"/>
              </w:rPr>
              <w:t>Доля просроченной кредиторской задолженности (2 и более месяца) за приобретенные топливно-энергетические ресурс</w:t>
            </w:r>
            <w:r>
              <w:rPr>
                <w:bCs/>
                <w:color w:val="0D0D0D" w:themeColor="text1" w:themeTint="F2"/>
                <w:sz w:val="19"/>
                <w:szCs w:val="19"/>
              </w:rPr>
              <w:t>ы, необходимые для обеспечения деятельности организаций жилищно-коммунального комплекса, перед поставщиками ресурсов в общем объеме данной задолженности</w:t>
            </w:r>
          </w:p>
        </w:tc>
        <w:tc>
          <w:tcPr>
            <w:tcW w:w="3043" w:type="dxa"/>
            <w:gridSpan w:val="2"/>
          </w:tcPr>
          <w:p w:rsidR="00C1531B" w:rsidRDefault="00FA75CB">
            <w:pPr>
              <w:jc w:val="center"/>
              <w:rPr>
                <w:bCs/>
                <w:color w:val="0D0D0D" w:themeColor="text1" w:themeTint="F2"/>
                <w:sz w:val="19"/>
                <w:szCs w:val="19"/>
              </w:rPr>
            </w:pPr>
            <w:r>
              <w:rPr>
                <w:bCs/>
                <w:color w:val="0D0D0D" w:themeColor="text1" w:themeTint="F2"/>
                <w:sz w:val="19"/>
                <w:szCs w:val="19"/>
              </w:rPr>
              <w:t>Фактический уровень собираемости взносов на капитальный ремонт общего имущества многоквартирных домов</w:t>
            </w:r>
          </w:p>
        </w:tc>
        <w:tc>
          <w:tcPr>
            <w:tcW w:w="3361" w:type="dxa"/>
            <w:gridSpan w:val="3"/>
          </w:tcPr>
          <w:p w:rsidR="00C1531B" w:rsidRDefault="00FA75CB">
            <w:pPr>
              <w:jc w:val="center"/>
              <w:rPr>
                <w:bCs/>
                <w:color w:val="0D0D0D" w:themeColor="text1" w:themeTint="F2"/>
                <w:sz w:val="19"/>
                <w:szCs w:val="19"/>
              </w:rPr>
            </w:pPr>
            <w:r>
              <w:rPr>
                <w:bCs/>
                <w:color w:val="0D0D0D" w:themeColor="text1" w:themeTint="F2"/>
                <w:sz w:val="19"/>
                <w:szCs w:val="19"/>
              </w:rPr>
              <w:t>Н</w:t>
            </w:r>
            <w:r>
              <w:rPr>
                <w:bCs/>
                <w:color w:val="0D0D0D" w:themeColor="text1" w:themeTint="F2"/>
                <w:sz w:val="19"/>
                <w:szCs w:val="19"/>
              </w:rPr>
              <w:t>аличие муниципальных инвестиционных программ регулируемых организаций, осуществляющих деятельность в сферах водоснабжения, водоотведения, теплоснабжения</w:t>
            </w:r>
          </w:p>
        </w:tc>
        <w:tc>
          <w:tcPr>
            <w:tcW w:w="3043" w:type="dxa"/>
            <w:gridSpan w:val="2"/>
          </w:tcPr>
          <w:p w:rsidR="00C1531B" w:rsidRDefault="00FA75CB">
            <w:pPr>
              <w:jc w:val="center"/>
              <w:rPr>
                <w:color w:val="0D0D0D" w:themeColor="text1" w:themeTint="F2"/>
                <w:sz w:val="19"/>
                <w:szCs w:val="19"/>
              </w:rPr>
            </w:pPr>
            <w:r>
              <w:rPr>
                <w:color w:val="0D0D0D" w:themeColor="text1" w:themeTint="F2"/>
                <w:sz w:val="19"/>
                <w:szCs w:val="19"/>
                <w:lang w:eastAsia="en-US"/>
              </w:rPr>
              <w:t>Фактический уровень собираемости платы граждан за предоставленные жилищно-коммунальные услуги за отчетн</w:t>
            </w:r>
            <w:r>
              <w:rPr>
                <w:color w:val="0D0D0D" w:themeColor="text1" w:themeTint="F2"/>
                <w:sz w:val="19"/>
                <w:szCs w:val="19"/>
                <w:lang w:eastAsia="en-US"/>
              </w:rPr>
              <w:t>ый период</w:t>
            </w:r>
          </w:p>
        </w:tc>
      </w:tr>
      <w:tr w:rsidR="00C1531B">
        <w:tc>
          <w:tcPr>
            <w:tcW w:w="567" w:type="dxa"/>
          </w:tcPr>
          <w:p w:rsidR="00C1531B" w:rsidRDefault="00C1531B">
            <w:pPr>
              <w:jc w:val="center"/>
              <w:rPr>
                <w:bCs/>
                <w:color w:val="0D0D0D" w:themeColor="text1" w:themeTint="F2"/>
              </w:rPr>
            </w:pPr>
          </w:p>
        </w:tc>
        <w:tc>
          <w:tcPr>
            <w:tcW w:w="2155" w:type="dxa"/>
          </w:tcPr>
          <w:p w:rsidR="00C1531B" w:rsidRDefault="00C1531B">
            <w:pPr>
              <w:jc w:val="center"/>
              <w:rPr>
                <w:bCs/>
                <w:color w:val="0D0D0D" w:themeColor="text1" w:themeTint="F2"/>
              </w:rPr>
            </w:pP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bCs/>
                <w:color w:val="0D0D0D" w:themeColor="text1" w:themeTint="F2"/>
              </w:rPr>
            </w:pPr>
            <w:r>
              <w:rPr>
                <w:bCs/>
                <w:color w:val="0D0D0D" w:themeColor="text1" w:themeTint="F2"/>
              </w:rPr>
              <w:t>значение</w:t>
            </w:r>
          </w:p>
        </w:tc>
        <w:tc>
          <w:tcPr>
            <w:tcW w:w="2549" w:type="dxa"/>
          </w:tcPr>
          <w:p w:rsidR="00C1531B" w:rsidRDefault="00FA75CB">
            <w:pPr>
              <w:jc w:val="center"/>
              <w:rPr>
                <w:bCs/>
                <w:color w:val="0D0D0D" w:themeColor="text1" w:themeTint="F2"/>
              </w:rPr>
            </w:pPr>
            <w:r>
              <w:rPr>
                <w:bCs/>
                <w:color w:val="0D0D0D" w:themeColor="text1" w:themeTint="F2"/>
              </w:rPr>
              <w:t>результат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bCs/>
                <w:color w:val="0D0D0D" w:themeColor="text1" w:themeTint="F2"/>
              </w:rPr>
            </w:pPr>
            <w:r>
              <w:rPr>
                <w:bCs/>
                <w:color w:val="0D0D0D" w:themeColor="text1" w:themeTint="F2"/>
              </w:rPr>
              <w:t xml:space="preserve">значение </w:t>
            </w:r>
          </w:p>
        </w:tc>
        <w:tc>
          <w:tcPr>
            <w:tcW w:w="2060" w:type="dxa"/>
          </w:tcPr>
          <w:p w:rsidR="00C1531B" w:rsidRDefault="00FA75CB">
            <w:pPr>
              <w:jc w:val="center"/>
              <w:rPr>
                <w:bCs/>
                <w:color w:val="0D0D0D" w:themeColor="text1" w:themeTint="F2"/>
              </w:rPr>
            </w:pPr>
            <w:r>
              <w:rPr>
                <w:bCs/>
                <w:color w:val="0D0D0D" w:themeColor="text1" w:themeTint="F2"/>
              </w:rPr>
              <w:t>результат</w:t>
            </w:r>
          </w:p>
        </w:tc>
        <w:tc>
          <w:tcPr>
            <w:tcW w:w="1314" w:type="dxa"/>
            <w:gridSpan w:val="2"/>
          </w:tcPr>
          <w:p w:rsidR="00C1531B" w:rsidRDefault="00FA75CB">
            <w:pPr>
              <w:jc w:val="center"/>
              <w:rPr>
                <w:bCs/>
                <w:color w:val="0D0D0D" w:themeColor="text1" w:themeTint="F2"/>
              </w:rPr>
            </w:pPr>
            <w:r>
              <w:rPr>
                <w:bCs/>
                <w:color w:val="0D0D0D" w:themeColor="text1" w:themeTint="F2"/>
              </w:rPr>
              <w:t xml:space="preserve">значение </w:t>
            </w:r>
          </w:p>
        </w:tc>
        <w:tc>
          <w:tcPr>
            <w:tcW w:w="2047" w:type="dxa"/>
          </w:tcPr>
          <w:p w:rsidR="00C1531B" w:rsidRDefault="00FA75CB">
            <w:pPr>
              <w:jc w:val="center"/>
              <w:rPr>
                <w:bCs/>
                <w:color w:val="0D0D0D" w:themeColor="text1" w:themeTint="F2"/>
              </w:rPr>
            </w:pPr>
            <w:r>
              <w:rPr>
                <w:bCs/>
                <w:color w:val="0D0D0D" w:themeColor="text1" w:themeTint="F2"/>
              </w:rPr>
              <w:t>результат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bCs/>
                <w:color w:val="0D0D0D" w:themeColor="text1" w:themeTint="F2"/>
              </w:rPr>
            </w:pPr>
            <w:r>
              <w:rPr>
                <w:bCs/>
                <w:color w:val="0D0D0D" w:themeColor="text1" w:themeTint="F2"/>
              </w:rPr>
              <w:t>значение</w:t>
            </w:r>
          </w:p>
        </w:tc>
        <w:tc>
          <w:tcPr>
            <w:tcW w:w="2060" w:type="dxa"/>
          </w:tcPr>
          <w:p w:rsidR="00C1531B" w:rsidRDefault="00FA75CB">
            <w:pPr>
              <w:jc w:val="center"/>
              <w:rPr>
                <w:bCs/>
                <w:color w:val="0D0D0D" w:themeColor="text1" w:themeTint="F2"/>
              </w:rPr>
            </w:pPr>
            <w:r>
              <w:rPr>
                <w:bCs/>
                <w:color w:val="0D0D0D" w:themeColor="text1" w:themeTint="F2"/>
              </w:rPr>
              <w:t>результат</w:t>
            </w:r>
          </w:p>
        </w:tc>
      </w:tr>
      <w:tr w:rsidR="00C1531B">
        <w:tc>
          <w:tcPr>
            <w:tcW w:w="5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1.</w:t>
            </w:r>
          </w:p>
        </w:tc>
        <w:tc>
          <w:tcPr>
            <w:tcW w:w="2155" w:type="dxa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Ханты-Мансийск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  <w:highlight w:val="white"/>
              </w:rPr>
            </w:pPr>
            <w:r>
              <w:rPr>
                <w:color w:val="0D0D0D" w:themeColor="text1" w:themeTint="F2"/>
                <w:highlight w:val="white"/>
              </w:rPr>
              <w:t>0,0</w:t>
            </w:r>
          </w:p>
        </w:tc>
        <w:tc>
          <w:tcPr>
            <w:tcW w:w="2549" w:type="dxa"/>
          </w:tcPr>
          <w:p w:rsidR="00C1531B" w:rsidRDefault="00FA75CB">
            <w:pPr>
              <w:jc w:val="center"/>
              <w:rPr>
                <w:color w:val="0D0D0D" w:themeColor="text1" w:themeTint="F2"/>
                <w:highlight w:val="white"/>
              </w:rPr>
            </w:pPr>
            <w:r>
              <w:rPr>
                <w:color w:val="0D0D0D" w:themeColor="text1" w:themeTint="F2"/>
                <w:highlight w:val="white"/>
              </w:rPr>
              <w:t>хорошо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  <w:highlight w:val="white"/>
              </w:rPr>
            </w:pPr>
            <w:r>
              <w:rPr>
                <w:color w:val="0D0D0D" w:themeColor="text1" w:themeTint="F2"/>
              </w:rPr>
              <w:t>98,4</w:t>
            </w:r>
          </w:p>
        </w:tc>
        <w:tc>
          <w:tcPr>
            <w:tcW w:w="2060" w:type="dxa"/>
          </w:tcPr>
          <w:p w:rsidR="00C1531B" w:rsidRDefault="00FA75CB">
            <w:pPr>
              <w:jc w:val="center"/>
              <w:rPr>
                <w:color w:val="0D0D0D" w:themeColor="text1" w:themeTint="F2"/>
                <w:highlight w:val="white"/>
              </w:rPr>
            </w:pPr>
            <w:r>
              <w:rPr>
                <w:color w:val="0D0D0D" w:themeColor="text1" w:themeTint="F2"/>
                <w:highlight w:val="white"/>
              </w:rPr>
              <w:t xml:space="preserve">удовлетворительно </w:t>
            </w:r>
          </w:p>
        </w:tc>
        <w:tc>
          <w:tcPr>
            <w:tcW w:w="1301" w:type="dxa"/>
          </w:tcPr>
          <w:p w:rsidR="00C1531B" w:rsidRDefault="00FA75CB">
            <w:pPr>
              <w:jc w:val="center"/>
              <w:rPr>
                <w:color w:val="0D0D0D" w:themeColor="text1" w:themeTint="F2"/>
                <w:highlight w:val="white"/>
              </w:rPr>
            </w:pPr>
            <w:r>
              <w:rPr>
                <w:color w:val="0D0D0D" w:themeColor="text1" w:themeTint="F2"/>
                <w:highlight w:val="white"/>
              </w:rPr>
              <w:t>в наличии</w:t>
            </w:r>
          </w:p>
        </w:tc>
        <w:tc>
          <w:tcPr>
            <w:tcW w:w="2060" w:type="dxa"/>
            <w:gridSpan w:val="2"/>
          </w:tcPr>
          <w:p w:rsidR="00C1531B" w:rsidRDefault="00FA75CB">
            <w:pPr>
              <w:jc w:val="center"/>
              <w:rPr>
                <w:color w:val="0D0D0D" w:themeColor="text1" w:themeTint="F2"/>
                <w:highlight w:val="white"/>
              </w:rPr>
            </w:pPr>
            <w:r>
              <w:rPr>
                <w:color w:val="0D0D0D" w:themeColor="text1" w:themeTint="F2"/>
                <w:highlight w:val="white"/>
              </w:rPr>
              <w:t>хорошо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  <w:highlight w:val="white"/>
              </w:rPr>
            </w:pPr>
            <w:r>
              <w:rPr>
                <w:color w:val="0D0D0D" w:themeColor="text1" w:themeTint="F2"/>
                <w:highlight w:val="white"/>
              </w:rPr>
              <w:t>98,1</w:t>
            </w:r>
          </w:p>
        </w:tc>
        <w:tc>
          <w:tcPr>
            <w:tcW w:w="2060" w:type="dxa"/>
          </w:tcPr>
          <w:p w:rsidR="00C1531B" w:rsidRDefault="00FA75CB">
            <w:pPr>
              <w:jc w:val="center"/>
              <w:rPr>
                <w:color w:val="0D0D0D" w:themeColor="text1" w:themeTint="F2"/>
                <w:highlight w:val="white"/>
              </w:rPr>
            </w:pPr>
            <w:r>
              <w:rPr>
                <w:color w:val="0D0D0D" w:themeColor="text1" w:themeTint="F2"/>
                <w:highlight w:val="white"/>
              </w:rPr>
              <w:t>удовлетворительно</w:t>
            </w:r>
          </w:p>
        </w:tc>
      </w:tr>
      <w:tr w:rsidR="00C1531B">
        <w:tc>
          <w:tcPr>
            <w:tcW w:w="5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2.</w:t>
            </w:r>
          </w:p>
        </w:tc>
        <w:tc>
          <w:tcPr>
            <w:tcW w:w="2155" w:type="dxa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Когалым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  <w:highlight w:val="white"/>
              </w:rPr>
            </w:pPr>
            <w:r>
              <w:rPr>
                <w:color w:val="0D0D0D" w:themeColor="text1" w:themeTint="F2"/>
                <w:highlight w:val="white"/>
              </w:rPr>
              <w:t>0,0</w:t>
            </w:r>
          </w:p>
        </w:tc>
        <w:tc>
          <w:tcPr>
            <w:tcW w:w="2549" w:type="dxa"/>
          </w:tcPr>
          <w:p w:rsidR="00C1531B" w:rsidRDefault="00FA75CB">
            <w:pPr>
              <w:jc w:val="center"/>
              <w:rPr>
                <w:color w:val="0D0D0D" w:themeColor="text1" w:themeTint="F2"/>
                <w:highlight w:val="white"/>
              </w:rPr>
            </w:pPr>
            <w:r>
              <w:rPr>
                <w:color w:val="0D0D0D" w:themeColor="text1" w:themeTint="F2"/>
                <w:highlight w:val="white"/>
              </w:rPr>
              <w:t>хорошо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109,6</w:t>
            </w:r>
          </w:p>
        </w:tc>
        <w:tc>
          <w:tcPr>
            <w:tcW w:w="2060" w:type="dxa"/>
          </w:tcPr>
          <w:p w:rsidR="00C1531B" w:rsidRDefault="00FA75CB">
            <w:pPr>
              <w:jc w:val="center"/>
              <w:rPr>
                <w:color w:val="0D0D0D" w:themeColor="text1" w:themeTint="F2"/>
                <w:highlight w:val="white"/>
              </w:rPr>
            </w:pPr>
            <w:r>
              <w:rPr>
                <w:color w:val="0D0D0D" w:themeColor="text1" w:themeTint="F2"/>
                <w:highlight w:val="white"/>
              </w:rPr>
              <w:t>хорошо</w:t>
            </w:r>
          </w:p>
        </w:tc>
        <w:tc>
          <w:tcPr>
            <w:tcW w:w="1301" w:type="dxa"/>
          </w:tcPr>
          <w:p w:rsidR="00C1531B" w:rsidRDefault="00FA75CB">
            <w:pPr>
              <w:jc w:val="center"/>
              <w:rPr>
                <w:color w:val="0D0D0D" w:themeColor="text1" w:themeTint="F2"/>
                <w:highlight w:val="white"/>
              </w:rPr>
            </w:pPr>
            <w:r>
              <w:rPr>
                <w:color w:val="0D0D0D" w:themeColor="text1" w:themeTint="F2"/>
                <w:highlight w:val="white"/>
              </w:rPr>
              <w:t>в наличии</w:t>
            </w:r>
          </w:p>
        </w:tc>
        <w:tc>
          <w:tcPr>
            <w:tcW w:w="2060" w:type="dxa"/>
            <w:gridSpan w:val="2"/>
          </w:tcPr>
          <w:p w:rsidR="00C1531B" w:rsidRDefault="00FA75CB">
            <w:pPr>
              <w:jc w:val="center"/>
              <w:rPr>
                <w:color w:val="0D0D0D" w:themeColor="text1" w:themeTint="F2"/>
                <w:highlight w:val="white"/>
              </w:rPr>
            </w:pPr>
            <w:r>
              <w:rPr>
                <w:color w:val="0D0D0D" w:themeColor="text1" w:themeTint="F2"/>
                <w:highlight w:val="white"/>
              </w:rPr>
              <w:t>хорошо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  <w:highlight w:val="white"/>
              </w:rPr>
            </w:pPr>
            <w:r>
              <w:rPr>
                <w:color w:val="0D0D0D" w:themeColor="text1" w:themeTint="F2"/>
              </w:rPr>
              <w:t>99,0</w:t>
            </w:r>
          </w:p>
        </w:tc>
        <w:tc>
          <w:tcPr>
            <w:tcW w:w="2060" w:type="dxa"/>
          </w:tcPr>
          <w:p w:rsidR="00C1531B" w:rsidRDefault="00FA75CB">
            <w:pPr>
              <w:jc w:val="center"/>
              <w:rPr>
                <w:color w:val="0D0D0D" w:themeColor="text1" w:themeTint="F2"/>
                <w:highlight w:val="white"/>
              </w:rPr>
            </w:pPr>
            <w:r>
              <w:rPr>
                <w:color w:val="0D0D0D" w:themeColor="text1" w:themeTint="F2"/>
                <w:highlight w:val="white"/>
              </w:rPr>
              <w:t>удовлетворительно</w:t>
            </w:r>
          </w:p>
        </w:tc>
      </w:tr>
      <w:tr w:rsidR="00C1531B">
        <w:tc>
          <w:tcPr>
            <w:tcW w:w="5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3.</w:t>
            </w:r>
          </w:p>
        </w:tc>
        <w:tc>
          <w:tcPr>
            <w:tcW w:w="2155" w:type="dxa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Лангепас</w:t>
            </w:r>
            <w:proofErr w:type="spellEnd"/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  <w:highlight w:val="white"/>
              </w:rPr>
            </w:pPr>
            <w:r>
              <w:rPr>
                <w:color w:val="0D0D0D" w:themeColor="text1" w:themeTint="F2"/>
                <w:highlight w:val="white"/>
              </w:rPr>
              <w:t>0,0</w:t>
            </w:r>
          </w:p>
        </w:tc>
        <w:tc>
          <w:tcPr>
            <w:tcW w:w="2549" w:type="dxa"/>
          </w:tcPr>
          <w:p w:rsidR="00C1531B" w:rsidRDefault="00FA75CB">
            <w:pPr>
              <w:jc w:val="center"/>
              <w:rPr>
                <w:color w:val="0D0D0D" w:themeColor="text1" w:themeTint="F2"/>
                <w:highlight w:val="white"/>
              </w:rPr>
            </w:pPr>
            <w:r>
              <w:rPr>
                <w:color w:val="0D0D0D" w:themeColor="text1" w:themeTint="F2"/>
                <w:highlight w:val="white"/>
              </w:rPr>
              <w:t>хорошо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  <w:highlight w:val="yellow"/>
              </w:rPr>
            </w:pPr>
            <w:r>
              <w:rPr>
                <w:color w:val="0D0D0D" w:themeColor="text1" w:themeTint="F2"/>
              </w:rPr>
              <w:t>105,0</w:t>
            </w:r>
          </w:p>
        </w:tc>
        <w:tc>
          <w:tcPr>
            <w:tcW w:w="2060" w:type="dxa"/>
          </w:tcPr>
          <w:p w:rsidR="00C1531B" w:rsidRDefault="00FA75CB">
            <w:pPr>
              <w:jc w:val="center"/>
              <w:rPr>
                <w:color w:val="0D0D0D" w:themeColor="text1" w:themeTint="F2"/>
                <w:highlight w:val="white"/>
              </w:rPr>
            </w:pPr>
            <w:r>
              <w:rPr>
                <w:color w:val="0D0D0D" w:themeColor="text1" w:themeTint="F2"/>
                <w:highlight w:val="white"/>
              </w:rPr>
              <w:t>хорошо</w:t>
            </w:r>
          </w:p>
        </w:tc>
        <w:tc>
          <w:tcPr>
            <w:tcW w:w="1301" w:type="dxa"/>
          </w:tcPr>
          <w:p w:rsidR="00C1531B" w:rsidRDefault="00FA75CB">
            <w:pPr>
              <w:jc w:val="center"/>
              <w:rPr>
                <w:color w:val="0D0D0D" w:themeColor="text1" w:themeTint="F2"/>
                <w:highlight w:val="white"/>
              </w:rPr>
            </w:pPr>
            <w:r>
              <w:rPr>
                <w:color w:val="0D0D0D" w:themeColor="text1" w:themeTint="F2"/>
                <w:highlight w:val="white"/>
              </w:rPr>
              <w:t>в наличии</w:t>
            </w:r>
          </w:p>
        </w:tc>
        <w:tc>
          <w:tcPr>
            <w:tcW w:w="2060" w:type="dxa"/>
            <w:gridSpan w:val="2"/>
          </w:tcPr>
          <w:p w:rsidR="00C1531B" w:rsidRDefault="00FA75CB">
            <w:pPr>
              <w:jc w:val="center"/>
              <w:rPr>
                <w:color w:val="0D0D0D" w:themeColor="text1" w:themeTint="F2"/>
                <w:highlight w:val="white"/>
              </w:rPr>
            </w:pPr>
            <w:r>
              <w:rPr>
                <w:color w:val="0D0D0D" w:themeColor="text1" w:themeTint="F2"/>
                <w:highlight w:val="white"/>
              </w:rPr>
              <w:t>хорошо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  <w:highlight w:val="yellow"/>
              </w:rPr>
            </w:pPr>
            <w:r>
              <w:rPr>
                <w:color w:val="0D0D0D" w:themeColor="text1" w:themeTint="F2"/>
              </w:rPr>
              <w:t>101,2</w:t>
            </w:r>
          </w:p>
        </w:tc>
        <w:tc>
          <w:tcPr>
            <w:tcW w:w="2060" w:type="dxa"/>
          </w:tcPr>
          <w:p w:rsidR="00C1531B" w:rsidRDefault="00FA75CB">
            <w:pPr>
              <w:jc w:val="center"/>
              <w:rPr>
                <w:color w:val="0D0D0D" w:themeColor="text1" w:themeTint="F2"/>
                <w:highlight w:val="white"/>
              </w:rPr>
            </w:pPr>
            <w:r>
              <w:rPr>
                <w:color w:val="0D0D0D" w:themeColor="text1" w:themeTint="F2"/>
                <w:highlight w:val="white"/>
              </w:rPr>
              <w:t>хорошо</w:t>
            </w:r>
          </w:p>
        </w:tc>
      </w:tr>
      <w:tr w:rsidR="00C1531B">
        <w:tc>
          <w:tcPr>
            <w:tcW w:w="5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4.</w:t>
            </w:r>
          </w:p>
        </w:tc>
        <w:tc>
          <w:tcPr>
            <w:tcW w:w="2155" w:type="dxa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Мегион</w:t>
            </w:r>
            <w:proofErr w:type="spellEnd"/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  <w:highlight w:val="white"/>
              </w:rPr>
            </w:pPr>
            <w:r>
              <w:rPr>
                <w:color w:val="0D0D0D" w:themeColor="text1" w:themeTint="F2"/>
                <w:highlight w:val="white"/>
              </w:rPr>
              <w:t>0,0</w:t>
            </w:r>
          </w:p>
        </w:tc>
        <w:tc>
          <w:tcPr>
            <w:tcW w:w="2549" w:type="dxa"/>
          </w:tcPr>
          <w:p w:rsidR="00C1531B" w:rsidRDefault="00FA75CB">
            <w:pPr>
              <w:jc w:val="center"/>
              <w:rPr>
                <w:color w:val="0D0D0D" w:themeColor="text1" w:themeTint="F2"/>
                <w:highlight w:val="white"/>
              </w:rPr>
            </w:pPr>
            <w:r>
              <w:rPr>
                <w:color w:val="0D0D0D" w:themeColor="text1" w:themeTint="F2"/>
                <w:highlight w:val="white"/>
              </w:rPr>
              <w:t>хорошо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  <w:highlight w:val="white"/>
              </w:rPr>
            </w:pPr>
            <w:r>
              <w:rPr>
                <w:color w:val="0D0D0D" w:themeColor="text1" w:themeTint="F2"/>
              </w:rPr>
              <w:t>103,2</w:t>
            </w:r>
          </w:p>
        </w:tc>
        <w:tc>
          <w:tcPr>
            <w:tcW w:w="2060" w:type="dxa"/>
          </w:tcPr>
          <w:p w:rsidR="00C1531B" w:rsidRDefault="00FA75CB">
            <w:pPr>
              <w:jc w:val="center"/>
              <w:rPr>
                <w:color w:val="0D0D0D" w:themeColor="text1" w:themeTint="F2"/>
                <w:highlight w:val="white"/>
              </w:rPr>
            </w:pPr>
            <w:r>
              <w:rPr>
                <w:color w:val="0D0D0D" w:themeColor="text1" w:themeTint="F2"/>
                <w:highlight w:val="white"/>
              </w:rPr>
              <w:t>хорошо</w:t>
            </w:r>
          </w:p>
        </w:tc>
        <w:tc>
          <w:tcPr>
            <w:tcW w:w="1301" w:type="dxa"/>
          </w:tcPr>
          <w:p w:rsidR="00C1531B" w:rsidRDefault="00FA75CB">
            <w:pPr>
              <w:jc w:val="center"/>
              <w:rPr>
                <w:color w:val="0D0D0D" w:themeColor="text1" w:themeTint="F2"/>
                <w:highlight w:val="white"/>
              </w:rPr>
            </w:pPr>
            <w:r>
              <w:rPr>
                <w:color w:val="0D0D0D" w:themeColor="text1" w:themeTint="F2"/>
                <w:highlight w:val="white"/>
              </w:rPr>
              <w:t>отсутствуют</w:t>
            </w:r>
          </w:p>
        </w:tc>
        <w:tc>
          <w:tcPr>
            <w:tcW w:w="2060" w:type="dxa"/>
            <w:gridSpan w:val="2"/>
          </w:tcPr>
          <w:p w:rsidR="00C1531B" w:rsidRDefault="00FA75CB">
            <w:pPr>
              <w:jc w:val="center"/>
              <w:rPr>
                <w:color w:val="0D0D0D" w:themeColor="text1" w:themeTint="F2"/>
                <w:highlight w:val="white"/>
              </w:rPr>
            </w:pPr>
            <w:r>
              <w:rPr>
                <w:color w:val="0D0D0D" w:themeColor="text1" w:themeTint="F2"/>
                <w:highlight w:val="white"/>
              </w:rPr>
              <w:t xml:space="preserve">неудовлетворительно 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  <w:highlight w:val="white"/>
              </w:rPr>
            </w:pPr>
            <w:r>
              <w:rPr>
                <w:color w:val="0D0D0D" w:themeColor="text1" w:themeTint="F2"/>
              </w:rPr>
              <w:t>100,6</w:t>
            </w:r>
          </w:p>
        </w:tc>
        <w:tc>
          <w:tcPr>
            <w:tcW w:w="2060" w:type="dxa"/>
          </w:tcPr>
          <w:p w:rsidR="00C1531B" w:rsidRDefault="00FA75CB">
            <w:pPr>
              <w:jc w:val="center"/>
              <w:rPr>
                <w:color w:val="0D0D0D" w:themeColor="text1" w:themeTint="F2"/>
                <w:highlight w:val="white"/>
              </w:rPr>
            </w:pPr>
            <w:r>
              <w:rPr>
                <w:color w:val="0D0D0D" w:themeColor="text1" w:themeTint="F2"/>
                <w:highlight w:val="white"/>
              </w:rPr>
              <w:t>хорошо</w:t>
            </w:r>
          </w:p>
        </w:tc>
      </w:tr>
      <w:tr w:rsidR="00C1531B">
        <w:tc>
          <w:tcPr>
            <w:tcW w:w="5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5.</w:t>
            </w:r>
          </w:p>
        </w:tc>
        <w:tc>
          <w:tcPr>
            <w:tcW w:w="2155" w:type="dxa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Нефтеюганск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  <w:highlight w:val="white"/>
              </w:rPr>
            </w:pPr>
            <w:r>
              <w:rPr>
                <w:color w:val="0D0D0D" w:themeColor="text1" w:themeTint="F2"/>
                <w:highlight w:val="white"/>
              </w:rPr>
              <w:t>0,0</w:t>
            </w:r>
          </w:p>
        </w:tc>
        <w:tc>
          <w:tcPr>
            <w:tcW w:w="2549" w:type="dxa"/>
          </w:tcPr>
          <w:p w:rsidR="00C1531B" w:rsidRDefault="00FA75CB">
            <w:pPr>
              <w:jc w:val="center"/>
              <w:rPr>
                <w:color w:val="0D0D0D" w:themeColor="text1" w:themeTint="F2"/>
                <w:highlight w:val="white"/>
              </w:rPr>
            </w:pPr>
            <w:r>
              <w:rPr>
                <w:color w:val="0D0D0D" w:themeColor="text1" w:themeTint="F2"/>
                <w:highlight w:val="white"/>
              </w:rPr>
              <w:t>хорошо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  <w:highlight w:val="white"/>
              </w:rPr>
            </w:pPr>
            <w:r>
              <w:rPr>
                <w:color w:val="0D0D0D" w:themeColor="text1" w:themeTint="F2"/>
              </w:rPr>
              <w:t>101,7</w:t>
            </w:r>
          </w:p>
        </w:tc>
        <w:tc>
          <w:tcPr>
            <w:tcW w:w="2060" w:type="dxa"/>
          </w:tcPr>
          <w:p w:rsidR="00C1531B" w:rsidRDefault="00FA75CB">
            <w:pPr>
              <w:jc w:val="center"/>
              <w:rPr>
                <w:color w:val="0D0D0D" w:themeColor="text1" w:themeTint="F2"/>
                <w:highlight w:val="white"/>
              </w:rPr>
            </w:pPr>
            <w:r>
              <w:rPr>
                <w:color w:val="0D0D0D" w:themeColor="text1" w:themeTint="F2"/>
                <w:highlight w:val="white"/>
              </w:rPr>
              <w:t>хорошо</w:t>
            </w:r>
          </w:p>
        </w:tc>
        <w:tc>
          <w:tcPr>
            <w:tcW w:w="1301" w:type="dxa"/>
          </w:tcPr>
          <w:p w:rsidR="00C1531B" w:rsidRDefault="00FA75CB">
            <w:pPr>
              <w:jc w:val="center"/>
              <w:rPr>
                <w:color w:val="0D0D0D" w:themeColor="text1" w:themeTint="F2"/>
                <w:highlight w:val="white"/>
              </w:rPr>
            </w:pPr>
            <w:r>
              <w:rPr>
                <w:color w:val="0D0D0D" w:themeColor="text1" w:themeTint="F2"/>
                <w:highlight w:val="white"/>
              </w:rPr>
              <w:t>отсутствуют</w:t>
            </w:r>
          </w:p>
        </w:tc>
        <w:tc>
          <w:tcPr>
            <w:tcW w:w="2060" w:type="dxa"/>
            <w:gridSpan w:val="2"/>
          </w:tcPr>
          <w:p w:rsidR="00C1531B" w:rsidRDefault="00FA75CB">
            <w:pPr>
              <w:jc w:val="center"/>
              <w:rPr>
                <w:color w:val="0D0D0D" w:themeColor="text1" w:themeTint="F2"/>
                <w:highlight w:val="white"/>
              </w:rPr>
            </w:pPr>
            <w:r>
              <w:rPr>
                <w:color w:val="0D0D0D" w:themeColor="text1" w:themeTint="F2"/>
                <w:highlight w:val="white"/>
              </w:rPr>
              <w:t>неудовлетворительно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  <w:highlight w:val="white"/>
              </w:rPr>
            </w:pPr>
            <w:r>
              <w:rPr>
                <w:color w:val="0D0D0D" w:themeColor="text1" w:themeTint="F2"/>
              </w:rPr>
              <w:t>98,7</w:t>
            </w:r>
          </w:p>
        </w:tc>
        <w:tc>
          <w:tcPr>
            <w:tcW w:w="2060" w:type="dxa"/>
          </w:tcPr>
          <w:p w:rsidR="00C1531B" w:rsidRDefault="00FA75CB">
            <w:pPr>
              <w:jc w:val="center"/>
              <w:rPr>
                <w:color w:val="0D0D0D" w:themeColor="text1" w:themeTint="F2"/>
                <w:highlight w:val="white"/>
              </w:rPr>
            </w:pPr>
            <w:r>
              <w:rPr>
                <w:color w:val="0D0D0D" w:themeColor="text1" w:themeTint="F2"/>
                <w:highlight w:val="white"/>
              </w:rPr>
              <w:t>удовлетворительно</w:t>
            </w:r>
          </w:p>
        </w:tc>
      </w:tr>
      <w:tr w:rsidR="00C1531B">
        <w:tc>
          <w:tcPr>
            <w:tcW w:w="5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6.</w:t>
            </w:r>
          </w:p>
        </w:tc>
        <w:tc>
          <w:tcPr>
            <w:tcW w:w="2155" w:type="dxa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Нижневартовск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  <w:highlight w:val="white"/>
              </w:rPr>
            </w:pPr>
            <w:r>
              <w:rPr>
                <w:color w:val="0D0D0D" w:themeColor="text1" w:themeTint="F2"/>
                <w:highlight w:val="white"/>
              </w:rPr>
              <w:t>0,0</w:t>
            </w:r>
          </w:p>
        </w:tc>
        <w:tc>
          <w:tcPr>
            <w:tcW w:w="2549" w:type="dxa"/>
          </w:tcPr>
          <w:p w:rsidR="00C1531B" w:rsidRDefault="00FA75CB">
            <w:pPr>
              <w:jc w:val="center"/>
              <w:rPr>
                <w:color w:val="0D0D0D" w:themeColor="text1" w:themeTint="F2"/>
                <w:highlight w:val="white"/>
              </w:rPr>
            </w:pPr>
            <w:r>
              <w:rPr>
                <w:color w:val="0D0D0D" w:themeColor="text1" w:themeTint="F2"/>
                <w:highlight w:val="white"/>
              </w:rPr>
              <w:t>хорошо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  <w:highlight w:val="white"/>
              </w:rPr>
            </w:pPr>
            <w:r>
              <w:rPr>
                <w:color w:val="0D0D0D" w:themeColor="text1" w:themeTint="F2"/>
              </w:rPr>
              <w:t>99,5</w:t>
            </w:r>
          </w:p>
        </w:tc>
        <w:tc>
          <w:tcPr>
            <w:tcW w:w="2060" w:type="dxa"/>
          </w:tcPr>
          <w:p w:rsidR="00C1531B" w:rsidRDefault="00FA75CB">
            <w:pPr>
              <w:jc w:val="center"/>
              <w:rPr>
                <w:color w:val="0D0D0D" w:themeColor="text1" w:themeTint="F2"/>
                <w:highlight w:val="white"/>
              </w:rPr>
            </w:pPr>
            <w:r>
              <w:rPr>
                <w:color w:val="0D0D0D" w:themeColor="text1" w:themeTint="F2"/>
                <w:highlight w:val="white"/>
              </w:rPr>
              <w:t>хорошо</w:t>
            </w:r>
          </w:p>
        </w:tc>
        <w:tc>
          <w:tcPr>
            <w:tcW w:w="1301" w:type="dxa"/>
          </w:tcPr>
          <w:p w:rsidR="00C1531B" w:rsidRDefault="00FA75CB">
            <w:pPr>
              <w:jc w:val="center"/>
              <w:rPr>
                <w:color w:val="0D0D0D" w:themeColor="text1" w:themeTint="F2"/>
                <w:highlight w:val="white"/>
              </w:rPr>
            </w:pPr>
            <w:r>
              <w:rPr>
                <w:color w:val="0D0D0D" w:themeColor="text1" w:themeTint="F2"/>
                <w:highlight w:val="white"/>
              </w:rPr>
              <w:t>в наличии</w:t>
            </w:r>
          </w:p>
        </w:tc>
        <w:tc>
          <w:tcPr>
            <w:tcW w:w="2060" w:type="dxa"/>
            <w:gridSpan w:val="2"/>
          </w:tcPr>
          <w:p w:rsidR="00C1531B" w:rsidRDefault="00FA75CB">
            <w:pPr>
              <w:jc w:val="center"/>
              <w:rPr>
                <w:color w:val="0D0D0D" w:themeColor="text1" w:themeTint="F2"/>
                <w:highlight w:val="white"/>
              </w:rPr>
            </w:pPr>
            <w:r>
              <w:rPr>
                <w:color w:val="0D0D0D" w:themeColor="text1" w:themeTint="F2"/>
                <w:highlight w:val="white"/>
              </w:rPr>
              <w:t>хорошо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  <w:highlight w:val="white"/>
              </w:rPr>
            </w:pPr>
            <w:r>
              <w:rPr>
                <w:color w:val="0D0D0D" w:themeColor="text1" w:themeTint="F2"/>
              </w:rPr>
              <w:t>99,7</w:t>
            </w:r>
          </w:p>
        </w:tc>
        <w:tc>
          <w:tcPr>
            <w:tcW w:w="2060" w:type="dxa"/>
          </w:tcPr>
          <w:p w:rsidR="00C1531B" w:rsidRDefault="00FA75CB">
            <w:pPr>
              <w:jc w:val="center"/>
              <w:rPr>
                <w:color w:val="0D0D0D" w:themeColor="text1" w:themeTint="F2"/>
                <w:highlight w:val="white"/>
              </w:rPr>
            </w:pPr>
            <w:r>
              <w:rPr>
                <w:color w:val="0D0D0D" w:themeColor="text1" w:themeTint="F2"/>
                <w:highlight w:val="white"/>
              </w:rPr>
              <w:t>удовлетворительно</w:t>
            </w:r>
          </w:p>
        </w:tc>
      </w:tr>
      <w:tr w:rsidR="00C1531B">
        <w:tc>
          <w:tcPr>
            <w:tcW w:w="5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7.</w:t>
            </w:r>
          </w:p>
        </w:tc>
        <w:tc>
          <w:tcPr>
            <w:tcW w:w="2155" w:type="dxa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Нягань</w:t>
            </w:r>
            <w:proofErr w:type="spellEnd"/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  <w:highlight w:val="white"/>
              </w:rPr>
            </w:pPr>
            <w:r>
              <w:rPr>
                <w:color w:val="0D0D0D" w:themeColor="text1" w:themeTint="F2"/>
                <w:highlight w:val="white"/>
              </w:rPr>
              <w:t>0,0</w:t>
            </w:r>
          </w:p>
        </w:tc>
        <w:tc>
          <w:tcPr>
            <w:tcW w:w="2549" w:type="dxa"/>
          </w:tcPr>
          <w:p w:rsidR="00C1531B" w:rsidRDefault="00FA75CB">
            <w:pPr>
              <w:jc w:val="center"/>
              <w:rPr>
                <w:color w:val="0D0D0D" w:themeColor="text1" w:themeTint="F2"/>
                <w:highlight w:val="white"/>
              </w:rPr>
            </w:pPr>
            <w:r>
              <w:rPr>
                <w:color w:val="0D0D0D" w:themeColor="text1" w:themeTint="F2"/>
                <w:highlight w:val="white"/>
              </w:rPr>
              <w:t>хорошо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  <w:highlight w:val="white"/>
              </w:rPr>
            </w:pPr>
            <w:r>
              <w:rPr>
                <w:color w:val="0D0D0D" w:themeColor="text1" w:themeTint="F2"/>
              </w:rPr>
              <w:t>93,4</w:t>
            </w:r>
          </w:p>
        </w:tc>
        <w:tc>
          <w:tcPr>
            <w:tcW w:w="2060" w:type="dxa"/>
          </w:tcPr>
          <w:p w:rsidR="00C1531B" w:rsidRDefault="00FA75CB">
            <w:pPr>
              <w:jc w:val="center"/>
              <w:rPr>
                <w:color w:val="0D0D0D" w:themeColor="text1" w:themeTint="F2"/>
                <w:highlight w:val="white"/>
              </w:rPr>
            </w:pPr>
            <w:r>
              <w:rPr>
                <w:color w:val="0D0D0D" w:themeColor="text1" w:themeTint="F2"/>
                <w:highlight w:val="white"/>
              </w:rPr>
              <w:t>неудовлетворительно</w:t>
            </w:r>
          </w:p>
        </w:tc>
        <w:tc>
          <w:tcPr>
            <w:tcW w:w="1301" w:type="dxa"/>
          </w:tcPr>
          <w:p w:rsidR="00C1531B" w:rsidRDefault="00FA75CB">
            <w:pPr>
              <w:jc w:val="center"/>
              <w:rPr>
                <w:color w:val="0D0D0D" w:themeColor="text1" w:themeTint="F2"/>
                <w:highlight w:val="white"/>
              </w:rPr>
            </w:pPr>
            <w:r>
              <w:rPr>
                <w:color w:val="0D0D0D" w:themeColor="text1" w:themeTint="F2"/>
                <w:highlight w:val="white"/>
              </w:rPr>
              <w:t>в разработке</w:t>
            </w:r>
          </w:p>
        </w:tc>
        <w:tc>
          <w:tcPr>
            <w:tcW w:w="2060" w:type="dxa"/>
            <w:gridSpan w:val="2"/>
          </w:tcPr>
          <w:p w:rsidR="00C1531B" w:rsidRDefault="00FA75CB">
            <w:pPr>
              <w:jc w:val="center"/>
              <w:rPr>
                <w:color w:val="0D0D0D" w:themeColor="text1" w:themeTint="F2"/>
                <w:highlight w:val="white"/>
              </w:rPr>
            </w:pPr>
            <w:r>
              <w:rPr>
                <w:color w:val="0D0D0D" w:themeColor="text1" w:themeTint="F2"/>
                <w:highlight w:val="white"/>
              </w:rPr>
              <w:t xml:space="preserve">удовлетворительно 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  <w:highlight w:val="white"/>
              </w:rPr>
            </w:pPr>
            <w:r>
              <w:rPr>
                <w:color w:val="0D0D0D" w:themeColor="text1" w:themeTint="F2"/>
              </w:rPr>
              <w:t>95,6</w:t>
            </w:r>
          </w:p>
        </w:tc>
        <w:tc>
          <w:tcPr>
            <w:tcW w:w="2060" w:type="dxa"/>
          </w:tcPr>
          <w:p w:rsidR="00C1531B" w:rsidRDefault="00FA75CB">
            <w:pPr>
              <w:jc w:val="center"/>
              <w:rPr>
                <w:color w:val="0D0D0D" w:themeColor="text1" w:themeTint="F2"/>
                <w:highlight w:val="white"/>
              </w:rPr>
            </w:pPr>
            <w:r>
              <w:rPr>
                <w:color w:val="0D0D0D" w:themeColor="text1" w:themeTint="F2"/>
                <w:highlight w:val="white"/>
              </w:rPr>
              <w:t>неудовлетворительно</w:t>
            </w:r>
          </w:p>
        </w:tc>
      </w:tr>
      <w:tr w:rsidR="00C1531B">
        <w:tc>
          <w:tcPr>
            <w:tcW w:w="5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8.</w:t>
            </w:r>
          </w:p>
        </w:tc>
        <w:tc>
          <w:tcPr>
            <w:tcW w:w="2155" w:type="dxa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Покачи</w:t>
            </w:r>
            <w:proofErr w:type="spellEnd"/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  <w:highlight w:val="white"/>
              </w:rPr>
            </w:pPr>
            <w:r>
              <w:rPr>
                <w:color w:val="0D0D0D" w:themeColor="text1" w:themeTint="F2"/>
                <w:highlight w:val="white"/>
              </w:rPr>
              <w:t>0,0</w:t>
            </w:r>
          </w:p>
        </w:tc>
        <w:tc>
          <w:tcPr>
            <w:tcW w:w="2549" w:type="dxa"/>
          </w:tcPr>
          <w:p w:rsidR="00C1531B" w:rsidRDefault="00FA75CB">
            <w:pPr>
              <w:jc w:val="center"/>
              <w:rPr>
                <w:color w:val="0D0D0D" w:themeColor="text1" w:themeTint="F2"/>
                <w:highlight w:val="white"/>
              </w:rPr>
            </w:pPr>
            <w:r>
              <w:rPr>
                <w:color w:val="0D0D0D" w:themeColor="text1" w:themeTint="F2"/>
                <w:highlight w:val="white"/>
              </w:rPr>
              <w:t>хорошо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100,1</w:t>
            </w:r>
          </w:p>
        </w:tc>
        <w:tc>
          <w:tcPr>
            <w:tcW w:w="2060" w:type="dxa"/>
          </w:tcPr>
          <w:p w:rsidR="00C1531B" w:rsidRDefault="00FA75CB">
            <w:pPr>
              <w:jc w:val="center"/>
              <w:rPr>
                <w:color w:val="0D0D0D" w:themeColor="text1" w:themeTint="F2"/>
                <w:highlight w:val="white"/>
              </w:rPr>
            </w:pPr>
            <w:r>
              <w:rPr>
                <w:color w:val="0D0D0D" w:themeColor="text1" w:themeTint="F2"/>
                <w:highlight w:val="white"/>
              </w:rPr>
              <w:t>хорошо</w:t>
            </w:r>
          </w:p>
        </w:tc>
        <w:tc>
          <w:tcPr>
            <w:tcW w:w="1301" w:type="dxa"/>
          </w:tcPr>
          <w:p w:rsidR="00C1531B" w:rsidRDefault="00FA75CB">
            <w:pPr>
              <w:jc w:val="center"/>
              <w:rPr>
                <w:color w:val="0D0D0D" w:themeColor="text1" w:themeTint="F2"/>
                <w:highlight w:val="white"/>
              </w:rPr>
            </w:pPr>
            <w:r>
              <w:rPr>
                <w:color w:val="0D0D0D" w:themeColor="text1" w:themeTint="F2"/>
                <w:highlight w:val="white"/>
              </w:rPr>
              <w:t>в наличии</w:t>
            </w:r>
          </w:p>
        </w:tc>
        <w:tc>
          <w:tcPr>
            <w:tcW w:w="2060" w:type="dxa"/>
            <w:gridSpan w:val="2"/>
          </w:tcPr>
          <w:p w:rsidR="00C1531B" w:rsidRDefault="00FA75CB">
            <w:pPr>
              <w:jc w:val="center"/>
              <w:rPr>
                <w:color w:val="0D0D0D" w:themeColor="text1" w:themeTint="F2"/>
                <w:highlight w:val="white"/>
              </w:rPr>
            </w:pPr>
            <w:r>
              <w:rPr>
                <w:color w:val="0D0D0D" w:themeColor="text1" w:themeTint="F2"/>
                <w:highlight w:val="white"/>
              </w:rPr>
              <w:t>хорошо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  <w:highlight w:val="yellow"/>
              </w:rPr>
            </w:pPr>
            <w:r>
              <w:rPr>
                <w:color w:val="0D0D0D" w:themeColor="text1" w:themeTint="F2"/>
              </w:rPr>
              <w:t>98,6</w:t>
            </w:r>
          </w:p>
        </w:tc>
        <w:tc>
          <w:tcPr>
            <w:tcW w:w="2060" w:type="dxa"/>
          </w:tcPr>
          <w:p w:rsidR="00C1531B" w:rsidRDefault="00FA75CB">
            <w:pPr>
              <w:jc w:val="center"/>
              <w:rPr>
                <w:color w:val="0D0D0D" w:themeColor="text1" w:themeTint="F2"/>
                <w:highlight w:val="white"/>
              </w:rPr>
            </w:pPr>
            <w:r>
              <w:rPr>
                <w:color w:val="0D0D0D" w:themeColor="text1" w:themeTint="F2"/>
                <w:highlight w:val="white"/>
              </w:rPr>
              <w:t>удовлетворительно</w:t>
            </w:r>
          </w:p>
        </w:tc>
      </w:tr>
      <w:tr w:rsidR="00C1531B">
        <w:tc>
          <w:tcPr>
            <w:tcW w:w="5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9.</w:t>
            </w:r>
          </w:p>
        </w:tc>
        <w:tc>
          <w:tcPr>
            <w:tcW w:w="2155" w:type="dxa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Пыть-Ях</w:t>
            </w:r>
            <w:proofErr w:type="spellEnd"/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  <w:highlight w:val="yellow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2549" w:type="dxa"/>
          </w:tcPr>
          <w:p w:rsidR="00C1531B" w:rsidRDefault="00FA75CB">
            <w:pPr>
              <w:jc w:val="center"/>
              <w:rPr>
                <w:color w:val="0D0D0D" w:themeColor="text1" w:themeTint="F2"/>
                <w:highlight w:val="yellow"/>
              </w:rPr>
            </w:pPr>
            <w:r>
              <w:rPr>
                <w:color w:val="0D0D0D" w:themeColor="text1" w:themeTint="F2"/>
                <w:highlight w:val="white"/>
              </w:rPr>
              <w:t>хорошо</w:t>
            </w:r>
            <w:r>
              <w:rPr>
                <w:color w:val="0D0D0D" w:themeColor="text1" w:themeTint="F2"/>
                <w:highlight w:val="yellow"/>
              </w:rPr>
              <w:t xml:space="preserve"> 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97,2</w:t>
            </w:r>
          </w:p>
        </w:tc>
        <w:tc>
          <w:tcPr>
            <w:tcW w:w="2060" w:type="dxa"/>
          </w:tcPr>
          <w:p w:rsidR="00C1531B" w:rsidRDefault="00FA75CB">
            <w:pPr>
              <w:jc w:val="center"/>
              <w:rPr>
                <w:color w:val="0D0D0D" w:themeColor="text1" w:themeTint="F2"/>
                <w:highlight w:val="white"/>
              </w:rPr>
            </w:pPr>
            <w:r>
              <w:rPr>
                <w:color w:val="0D0D0D" w:themeColor="text1" w:themeTint="F2"/>
                <w:highlight w:val="white"/>
              </w:rPr>
              <w:t xml:space="preserve">удовлетворительно </w:t>
            </w:r>
          </w:p>
        </w:tc>
        <w:tc>
          <w:tcPr>
            <w:tcW w:w="1301" w:type="dxa"/>
          </w:tcPr>
          <w:p w:rsidR="00C1531B" w:rsidRDefault="00FA75CB">
            <w:pPr>
              <w:jc w:val="center"/>
              <w:rPr>
                <w:color w:val="0D0D0D" w:themeColor="text1" w:themeTint="F2"/>
                <w:highlight w:val="white"/>
              </w:rPr>
            </w:pPr>
            <w:r>
              <w:rPr>
                <w:color w:val="0D0D0D" w:themeColor="text1" w:themeTint="F2"/>
                <w:highlight w:val="white"/>
              </w:rPr>
              <w:t>отсутствуют</w:t>
            </w:r>
          </w:p>
        </w:tc>
        <w:tc>
          <w:tcPr>
            <w:tcW w:w="2060" w:type="dxa"/>
            <w:gridSpan w:val="2"/>
          </w:tcPr>
          <w:p w:rsidR="00C1531B" w:rsidRDefault="00FA75CB">
            <w:pPr>
              <w:jc w:val="center"/>
              <w:rPr>
                <w:color w:val="0D0D0D" w:themeColor="text1" w:themeTint="F2"/>
                <w:highlight w:val="white"/>
              </w:rPr>
            </w:pPr>
            <w:r>
              <w:rPr>
                <w:color w:val="0D0D0D" w:themeColor="text1" w:themeTint="F2"/>
                <w:highlight w:val="white"/>
              </w:rPr>
              <w:t xml:space="preserve">неудовлетворительно 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  <w:highlight w:val="white"/>
              </w:rPr>
            </w:pPr>
            <w:r>
              <w:rPr>
                <w:color w:val="0D0D0D" w:themeColor="text1" w:themeTint="F2"/>
              </w:rPr>
              <w:t>96,3</w:t>
            </w:r>
          </w:p>
        </w:tc>
        <w:tc>
          <w:tcPr>
            <w:tcW w:w="2060" w:type="dxa"/>
          </w:tcPr>
          <w:p w:rsidR="00C1531B" w:rsidRDefault="00FA75CB">
            <w:pPr>
              <w:jc w:val="center"/>
              <w:rPr>
                <w:color w:val="0D0D0D" w:themeColor="text1" w:themeTint="F2"/>
                <w:highlight w:val="white"/>
              </w:rPr>
            </w:pPr>
            <w:r>
              <w:rPr>
                <w:color w:val="0D0D0D" w:themeColor="text1" w:themeTint="F2"/>
              </w:rPr>
              <w:t>не</w:t>
            </w:r>
            <w:r>
              <w:rPr>
                <w:color w:val="0D0D0D" w:themeColor="text1" w:themeTint="F2"/>
                <w:highlight w:val="white"/>
              </w:rPr>
              <w:t>удовлетворительно</w:t>
            </w:r>
          </w:p>
        </w:tc>
      </w:tr>
      <w:tr w:rsidR="00C1531B">
        <w:tc>
          <w:tcPr>
            <w:tcW w:w="5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10.</w:t>
            </w:r>
          </w:p>
        </w:tc>
        <w:tc>
          <w:tcPr>
            <w:tcW w:w="2155" w:type="dxa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Радужный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  <w:highlight w:val="white"/>
              </w:rPr>
            </w:pPr>
            <w:r>
              <w:rPr>
                <w:color w:val="0D0D0D" w:themeColor="text1" w:themeTint="F2"/>
                <w:highlight w:val="white"/>
              </w:rPr>
              <w:t>0,0</w:t>
            </w:r>
          </w:p>
        </w:tc>
        <w:tc>
          <w:tcPr>
            <w:tcW w:w="2549" w:type="dxa"/>
          </w:tcPr>
          <w:p w:rsidR="00C1531B" w:rsidRDefault="00FA75CB">
            <w:pPr>
              <w:jc w:val="center"/>
              <w:rPr>
                <w:color w:val="0D0D0D" w:themeColor="text1" w:themeTint="F2"/>
                <w:highlight w:val="white"/>
              </w:rPr>
            </w:pPr>
            <w:r>
              <w:rPr>
                <w:color w:val="0D0D0D" w:themeColor="text1" w:themeTint="F2"/>
                <w:highlight w:val="white"/>
              </w:rPr>
              <w:t>хорошо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95,4</w:t>
            </w:r>
          </w:p>
        </w:tc>
        <w:tc>
          <w:tcPr>
            <w:tcW w:w="2060" w:type="dxa"/>
          </w:tcPr>
          <w:p w:rsidR="00C1531B" w:rsidRDefault="00FA75CB">
            <w:pPr>
              <w:jc w:val="center"/>
              <w:rPr>
                <w:color w:val="0D0D0D" w:themeColor="text1" w:themeTint="F2"/>
                <w:highlight w:val="white"/>
              </w:rPr>
            </w:pPr>
            <w:r>
              <w:rPr>
                <w:color w:val="0D0D0D" w:themeColor="text1" w:themeTint="F2"/>
                <w:highlight w:val="white"/>
              </w:rPr>
              <w:t>неудовлетворительно</w:t>
            </w:r>
          </w:p>
        </w:tc>
        <w:tc>
          <w:tcPr>
            <w:tcW w:w="1301" w:type="dxa"/>
          </w:tcPr>
          <w:p w:rsidR="00C1531B" w:rsidRDefault="00FA75CB">
            <w:pPr>
              <w:jc w:val="center"/>
              <w:rPr>
                <w:color w:val="0D0D0D" w:themeColor="text1" w:themeTint="F2"/>
                <w:highlight w:val="white"/>
              </w:rPr>
            </w:pPr>
            <w:r>
              <w:rPr>
                <w:color w:val="0D0D0D" w:themeColor="text1" w:themeTint="F2"/>
                <w:highlight w:val="white"/>
              </w:rPr>
              <w:t>в наличии</w:t>
            </w:r>
          </w:p>
        </w:tc>
        <w:tc>
          <w:tcPr>
            <w:tcW w:w="2060" w:type="dxa"/>
            <w:gridSpan w:val="2"/>
          </w:tcPr>
          <w:p w:rsidR="00C1531B" w:rsidRDefault="00FA75CB">
            <w:pPr>
              <w:jc w:val="center"/>
              <w:rPr>
                <w:color w:val="0D0D0D" w:themeColor="text1" w:themeTint="F2"/>
                <w:highlight w:val="white"/>
              </w:rPr>
            </w:pPr>
            <w:r>
              <w:rPr>
                <w:color w:val="0D0D0D" w:themeColor="text1" w:themeTint="F2"/>
                <w:highlight w:val="white"/>
              </w:rPr>
              <w:t>хорошо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  <w:highlight w:val="white"/>
              </w:rPr>
            </w:pPr>
            <w:r>
              <w:rPr>
                <w:color w:val="0D0D0D" w:themeColor="text1" w:themeTint="F2"/>
              </w:rPr>
              <w:t>108,9</w:t>
            </w:r>
          </w:p>
        </w:tc>
        <w:tc>
          <w:tcPr>
            <w:tcW w:w="2060" w:type="dxa"/>
          </w:tcPr>
          <w:p w:rsidR="00C1531B" w:rsidRDefault="00FA75CB">
            <w:pPr>
              <w:jc w:val="center"/>
              <w:rPr>
                <w:color w:val="0D0D0D" w:themeColor="text1" w:themeTint="F2"/>
                <w:highlight w:val="white"/>
              </w:rPr>
            </w:pPr>
            <w:r>
              <w:rPr>
                <w:color w:val="0D0D0D" w:themeColor="text1" w:themeTint="F2"/>
                <w:highlight w:val="white"/>
              </w:rPr>
              <w:t>хорошо</w:t>
            </w:r>
          </w:p>
        </w:tc>
      </w:tr>
      <w:tr w:rsidR="00C1531B">
        <w:tc>
          <w:tcPr>
            <w:tcW w:w="5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11.</w:t>
            </w:r>
          </w:p>
        </w:tc>
        <w:tc>
          <w:tcPr>
            <w:tcW w:w="2155" w:type="dxa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Сургут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  <w:highlight w:val="yellow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2549" w:type="dxa"/>
          </w:tcPr>
          <w:p w:rsidR="00C1531B" w:rsidRDefault="00FA75CB">
            <w:pPr>
              <w:jc w:val="center"/>
              <w:rPr>
                <w:color w:val="0D0D0D" w:themeColor="text1" w:themeTint="F2"/>
                <w:highlight w:val="white"/>
              </w:rPr>
            </w:pPr>
            <w:r>
              <w:rPr>
                <w:color w:val="0D0D0D" w:themeColor="text1" w:themeTint="F2"/>
                <w:highlight w:val="white"/>
              </w:rPr>
              <w:t>хорошо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98,4</w:t>
            </w:r>
          </w:p>
        </w:tc>
        <w:tc>
          <w:tcPr>
            <w:tcW w:w="2060" w:type="dxa"/>
          </w:tcPr>
          <w:p w:rsidR="00C1531B" w:rsidRDefault="00FA75CB">
            <w:pPr>
              <w:jc w:val="center"/>
              <w:rPr>
                <w:color w:val="0D0D0D" w:themeColor="text1" w:themeTint="F2"/>
                <w:highlight w:val="white"/>
              </w:rPr>
            </w:pPr>
            <w:r>
              <w:rPr>
                <w:color w:val="0D0D0D" w:themeColor="text1" w:themeTint="F2"/>
                <w:highlight w:val="white"/>
              </w:rPr>
              <w:t xml:space="preserve">удовлетворительно </w:t>
            </w:r>
          </w:p>
        </w:tc>
        <w:tc>
          <w:tcPr>
            <w:tcW w:w="1301" w:type="dxa"/>
          </w:tcPr>
          <w:p w:rsidR="00C1531B" w:rsidRDefault="00FA75CB">
            <w:pPr>
              <w:jc w:val="center"/>
              <w:rPr>
                <w:color w:val="0D0D0D" w:themeColor="text1" w:themeTint="F2"/>
                <w:highlight w:val="white"/>
              </w:rPr>
            </w:pPr>
            <w:r>
              <w:rPr>
                <w:color w:val="0D0D0D" w:themeColor="text1" w:themeTint="F2"/>
                <w:highlight w:val="white"/>
              </w:rPr>
              <w:t>в наличии</w:t>
            </w:r>
          </w:p>
        </w:tc>
        <w:tc>
          <w:tcPr>
            <w:tcW w:w="2060" w:type="dxa"/>
            <w:gridSpan w:val="2"/>
          </w:tcPr>
          <w:p w:rsidR="00C1531B" w:rsidRDefault="00FA75CB">
            <w:pPr>
              <w:jc w:val="center"/>
              <w:rPr>
                <w:color w:val="0D0D0D" w:themeColor="text1" w:themeTint="F2"/>
                <w:highlight w:val="white"/>
              </w:rPr>
            </w:pPr>
            <w:r>
              <w:rPr>
                <w:color w:val="0D0D0D" w:themeColor="text1" w:themeTint="F2"/>
                <w:highlight w:val="white"/>
              </w:rPr>
              <w:t>хорошо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  <w:highlight w:val="white"/>
              </w:rPr>
            </w:pPr>
            <w:r>
              <w:rPr>
                <w:color w:val="0D0D0D" w:themeColor="text1" w:themeTint="F2"/>
              </w:rPr>
              <w:t>103,6</w:t>
            </w:r>
          </w:p>
        </w:tc>
        <w:tc>
          <w:tcPr>
            <w:tcW w:w="2060" w:type="dxa"/>
          </w:tcPr>
          <w:p w:rsidR="00C1531B" w:rsidRDefault="00FA75CB">
            <w:pPr>
              <w:jc w:val="center"/>
              <w:rPr>
                <w:color w:val="0D0D0D" w:themeColor="text1" w:themeTint="F2"/>
                <w:highlight w:val="white"/>
              </w:rPr>
            </w:pPr>
            <w:r>
              <w:rPr>
                <w:color w:val="0D0D0D" w:themeColor="text1" w:themeTint="F2"/>
                <w:highlight w:val="white"/>
              </w:rPr>
              <w:t>хорошо</w:t>
            </w:r>
          </w:p>
        </w:tc>
      </w:tr>
      <w:tr w:rsidR="00C1531B">
        <w:tc>
          <w:tcPr>
            <w:tcW w:w="5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12.</w:t>
            </w:r>
          </w:p>
        </w:tc>
        <w:tc>
          <w:tcPr>
            <w:tcW w:w="2155" w:type="dxa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Урай</w:t>
            </w:r>
            <w:proofErr w:type="spellEnd"/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  <w:highlight w:val="white"/>
              </w:rPr>
            </w:pPr>
            <w:r>
              <w:rPr>
                <w:color w:val="0D0D0D" w:themeColor="text1" w:themeTint="F2"/>
                <w:highlight w:val="white"/>
              </w:rPr>
              <w:t>0,0</w:t>
            </w:r>
          </w:p>
        </w:tc>
        <w:tc>
          <w:tcPr>
            <w:tcW w:w="2549" w:type="dxa"/>
          </w:tcPr>
          <w:p w:rsidR="00C1531B" w:rsidRDefault="00FA75CB">
            <w:pPr>
              <w:jc w:val="center"/>
              <w:rPr>
                <w:color w:val="0D0D0D" w:themeColor="text1" w:themeTint="F2"/>
                <w:highlight w:val="white"/>
              </w:rPr>
            </w:pPr>
            <w:r>
              <w:rPr>
                <w:color w:val="0D0D0D" w:themeColor="text1" w:themeTint="F2"/>
                <w:highlight w:val="white"/>
              </w:rPr>
              <w:t>хорошо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97,3</w:t>
            </w:r>
          </w:p>
        </w:tc>
        <w:tc>
          <w:tcPr>
            <w:tcW w:w="2060" w:type="dxa"/>
          </w:tcPr>
          <w:p w:rsidR="00C1531B" w:rsidRDefault="00FA75CB">
            <w:pPr>
              <w:jc w:val="center"/>
              <w:rPr>
                <w:color w:val="0D0D0D" w:themeColor="text1" w:themeTint="F2"/>
                <w:highlight w:val="white"/>
              </w:rPr>
            </w:pPr>
            <w:r>
              <w:rPr>
                <w:color w:val="0D0D0D" w:themeColor="text1" w:themeTint="F2"/>
                <w:highlight w:val="white"/>
              </w:rPr>
              <w:t>удовлетворительно</w:t>
            </w:r>
          </w:p>
        </w:tc>
        <w:tc>
          <w:tcPr>
            <w:tcW w:w="1301" w:type="dxa"/>
          </w:tcPr>
          <w:p w:rsidR="00C1531B" w:rsidRDefault="00FA75CB">
            <w:pPr>
              <w:jc w:val="center"/>
              <w:rPr>
                <w:color w:val="0D0D0D" w:themeColor="text1" w:themeTint="F2"/>
                <w:highlight w:val="white"/>
              </w:rPr>
            </w:pPr>
            <w:r>
              <w:rPr>
                <w:color w:val="0D0D0D" w:themeColor="text1" w:themeTint="F2"/>
                <w:highlight w:val="white"/>
              </w:rPr>
              <w:t>в наличии</w:t>
            </w:r>
          </w:p>
        </w:tc>
        <w:tc>
          <w:tcPr>
            <w:tcW w:w="2060" w:type="dxa"/>
            <w:gridSpan w:val="2"/>
          </w:tcPr>
          <w:p w:rsidR="00C1531B" w:rsidRDefault="00FA75CB">
            <w:pPr>
              <w:jc w:val="center"/>
              <w:rPr>
                <w:color w:val="0D0D0D" w:themeColor="text1" w:themeTint="F2"/>
                <w:highlight w:val="white"/>
              </w:rPr>
            </w:pPr>
            <w:r>
              <w:rPr>
                <w:color w:val="0D0D0D" w:themeColor="text1" w:themeTint="F2"/>
                <w:highlight w:val="white"/>
              </w:rPr>
              <w:t>хорошо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  <w:highlight w:val="white"/>
              </w:rPr>
            </w:pPr>
            <w:r>
              <w:rPr>
                <w:color w:val="0D0D0D" w:themeColor="text1" w:themeTint="F2"/>
              </w:rPr>
              <w:t>100,5</w:t>
            </w:r>
          </w:p>
        </w:tc>
        <w:tc>
          <w:tcPr>
            <w:tcW w:w="2060" w:type="dxa"/>
          </w:tcPr>
          <w:p w:rsidR="00C1531B" w:rsidRDefault="00FA75CB">
            <w:pPr>
              <w:jc w:val="center"/>
              <w:rPr>
                <w:color w:val="0D0D0D" w:themeColor="text1" w:themeTint="F2"/>
                <w:highlight w:val="white"/>
              </w:rPr>
            </w:pPr>
            <w:r>
              <w:rPr>
                <w:color w:val="0D0D0D" w:themeColor="text1" w:themeTint="F2"/>
                <w:highlight w:val="white"/>
              </w:rPr>
              <w:t>хорошо</w:t>
            </w:r>
          </w:p>
        </w:tc>
      </w:tr>
      <w:tr w:rsidR="00C1531B">
        <w:tc>
          <w:tcPr>
            <w:tcW w:w="5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13.</w:t>
            </w:r>
          </w:p>
        </w:tc>
        <w:tc>
          <w:tcPr>
            <w:tcW w:w="2155" w:type="dxa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Югорск</w:t>
            </w:r>
            <w:proofErr w:type="spellEnd"/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  <w:highlight w:val="white"/>
              </w:rPr>
            </w:pPr>
            <w:r>
              <w:rPr>
                <w:color w:val="0D0D0D" w:themeColor="text1" w:themeTint="F2"/>
                <w:highlight w:val="white"/>
              </w:rPr>
              <w:t>0,0</w:t>
            </w:r>
          </w:p>
        </w:tc>
        <w:tc>
          <w:tcPr>
            <w:tcW w:w="2549" w:type="dxa"/>
          </w:tcPr>
          <w:p w:rsidR="00C1531B" w:rsidRDefault="00FA75CB">
            <w:pPr>
              <w:jc w:val="center"/>
              <w:rPr>
                <w:color w:val="0D0D0D" w:themeColor="text1" w:themeTint="F2"/>
                <w:highlight w:val="white"/>
              </w:rPr>
            </w:pPr>
            <w:r>
              <w:rPr>
                <w:color w:val="0D0D0D" w:themeColor="text1" w:themeTint="F2"/>
                <w:highlight w:val="white"/>
              </w:rPr>
              <w:t>хорошо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98,2</w:t>
            </w:r>
          </w:p>
        </w:tc>
        <w:tc>
          <w:tcPr>
            <w:tcW w:w="2060" w:type="dxa"/>
          </w:tcPr>
          <w:p w:rsidR="00C1531B" w:rsidRDefault="00FA75CB">
            <w:pPr>
              <w:jc w:val="center"/>
              <w:rPr>
                <w:color w:val="0D0D0D" w:themeColor="text1" w:themeTint="F2"/>
                <w:highlight w:val="white"/>
              </w:rPr>
            </w:pPr>
            <w:r>
              <w:rPr>
                <w:color w:val="0D0D0D" w:themeColor="text1" w:themeTint="F2"/>
                <w:highlight w:val="white"/>
              </w:rPr>
              <w:t>удовлетворительно</w:t>
            </w:r>
          </w:p>
        </w:tc>
        <w:tc>
          <w:tcPr>
            <w:tcW w:w="1301" w:type="dxa"/>
          </w:tcPr>
          <w:p w:rsidR="00C1531B" w:rsidRDefault="00FA75CB">
            <w:pPr>
              <w:jc w:val="center"/>
              <w:rPr>
                <w:color w:val="0D0D0D" w:themeColor="text1" w:themeTint="F2"/>
                <w:highlight w:val="white"/>
              </w:rPr>
            </w:pPr>
            <w:r>
              <w:rPr>
                <w:color w:val="0D0D0D" w:themeColor="text1" w:themeTint="F2"/>
                <w:highlight w:val="white"/>
              </w:rPr>
              <w:t>отсутствуют</w:t>
            </w:r>
          </w:p>
        </w:tc>
        <w:tc>
          <w:tcPr>
            <w:tcW w:w="2060" w:type="dxa"/>
            <w:gridSpan w:val="2"/>
          </w:tcPr>
          <w:p w:rsidR="00C1531B" w:rsidRDefault="00FA75CB">
            <w:pPr>
              <w:jc w:val="center"/>
              <w:rPr>
                <w:color w:val="0D0D0D" w:themeColor="text1" w:themeTint="F2"/>
                <w:highlight w:val="white"/>
              </w:rPr>
            </w:pPr>
            <w:r>
              <w:rPr>
                <w:color w:val="0D0D0D" w:themeColor="text1" w:themeTint="F2"/>
                <w:highlight w:val="white"/>
              </w:rPr>
              <w:t>неудовлетворительно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  <w:highlight w:val="white"/>
              </w:rPr>
            </w:pPr>
            <w:r>
              <w:rPr>
                <w:color w:val="0D0D0D" w:themeColor="text1" w:themeTint="F2"/>
              </w:rPr>
              <w:t>100,6</w:t>
            </w:r>
          </w:p>
        </w:tc>
        <w:tc>
          <w:tcPr>
            <w:tcW w:w="2060" w:type="dxa"/>
          </w:tcPr>
          <w:p w:rsidR="00C1531B" w:rsidRDefault="00FA75CB">
            <w:pPr>
              <w:jc w:val="center"/>
              <w:rPr>
                <w:color w:val="0D0D0D" w:themeColor="text1" w:themeTint="F2"/>
                <w:highlight w:val="white"/>
              </w:rPr>
            </w:pPr>
            <w:r>
              <w:rPr>
                <w:color w:val="0D0D0D" w:themeColor="text1" w:themeTint="F2"/>
                <w:highlight w:val="white"/>
              </w:rPr>
              <w:t>хорошо</w:t>
            </w:r>
          </w:p>
        </w:tc>
      </w:tr>
      <w:tr w:rsidR="00C1531B">
        <w:tc>
          <w:tcPr>
            <w:tcW w:w="5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14.</w:t>
            </w:r>
          </w:p>
        </w:tc>
        <w:tc>
          <w:tcPr>
            <w:tcW w:w="2155" w:type="dxa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Белоярский район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  <w:highlight w:val="white"/>
              </w:rPr>
            </w:pPr>
            <w:r>
              <w:rPr>
                <w:color w:val="0D0D0D" w:themeColor="text1" w:themeTint="F2"/>
                <w:highlight w:val="white"/>
              </w:rPr>
              <w:t>0,0</w:t>
            </w:r>
          </w:p>
        </w:tc>
        <w:tc>
          <w:tcPr>
            <w:tcW w:w="2549" w:type="dxa"/>
          </w:tcPr>
          <w:p w:rsidR="00C1531B" w:rsidRDefault="00FA75CB">
            <w:pPr>
              <w:jc w:val="center"/>
              <w:rPr>
                <w:color w:val="0D0D0D" w:themeColor="text1" w:themeTint="F2"/>
                <w:highlight w:val="white"/>
              </w:rPr>
            </w:pPr>
            <w:r>
              <w:rPr>
                <w:color w:val="0D0D0D" w:themeColor="text1" w:themeTint="F2"/>
                <w:highlight w:val="white"/>
              </w:rPr>
              <w:t>хорошо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101,9</w:t>
            </w:r>
          </w:p>
        </w:tc>
        <w:tc>
          <w:tcPr>
            <w:tcW w:w="2060" w:type="dxa"/>
          </w:tcPr>
          <w:p w:rsidR="00C1531B" w:rsidRDefault="00FA75CB">
            <w:pPr>
              <w:jc w:val="center"/>
              <w:rPr>
                <w:color w:val="0D0D0D" w:themeColor="text1" w:themeTint="F2"/>
                <w:highlight w:val="white"/>
              </w:rPr>
            </w:pPr>
            <w:r>
              <w:rPr>
                <w:color w:val="0D0D0D" w:themeColor="text1" w:themeTint="F2"/>
                <w:highlight w:val="white"/>
              </w:rPr>
              <w:t>хорошо</w:t>
            </w:r>
          </w:p>
        </w:tc>
        <w:tc>
          <w:tcPr>
            <w:tcW w:w="1301" w:type="dxa"/>
          </w:tcPr>
          <w:p w:rsidR="00C1531B" w:rsidRDefault="00FA75CB">
            <w:pPr>
              <w:jc w:val="center"/>
              <w:rPr>
                <w:color w:val="0D0D0D" w:themeColor="text1" w:themeTint="F2"/>
                <w:highlight w:val="white"/>
              </w:rPr>
            </w:pPr>
            <w:r>
              <w:rPr>
                <w:color w:val="0D0D0D" w:themeColor="text1" w:themeTint="F2"/>
                <w:highlight w:val="white"/>
              </w:rPr>
              <w:t>отсутствуют</w:t>
            </w:r>
          </w:p>
        </w:tc>
        <w:tc>
          <w:tcPr>
            <w:tcW w:w="2060" w:type="dxa"/>
            <w:gridSpan w:val="2"/>
          </w:tcPr>
          <w:p w:rsidR="00C1531B" w:rsidRDefault="00FA75CB">
            <w:pPr>
              <w:jc w:val="center"/>
              <w:rPr>
                <w:color w:val="0D0D0D" w:themeColor="text1" w:themeTint="F2"/>
                <w:highlight w:val="white"/>
              </w:rPr>
            </w:pPr>
            <w:r>
              <w:rPr>
                <w:color w:val="0D0D0D" w:themeColor="text1" w:themeTint="F2"/>
                <w:highlight w:val="white"/>
              </w:rPr>
              <w:t>неудовлетворительно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  <w:highlight w:val="white"/>
              </w:rPr>
            </w:pPr>
            <w:r>
              <w:rPr>
                <w:color w:val="0D0D0D" w:themeColor="text1" w:themeTint="F2"/>
              </w:rPr>
              <w:t>96,6</w:t>
            </w:r>
          </w:p>
        </w:tc>
        <w:tc>
          <w:tcPr>
            <w:tcW w:w="2060" w:type="dxa"/>
          </w:tcPr>
          <w:p w:rsidR="00C1531B" w:rsidRDefault="00FA75CB">
            <w:pPr>
              <w:jc w:val="center"/>
              <w:rPr>
                <w:color w:val="0D0D0D" w:themeColor="text1" w:themeTint="F2"/>
                <w:highlight w:val="white"/>
              </w:rPr>
            </w:pPr>
            <w:r>
              <w:rPr>
                <w:color w:val="0D0D0D" w:themeColor="text1" w:themeTint="F2"/>
                <w:highlight w:val="white"/>
              </w:rPr>
              <w:t>неудовлетворительно</w:t>
            </w:r>
          </w:p>
        </w:tc>
      </w:tr>
      <w:tr w:rsidR="00C1531B">
        <w:tc>
          <w:tcPr>
            <w:tcW w:w="5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15.</w:t>
            </w:r>
          </w:p>
        </w:tc>
        <w:tc>
          <w:tcPr>
            <w:tcW w:w="2155" w:type="dxa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Березовский район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  <w:highlight w:val="white"/>
              </w:rPr>
            </w:pPr>
            <w:r>
              <w:rPr>
                <w:color w:val="0D0D0D" w:themeColor="text1" w:themeTint="F2"/>
                <w:highlight w:val="white"/>
              </w:rPr>
              <w:t>0</w:t>
            </w:r>
          </w:p>
        </w:tc>
        <w:tc>
          <w:tcPr>
            <w:tcW w:w="2549" w:type="dxa"/>
          </w:tcPr>
          <w:p w:rsidR="00C1531B" w:rsidRDefault="00FA75CB">
            <w:pPr>
              <w:jc w:val="center"/>
              <w:rPr>
                <w:color w:val="0D0D0D" w:themeColor="text1" w:themeTint="F2"/>
                <w:highlight w:val="white"/>
              </w:rPr>
            </w:pPr>
            <w:r>
              <w:rPr>
                <w:color w:val="0D0D0D" w:themeColor="text1" w:themeTint="F2"/>
                <w:highlight w:val="white"/>
              </w:rPr>
              <w:t>хорошо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95,3</w:t>
            </w:r>
          </w:p>
        </w:tc>
        <w:tc>
          <w:tcPr>
            <w:tcW w:w="2060" w:type="dxa"/>
          </w:tcPr>
          <w:p w:rsidR="00C1531B" w:rsidRDefault="00FA75CB">
            <w:pPr>
              <w:jc w:val="center"/>
              <w:rPr>
                <w:color w:val="0D0D0D" w:themeColor="text1" w:themeTint="F2"/>
                <w:highlight w:val="white"/>
              </w:rPr>
            </w:pPr>
            <w:r>
              <w:rPr>
                <w:color w:val="0D0D0D" w:themeColor="text1" w:themeTint="F2"/>
                <w:highlight w:val="white"/>
              </w:rPr>
              <w:t>неудовлетворительно</w:t>
            </w:r>
          </w:p>
        </w:tc>
        <w:tc>
          <w:tcPr>
            <w:tcW w:w="1301" w:type="dxa"/>
          </w:tcPr>
          <w:p w:rsidR="00C1531B" w:rsidRDefault="00FA75CB">
            <w:pPr>
              <w:jc w:val="center"/>
              <w:rPr>
                <w:color w:val="0D0D0D" w:themeColor="text1" w:themeTint="F2"/>
                <w:highlight w:val="white"/>
              </w:rPr>
            </w:pPr>
            <w:r>
              <w:rPr>
                <w:color w:val="0D0D0D" w:themeColor="text1" w:themeTint="F2"/>
                <w:highlight w:val="white"/>
              </w:rPr>
              <w:t>отсутствуют</w:t>
            </w:r>
          </w:p>
        </w:tc>
        <w:tc>
          <w:tcPr>
            <w:tcW w:w="2060" w:type="dxa"/>
            <w:gridSpan w:val="2"/>
          </w:tcPr>
          <w:p w:rsidR="00C1531B" w:rsidRDefault="00FA75CB">
            <w:pPr>
              <w:jc w:val="center"/>
              <w:rPr>
                <w:color w:val="0D0D0D" w:themeColor="text1" w:themeTint="F2"/>
                <w:highlight w:val="white"/>
              </w:rPr>
            </w:pPr>
            <w:r>
              <w:rPr>
                <w:color w:val="0D0D0D" w:themeColor="text1" w:themeTint="F2"/>
                <w:highlight w:val="white"/>
              </w:rPr>
              <w:t>неудовлетворительно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  <w:highlight w:val="white"/>
              </w:rPr>
            </w:pPr>
            <w:r>
              <w:rPr>
                <w:color w:val="0D0D0D" w:themeColor="text1" w:themeTint="F2"/>
              </w:rPr>
              <w:t>89,0</w:t>
            </w:r>
          </w:p>
        </w:tc>
        <w:tc>
          <w:tcPr>
            <w:tcW w:w="2060" w:type="dxa"/>
          </w:tcPr>
          <w:p w:rsidR="00C1531B" w:rsidRDefault="00FA75CB">
            <w:pPr>
              <w:jc w:val="center"/>
              <w:rPr>
                <w:color w:val="0D0D0D" w:themeColor="text1" w:themeTint="F2"/>
                <w:highlight w:val="white"/>
              </w:rPr>
            </w:pPr>
            <w:r>
              <w:rPr>
                <w:color w:val="0D0D0D" w:themeColor="text1" w:themeTint="F2"/>
                <w:highlight w:val="white"/>
              </w:rPr>
              <w:t>неудовлетворительно</w:t>
            </w:r>
          </w:p>
        </w:tc>
      </w:tr>
      <w:tr w:rsidR="00C1531B">
        <w:tc>
          <w:tcPr>
            <w:tcW w:w="5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16.</w:t>
            </w:r>
          </w:p>
        </w:tc>
        <w:tc>
          <w:tcPr>
            <w:tcW w:w="2155" w:type="dxa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Кондинский</w:t>
            </w:r>
            <w:proofErr w:type="spellEnd"/>
            <w:r>
              <w:rPr>
                <w:color w:val="0D0D0D" w:themeColor="text1" w:themeTint="F2"/>
              </w:rPr>
              <w:t xml:space="preserve"> район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  <w:highlight w:val="yellow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2549" w:type="dxa"/>
          </w:tcPr>
          <w:p w:rsidR="00C1531B" w:rsidRDefault="00FA75CB">
            <w:pPr>
              <w:jc w:val="center"/>
              <w:rPr>
                <w:color w:val="0D0D0D" w:themeColor="text1" w:themeTint="F2"/>
                <w:highlight w:val="white"/>
              </w:rPr>
            </w:pPr>
            <w:r>
              <w:rPr>
                <w:color w:val="0D0D0D" w:themeColor="text1" w:themeTint="F2"/>
                <w:highlight w:val="white"/>
              </w:rPr>
              <w:t>хорошо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96,0</w:t>
            </w:r>
          </w:p>
        </w:tc>
        <w:tc>
          <w:tcPr>
            <w:tcW w:w="2060" w:type="dxa"/>
          </w:tcPr>
          <w:p w:rsidR="00C1531B" w:rsidRDefault="00FA75CB">
            <w:pPr>
              <w:jc w:val="center"/>
              <w:rPr>
                <w:color w:val="0D0D0D" w:themeColor="text1" w:themeTint="F2"/>
                <w:highlight w:val="white"/>
              </w:rPr>
            </w:pPr>
            <w:r>
              <w:rPr>
                <w:color w:val="0D0D0D" w:themeColor="text1" w:themeTint="F2"/>
                <w:highlight w:val="white"/>
              </w:rPr>
              <w:t>неудовлетворительно</w:t>
            </w:r>
          </w:p>
        </w:tc>
        <w:tc>
          <w:tcPr>
            <w:tcW w:w="1301" w:type="dxa"/>
          </w:tcPr>
          <w:p w:rsidR="00C1531B" w:rsidRDefault="00FA75CB">
            <w:pPr>
              <w:jc w:val="center"/>
              <w:rPr>
                <w:color w:val="0D0D0D" w:themeColor="text1" w:themeTint="F2"/>
                <w:highlight w:val="white"/>
              </w:rPr>
            </w:pPr>
            <w:r>
              <w:rPr>
                <w:color w:val="0D0D0D" w:themeColor="text1" w:themeTint="F2"/>
                <w:highlight w:val="white"/>
              </w:rPr>
              <w:t>отсутствуют</w:t>
            </w:r>
          </w:p>
        </w:tc>
        <w:tc>
          <w:tcPr>
            <w:tcW w:w="2060" w:type="dxa"/>
            <w:gridSpan w:val="2"/>
          </w:tcPr>
          <w:p w:rsidR="00C1531B" w:rsidRDefault="00FA75CB">
            <w:pPr>
              <w:jc w:val="center"/>
              <w:rPr>
                <w:color w:val="0D0D0D" w:themeColor="text1" w:themeTint="F2"/>
                <w:highlight w:val="white"/>
              </w:rPr>
            </w:pPr>
            <w:r>
              <w:rPr>
                <w:color w:val="0D0D0D" w:themeColor="text1" w:themeTint="F2"/>
                <w:highlight w:val="white"/>
              </w:rPr>
              <w:t>неудовлетворительно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  <w:highlight w:val="white"/>
              </w:rPr>
            </w:pPr>
            <w:r>
              <w:rPr>
                <w:color w:val="0D0D0D" w:themeColor="text1" w:themeTint="F2"/>
              </w:rPr>
              <w:t>99,3</w:t>
            </w:r>
          </w:p>
        </w:tc>
        <w:tc>
          <w:tcPr>
            <w:tcW w:w="2060" w:type="dxa"/>
          </w:tcPr>
          <w:p w:rsidR="00C1531B" w:rsidRDefault="00FA75CB">
            <w:pPr>
              <w:jc w:val="center"/>
              <w:rPr>
                <w:color w:val="0D0D0D" w:themeColor="text1" w:themeTint="F2"/>
                <w:highlight w:val="white"/>
              </w:rPr>
            </w:pPr>
            <w:r>
              <w:rPr>
                <w:color w:val="0D0D0D" w:themeColor="text1" w:themeTint="F2"/>
                <w:highlight w:val="white"/>
              </w:rPr>
              <w:t>удовлетворительно</w:t>
            </w:r>
          </w:p>
        </w:tc>
      </w:tr>
      <w:tr w:rsidR="00C1531B">
        <w:tc>
          <w:tcPr>
            <w:tcW w:w="5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17.</w:t>
            </w:r>
          </w:p>
        </w:tc>
        <w:tc>
          <w:tcPr>
            <w:tcW w:w="2155" w:type="dxa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Нефтеюганский</w:t>
            </w:r>
            <w:proofErr w:type="spellEnd"/>
            <w:r>
              <w:rPr>
                <w:color w:val="0D0D0D" w:themeColor="text1" w:themeTint="F2"/>
              </w:rPr>
              <w:t xml:space="preserve"> район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  <w:highlight w:val="white"/>
              </w:rPr>
            </w:pPr>
            <w:r>
              <w:rPr>
                <w:color w:val="0D0D0D" w:themeColor="text1" w:themeTint="F2"/>
                <w:highlight w:val="white"/>
              </w:rPr>
              <w:t>0,0</w:t>
            </w:r>
          </w:p>
        </w:tc>
        <w:tc>
          <w:tcPr>
            <w:tcW w:w="2549" w:type="dxa"/>
          </w:tcPr>
          <w:p w:rsidR="00C1531B" w:rsidRDefault="00FA75CB">
            <w:pPr>
              <w:jc w:val="center"/>
              <w:rPr>
                <w:color w:val="0D0D0D" w:themeColor="text1" w:themeTint="F2"/>
                <w:highlight w:val="white"/>
              </w:rPr>
            </w:pPr>
            <w:r>
              <w:rPr>
                <w:color w:val="0D0D0D" w:themeColor="text1" w:themeTint="F2"/>
                <w:highlight w:val="white"/>
              </w:rPr>
              <w:t>хорошо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100,7</w:t>
            </w:r>
          </w:p>
        </w:tc>
        <w:tc>
          <w:tcPr>
            <w:tcW w:w="2060" w:type="dxa"/>
          </w:tcPr>
          <w:p w:rsidR="00C1531B" w:rsidRDefault="00FA75CB">
            <w:pPr>
              <w:jc w:val="center"/>
              <w:rPr>
                <w:color w:val="0D0D0D" w:themeColor="text1" w:themeTint="F2"/>
                <w:highlight w:val="white"/>
              </w:rPr>
            </w:pPr>
            <w:r>
              <w:rPr>
                <w:color w:val="0D0D0D" w:themeColor="text1" w:themeTint="F2"/>
                <w:highlight w:val="white"/>
              </w:rPr>
              <w:t>хорошо</w:t>
            </w:r>
          </w:p>
        </w:tc>
        <w:tc>
          <w:tcPr>
            <w:tcW w:w="1301" w:type="dxa"/>
          </w:tcPr>
          <w:p w:rsidR="00C1531B" w:rsidRDefault="00FA75CB">
            <w:pPr>
              <w:jc w:val="center"/>
              <w:rPr>
                <w:color w:val="0D0D0D" w:themeColor="text1" w:themeTint="F2"/>
                <w:highlight w:val="white"/>
              </w:rPr>
            </w:pPr>
            <w:r>
              <w:rPr>
                <w:color w:val="0D0D0D" w:themeColor="text1" w:themeTint="F2"/>
                <w:highlight w:val="white"/>
              </w:rPr>
              <w:t>отсутствуют</w:t>
            </w:r>
          </w:p>
        </w:tc>
        <w:tc>
          <w:tcPr>
            <w:tcW w:w="2060" w:type="dxa"/>
            <w:gridSpan w:val="2"/>
          </w:tcPr>
          <w:p w:rsidR="00C1531B" w:rsidRDefault="00FA75CB">
            <w:pPr>
              <w:jc w:val="center"/>
              <w:rPr>
                <w:color w:val="0D0D0D" w:themeColor="text1" w:themeTint="F2"/>
                <w:highlight w:val="white"/>
              </w:rPr>
            </w:pPr>
            <w:r>
              <w:rPr>
                <w:color w:val="0D0D0D" w:themeColor="text1" w:themeTint="F2"/>
                <w:highlight w:val="white"/>
              </w:rPr>
              <w:t>неудовлетворительно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  <w:highlight w:val="white"/>
              </w:rPr>
            </w:pPr>
            <w:r>
              <w:rPr>
                <w:color w:val="0D0D0D" w:themeColor="text1" w:themeTint="F2"/>
              </w:rPr>
              <w:t>99,4</w:t>
            </w:r>
          </w:p>
        </w:tc>
        <w:tc>
          <w:tcPr>
            <w:tcW w:w="2060" w:type="dxa"/>
          </w:tcPr>
          <w:p w:rsidR="00C1531B" w:rsidRDefault="00FA75CB">
            <w:pPr>
              <w:jc w:val="center"/>
              <w:rPr>
                <w:color w:val="0D0D0D" w:themeColor="text1" w:themeTint="F2"/>
                <w:highlight w:val="white"/>
              </w:rPr>
            </w:pPr>
            <w:r>
              <w:rPr>
                <w:color w:val="0D0D0D" w:themeColor="text1" w:themeTint="F2"/>
                <w:highlight w:val="white"/>
              </w:rPr>
              <w:t>удовлетворительно</w:t>
            </w:r>
          </w:p>
        </w:tc>
      </w:tr>
      <w:tr w:rsidR="00C1531B">
        <w:tc>
          <w:tcPr>
            <w:tcW w:w="5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18.</w:t>
            </w:r>
          </w:p>
        </w:tc>
        <w:tc>
          <w:tcPr>
            <w:tcW w:w="2155" w:type="dxa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Нижневартовский</w:t>
            </w:r>
            <w:proofErr w:type="spellEnd"/>
            <w:r>
              <w:rPr>
                <w:color w:val="0D0D0D" w:themeColor="text1" w:themeTint="F2"/>
              </w:rPr>
              <w:t xml:space="preserve"> район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  <w:highlight w:val="yellow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2549" w:type="dxa"/>
          </w:tcPr>
          <w:p w:rsidR="00C1531B" w:rsidRDefault="00FA75CB">
            <w:pPr>
              <w:jc w:val="center"/>
              <w:rPr>
                <w:color w:val="0D0D0D" w:themeColor="text1" w:themeTint="F2"/>
                <w:highlight w:val="white"/>
              </w:rPr>
            </w:pPr>
            <w:r>
              <w:rPr>
                <w:color w:val="0D0D0D" w:themeColor="text1" w:themeTint="F2"/>
                <w:highlight w:val="white"/>
              </w:rPr>
              <w:t>хорошо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98,2</w:t>
            </w:r>
          </w:p>
        </w:tc>
        <w:tc>
          <w:tcPr>
            <w:tcW w:w="2060" w:type="dxa"/>
          </w:tcPr>
          <w:p w:rsidR="00C1531B" w:rsidRDefault="00FA75CB">
            <w:pPr>
              <w:jc w:val="center"/>
              <w:rPr>
                <w:color w:val="0D0D0D" w:themeColor="text1" w:themeTint="F2"/>
                <w:highlight w:val="white"/>
              </w:rPr>
            </w:pPr>
            <w:r>
              <w:rPr>
                <w:color w:val="0D0D0D" w:themeColor="text1" w:themeTint="F2"/>
                <w:highlight w:val="white"/>
              </w:rPr>
              <w:t>удовлетворительно</w:t>
            </w:r>
          </w:p>
        </w:tc>
        <w:tc>
          <w:tcPr>
            <w:tcW w:w="1301" w:type="dxa"/>
          </w:tcPr>
          <w:p w:rsidR="00C1531B" w:rsidRDefault="00FA75CB">
            <w:pPr>
              <w:jc w:val="center"/>
              <w:rPr>
                <w:color w:val="0D0D0D" w:themeColor="text1" w:themeTint="F2"/>
                <w:highlight w:val="white"/>
              </w:rPr>
            </w:pPr>
            <w:r>
              <w:rPr>
                <w:color w:val="0D0D0D" w:themeColor="text1" w:themeTint="F2"/>
                <w:highlight w:val="white"/>
              </w:rPr>
              <w:t>в наличии</w:t>
            </w:r>
          </w:p>
        </w:tc>
        <w:tc>
          <w:tcPr>
            <w:tcW w:w="2060" w:type="dxa"/>
            <w:gridSpan w:val="2"/>
          </w:tcPr>
          <w:p w:rsidR="00C1531B" w:rsidRDefault="00FA75CB">
            <w:pPr>
              <w:jc w:val="center"/>
              <w:rPr>
                <w:color w:val="0D0D0D" w:themeColor="text1" w:themeTint="F2"/>
                <w:highlight w:val="white"/>
              </w:rPr>
            </w:pPr>
            <w:r>
              <w:rPr>
                <w:color w:val="0D0D0D" w:themeColor="text1" w:themeTint="F2"/>
                <w:highlight w:val="white"/>
              </w:rPr>
              <w:t>хорошо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  <w:highlight w:val="white"/>
              </w:rPr>
            </w:pPr>
            <w:r>
              <w:rPr>
                <w:color w:val="0D0D0D" w:themeColor="text1" w:themeTint="F2"/>
              </w:rPr>
              <w:t>99,0</w:t>
            </w:r>
          </w:p>
        </w:tc>
        <w:tc>
          <w:tcPr>
            <w:tcW w:w="2060" w:type="dxa"/>
          </w:tcPr>
          <w:p w:rsidR="00C1531B" w:rsidRDefault="00FA75CB">
            <w:pPr>
              <w:jc w:val="center"/>
              <w:rPr>
                <w:color w:val="0D0D0D" w:themeColor="text1" w:themeTint="F2"/>
                <w:highlight w:val="white"/>
              </w:rPr>
            </w:pPr>
            <w:r>
              <w:rPr>
                <w:color w:val="0D0D0D" w:themeColor="text1" w:themeTint="F2"/>
                <w:highlight w:val="white"/>
              </w:rPr>
              <w:t>удовлетворительно</w:t>
            </w:r>
          </w:p>
        </w:tc>
      </w:tr>
      <w:tr w:rsidR="00C1531B">
        <w:tc>
          <w:tcPr>
            <w:tcW w:w="5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19.</w:t>
            </w:r>
          </w:p>
        </w:tc>
        <w:tc>
          <w:tcPr>
            <w:tcW w:w="2155" w:type="dxa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Октябрьский район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  <w:highlight w:val="yellow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2549" w:type="dxa"/>
          </w:tcPr>
          <w:p w:rsidR="00C1531B" w:rsidRDefault="00FA75CB">
            <w:pPr>
              <w:jc w:val="center"/>
              <w:rPr>
                <w:color w:val="0D0D0D" w:themeColor="text1" w:themeTint="F2"/>
                <w:highlight w:val="white"/>
              </w:rPr>
            </w:pPr>
            <w:r>
              <w:rPr>
                <w:color w:val="0D0D0D" w:themeColor="text1" w:themeTint="F2"/>
                <w:highlight w:val="white"/>
              </w:rPr>
              <w:t>хорошо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98,7</w:t>
            </w:r>
          </w:p>
        </w:tc>
        <w:tc>
          <w:tcPr>
            <w:tcW w:w="2060" w:type="dxa"/>
          </w:tcPr>
          <w:p w:rsidR="00C1531B" w:rsidRDefault="00FA75CB">
            <w:pPr>
              <w:jc w:val="center"/>
              <w:rPr>
                <w:color w:val="0D0D0D" w:themeColor="text1" w:themeTint="F2"/>
                <w:highlight w:val="white"/>
              </w:rPr>
            </w:pPr>
            <w:r>
              <w:rPr>
                <w:color w:val="0D0D0D" w:themeColor="text1" w:themeTint="F2"/>
                <w:highlight w:val="white"/>
              </w:rPr>
              <w:t>удовлетворительно</w:t>
            </w:r>
          </w:p>
        </w:tc>
        <w:tc>
          <w:tcPr>
            <w:tcW w:w="1301" w:type="dxa"/>
          </w:tcPr>
          <w:p w:rsidR="00C1531B" w:rsidRDefault="00FA75CB">
            <w:pPr>
              <w:jc w:val="center"/>
              <w:rPr>
                <w:color w:val="0D0D0D" w:themeColor="text1" w:themeTint="F2"/>
                <w:highlight w:val="white"/>
              </w:rPr>
            </w:pPr>
            <w:r>
              <w:rPr>
                <w:color w:val="0D0D0D" w:themeColor="text1" w:themeTint="F2"/>
                <w:highlight w:val="white"/>
              </w:rPr>
              <w:t>отсутствуют</w:t>
            </w:r>
          </w:p>
        </w:tc>
        <w:tc>
          <w:tcPr>
            <w:tcW w:w="2060" w:type="dxa"/>
            <w:gridSpan w:val="2"/>
          </w:tcPr>
          <w:p w:rsidR="00C1531B" w:rsidRDefault="00FA75CB">
            <w:pPr>
              <w:jc w:val="center"/>
              <w:rPr>
                <w:color w:val="0D0D0D" w:themeColor="text1" w:themeTint="F2"/>
                <w:highlight w:val="white"/>
              </w:rPr>
            </w:pPr>
            <w:r>
              <w:rPr>
                <w:color w:val="0D0D0D" w:themeColor="text1" w:themeTint="F2"/>
                <w:highlight w:val="white"/>
              </w:rPr>
              <w:t>неудовлетворительно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  <w:highlight w:val="white"/>
              </w:rPr>
            </w:pPr>
            <w:r>
              <w:rPr>
                <w:color w:val="0D0D0D" w:themeColor="text1" w:themeTint="F2"/>
              </w:rPr>
              <w:t>98,4</w:t>
            </w:r>
          </w:p>
        </w:tc>
        <w:tc>
          <w:tcPr>
            <w:tcW w:w="2060" w:type="dxa"/>
          </w:tcPr>
          <w:p w:rsidR="00C1531B" w:rsidRDefault="00FA75CB">
            <w:pPr>
              <w:jc w:val="center"/>
              <w:rPr>
                <w:color w:val="0D0D0D" w:themeColor="text1" w:themeTint="F2"/>
                <w:highlight w:val="white"/>
              </w:rPr>
            </w:pPr>
            <w:r>
              <w:rPr>
                <w:color w:val="0D0D0D" w:themeColor="text1" w:themeTint="F2"/>
                <w:highlight w:val="white"/>
              </w:rPr>
              <w:t>удовлетворительно</w:t>
            </w:r>
          </w:p>
        </w:tc>
      </w:tr>
      <w:tr w:rsidR="00C1531B">
        <w:tc>
          <w:tcPr>
            <w:tcW w:w="5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20.</w:t>
            </w:r>
          </w:p>
        </w:tc>
        <w:tc>
          <w:tcPr>
            <w:tcW w:w="2155" w:type="dxa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Советский район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  <w:highlight w:val="white"/>
              </w:rPr>
            </w:pPr>
            <w:r>
              <w:rPr>
                <w:color w:val="0D0D0D" w:themeColor="text1" w:themeTint="F2"/>
                <w:highlight w:val="white"/>
              </w:rPr>
              <w:t>0,0</w:t>
            </w:r>
          </w:p>
        </w:tc>
        <w:tc>
          <w:tcPr>
            <w:tcW w:w="2549" w:type="dxa"/>
          </w:tcPr>
          <w:p w:rsidR="00C1531B" w:rsidRDefault="00FA75CB">
            <w:pPr>
              <w:jc w:val="center"/>
              <w:rPr>
                <w:color w:val="0D0D0D" w:themeColor="text1" w:themeTint="F2"/>
                <w:highlight w:val="white"/>
              </w:rPr>
            </w:pPr>
            <w:r>
              <w:rPr>
                <w:color w:val="0D0D0D" w:themeColor="text1" w:themeTint="F2"/>
                <w:highlight w:val="white"/>
              </w:rPr>
              <w:t>хорошо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96,0</w:t>
            </w:r>
          </w:p>
        </w:tc>
        <w:tc>
          <w:tcPr>
            <w:tcW w:w="2060" w:type="dxa"/>
          </w:tcPr>
          <w:p w:rsidR="00C1531B" w:rsidRDefault="00FA75CB">
            <w:pPr>
              <w:jc w:val="center"/>
              <w:rPr>
                <w:color w:val="0D0D0D" w:themeColor="text1" w:themeTint="F2"/>
                <w:highlight w:val="white"/>
              </w:rPr>
            </w:pPr>
            <w:r>
              <w:rPr>
                <w:color w:val="0D0D0D" w:themeColor="text1" w:themeTint="F2"/>
                <w:highlight w:val="white"/>
              </w:rPr>
              <w:t>неудовлетворительно</w:t>
            </w:r>
          </w:p>
        </w:tc>
        <w:tc>
          <w:tcPr>
            <w:tcW w:w="1301" w:type="dxa"/>
          </w:tcPr>
          <w:p w:rsidR="00C1531B" w:rsidRDefault="00FA75CB">
            <w:pPr>
              <w:jc w:val="center"/>
              <w:rPr>
                <w:color w:val="0D0D0D" w:themeColor="text1" w:themeTint="F2"/>
                <w:highlight w:val="white"/>
              </w:rPr>
            </w:pPr>
            <w:r>
              <w:rPr>
                <w:color w:val="0D0D0D" w:themeColor="text1" w:themeTint="F2"/>
                <w:highlight w:val="white"/>
              </w:rPr>
              <w:t>отсутствуют</w:t>
            </w:r>
          </w:p>
        </w:tc>
        <w:tc>
          <w:tcPr>
            <w:tcW w:w="2060" w:type="dxa"/>
            <w:gridSpan w:val="2"/>
          </w:tcPr>
          <w:p w:rsidR="00C1531B" w:rsidRDefault="00FA75CB">
            <w:pPr>
              <w:jc w:val="center"/>
              <w:rPr>
                <w:color w:val="0D0D0D" w:themeColor="text1" w:themeTint="F2"/>
                <w:highlight w:val="white"/>
              </w:rPr>
            </w:pPr>
            <w:r>
              <w:rPr>
                <w:color w:val="0D0D0D" w:themeColor="text1" w:themeTint="F2"/>
                <w:highlight w:val="white"/>
              </w:rPr>
              <w:t xml:space="preserve">неудовлетворительно 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  <w:highlight w:val="white"/>
              </w:rPr>
            </w:pPr>
            <w:r>
              <w:rPr>
                <w:color w:val="0D0D0D" w:themeColor="text1" w:themeTint="F2"/>
              </w:rPr>
              <w:t>94,5</w:t>
            </w:r>
          </w:p>
        </w:tc>
        <w:tc>
          <w:tcPr>
            <w:tcW w:w="2060" w:type="dxa"/>
          </w:tcPr>
          <w:p w:rsidR="00C1531B" w:rsidRDefault="00FA75CB">
            <w:pPr>
              <w:jc w:val="center"/>
              <w:rPr>
                <w:color w:val="0D0D0D" w:themeColor="text1" w:themeTint="F2"/>
                <w:highlight w:val="white"/>
              </w:rPr>
            </w:pPr>
            <w:r>
              <w:rPr>
                <w:color w:val="0D0D0D" w:themeColor="text1" w:themeTint="F2"/>
                <w:highlight w:val="white"/>
              </w:rPr>
              <w:t>неудовлетворительно</w:t>
            </w:r>
          </w:p>
        </w:tc>
      </w:tr>
      <w:tr w:rsidR="00C1531B">
        <w:tc>
          <w:tcPr>
            <w:tcW w:w="5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21.</w:t>
            </w:r>
          </w:p>
        </w:tc>
        <w:tc>
          <w:tcPr>
            <w:tcW w:w="2155" w:type="dxa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Сургутский район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  <w:highlight w:val="yellow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2549" w:type="dxa"/>
          </w:tcPr>
          <w:p w:rsidR="00C1531B" w:rsidRDefault="00FA75CB">
            <w:pPr>
              <w:jc w:val="center"/>
              <w:rPr>
                <w:color w:val="0D0D0D" w:themeColor="text1" w:themeTint="F2"/>
                <w:highlight w:val="white"/>
              </w:rPr>
            </w:pPr>
            <w:r>
              <w:rPr>
                <w:color w:val="0D0D0D" w:themeColor="text1" w:themeTint="F2"/>
                <w:highlight w:val="white"/>
              </w:rPr>
              <w:t>хорошо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103,3</w:t>
            </w:r>
          </w:p>
        </w:tc>
        <w:tc>
          <w:tcPr>
            <w:tcW w:w="2060" w:type="dxa"/>
          </w:tcPr>
          <w:p w:rsidR="00C1531B" w:rsidRDefault="00FA75CB">
            <w:pPr>
              <w:jc w:val="center"/>
              <w:rPr>
                <w:color w:val="0D0D0D" w:themeColor="text1" w:themeTint="F2"/>
                <w:highlight w:val="white"/>
              </w:rPr>
            </w:pPr>
            <w:r>
              <w:rPr>
                <w:color w:val="0D0D0D" w:themeColor="text1" w:themeTint="F2"/>
                <w:highlight w:val="white"/>
              </w:rPr>
              <w:t>хорошо</w:t>
            </w:r>
          </w:p>
        </w:tc>
        <w:tc>
          <w:tcPr>
            <w:tcW w:w="1301" w:type="dxa"/>
          </w:tcPr>
          <w:p w:rsidR="00C1531B" w:rsidRDefault="00FA75CB">
            <w:pPr>
              <w:jc w:val="center"/>
              <w:rPr>
                <w:color w:val="0D0D0D" w:themeColor="text1" w:themeTint="F2"/>
                <w:highlight w:val="white"/>
              </w:rPr>
            </w:pPr>
            <w:r>
              <w:rPr>
                <w:color w:val="0D0D0D" w:themeColor="text1" w:themeTint="F2"/>
                <w:highlight w:val="white"/>
              </w:rPr>
              <w:t>в наличии</w:t>
            </w:r>
          </w:p>
        </w:tc>
        <w:tc>
          <w:tcPr>
            <w:tcW w:w="2060" w:type="dxa"/>
            <w:gridSpan w:val="2"/>
          </w:tcPr>
          <w:p w:rsidR="00C1531B" w:rsidRDefault="00FA75CB">
            <w:pPr>
              <w:jc w:val="center"/>
              <w:rPr>
                <w:color w:val="0D0D0D" w:themeColor="text1" w:themeTint="F2"/>
                <w:highlight w:val="white"/>
              </w:rPr>
            </w:pPr>
            <w:r>
              <w:rPr>
                <w:color w:val="0D0D0D" w:themeColor="text1" w:themeTint="F2"/>
                <w:highlight w:val="white"/>
              </w:rPr>
              <w:t>хорошо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  <w:highlight w:val="white"/>
              </w:rPr>
            </w:pPr>
            <w:r>
              <w:rPr>
                <w:color w:val="0D0D0D" w:themeColor="text1" w:themeTint="F2"/>
              </w:rPr>
              <w:t>97,0</w:t>
            </w:r>
          </w:p>
        </w:tc>
        <w:tc>
          <w:tcPr>
            <w:tcW w:w="2060" w:type="dxa"/>
          </w:tcPr>
          <w:p w:rsidR="00C1531B" w:rsidRDefault="00FA75CB">
            <w:pPr>
              <w:jc w:val="center"/>
              <w:rPr>
                <w:color w:val="0D0D0D" w:themeColor="text1" w:themeTint="F2"/>
                <w:highlight w:val="white"/>
              </w:rPr>
            </w:pPr>
            <w:r>
              <w:rPr>
                <w:color w:val="0D0D0D" w:themeColor="text1" w:themeTint="F2"/>
                <w:highlight w:val="white"/>
              </w:rPr>
              <w:t>удовлетворительно</w:t>
            </w:r>
          </w:p>
        </w:tc>
      </w:tr>
      <w:tr w:rsidR="00C1531B">
        <w:tc>
          <w:tcPr>
            <w:tcW w:w="56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lastRenderedPageBreak/>
              <w:t>22.</w:t>
            </w:r>
          </w:p>
        </w:tc>
        <w:tc>
          <w:tcPr>
            <w:tcW w:w="2155" w:type="dxa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Ханты-Мансийский район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  <w:highlight w:val="white"/>
              </w:rPr>
            </w:pPr>
            <w:r>
              <w:rPr>
                <w:color w:val="0D0D0D" w:themeColor="text1" w:themeTint="F2"/>
                <w:highlight w:val="white"/>
              </w:rPr>
              <w:t>0,0</w:t>
            </w:r>
          </w:p>
        </w:tc>
        <w:tc>
          <w:tcPr>
            <w:tcW w:w="2549" w:type="dxa"/>
          </w:tcPr>
          <w:p w:rsidR="00C1531B" w:rsidRDefault="00FA75CB">
            <w:pPr>
              <w:jc w:val="center"/>
              <w:rPr>
                <w:color w:val="0D0D0D" w:themeColor="text1" w:themeTint="F2"/>
                <w:highlight w:val="white"/>
              </w:rPr>
            </w:pPr>
            <w:r>
              <w:rPr>
                <w:color w:val="0D0D0D" w:themeColor="text1" w:themeTint="F2"/>
                <w:highlight w:val="white"/>
              </w:rPr>
              <w:t>хорошо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94,4</w:t>
            </w:r>
          </w:p>
        </w:tc>
        <w:tc>
          <w:tcPr>
            <w:tcW w:w="2060" w:type="dxa"/>
          </w:tcPr>
          <w:p w:rsidR="00C1531B" w:rsidRDefault="00FA75CB">
            <w:pPr>
              <w:jc w:val="center"/>
              <w:rPr>
                <w:color w:val="0D0D0D" w:themeColor="text1" w:themeTint="F2"/>
                <w:highlight w:val="white"/>
              </w:rPr>
            </w:pPr>
            <w:r>
              <w:rPr>
                <w:color w:val="0D0D0D" w:themeColor="text1" w:themeTint="F2"/>
                <w:highlight w:val="white"/>
              </w:rPr>
              <w:t>неудовлетворительно</w:t>
            </w:r>
          </w:p>
        </w:tc>
        <w:tc>
          <w:tcPr>
            <w:tcW w:w="1301" w:type="dxa"/>
          </w:tcPr>
          <w:p w:rsidR="00C1531B" w:rsidRDefault="00FA75CB">
            <w:pPr>
              <w:jc w:val="center"/>
              <w:rPr>
                <w:color w:val="0D0D0D" w:themeColor="text1" w:themeTint="F2"/>
                <w:highlight w:val="white"/>
              </w:rPr>
            </w:pPr>
            <w:r>
              <w:rPr>
                <w:color w:val="0D0D0D" w:themeColor="text1" w:themeTint="F2"/>
                <w:highlight w:val="white"/>
              </w:rPr>
              <w:t>отсутствуют</w:t>
            </w:r>
          </w:p>
        </w:tc>
        <w:tc>
          <w:tcPr>
            <w:tcW w:w="2060" w:type="dxa"/>
            <w:gridSpan w:val="2"/>
          </w:tcPr>
          <w:p w:rsidR="00C1531B" w:rsidRDefault="00FA75CB">
            <w:pPr>
              <w:jc w:val="center"/>
              <w:rPr>
                <w:color w:val="0D0D0D" w:themeColor="text1" w:themeTint="F2"/>
                <w:highlight w:val="white"/>
              </w:rPr>
            </w:pPr>
            <w:r>
              <w:rPr>
                <w:color w:val="0D0D0D" w:themeColor="text1" w:themeTint="F2"/>
                <w:highlight w:val="white"/>
              </w:rPr>
              <w:t>неудовлетворительно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  <w:highlight w:val="white"/>
              </w:rPr>
            </w:pPr>
            <w:r>
              <w:rPr>
                <w:color w:val="0D0D0D" w:themeColor="text1" w:themeTint="F2"/>
              </w:rPr>
              <w:t>93,8</w:t>
            </w:r>
          </w:p>
        </w:tc>
        <w:tc>
          <w:tcPr>
            <w:tcW w:w="2060" w:type="dxa"/>
          </w:tcPr>
          <w:p w:rsidR="00C1531B" w:rsidRDefault="00FA75CB">
            <w:pPr>
              <w:jc w:val="center"/>
              <w:rPr>
                <w:color w:val="0D0D0D" w:themeColor="text1" w:themeTint="F2"/>
                <w:highlight w:val="white"/>
              </w:rPr>
            </w:pPr>
            <w:r>
              <w:rPr>
                <w:color w:val="0D0D0D" w:themeColor="text1" w:themeTint="F2"/>
                <w:highlight w:val="white"/>
              </w:rPr>
              <w:t>неудовлетворительно</w:t>
            </w:r>
          </w:p>
        </w:tc>
      </w:tr>
    </w:tbl>
    <w:p w:rsidR="00C1531B" w:rsidRDefault="00C1531B">
      <w:pPr>
        <w:outlineLvl w:val="0"/>
        <w:rPr>
          <w:color w:val="0D0D0D" w:themeColor="text1" w:themeTint="F2"/>
          <w:sz w:val="28"/>
          <w:szCs w:val="28"/>
        </w:rPr>
        <w:sectPr w:rsidR="00C1531B">
          <w:pgSz w:w="16838" w:h="11906" w:orient="landscape"/>
          <w:pgMar w:top="1559" w:right="1418" w:bottom="1701" w:left="1134" w:header="709" w:footer="709" w:gutter="0"/>
          <w:cols w:space="708"/>
          <w:docGrid w:linePitch="360"/>
        </w:sectPr>
      </w:pPr>
    </w:p>
    <w:p w:rsidR="00C1531B" w:rsidRDefault="00FA75CB">
      <w:pPr>
        <w:jc w:val="center"/>
        <w:outlineLvl w:val="0"/>
        <w:rPr>
          <w:color w:val="0D0D0D" w:themeColor="text1" w:themeTint="F2"/>
          <w:sz w:val="28"/>
          <w:szCs w:val="28"/>
          <w:lang w:eastAsia="en-US"/>
        </w:rPr>
      </w:pPr>
      <w:r>
        <w:rPr>
          <w:color w:val="0D0D0D" w:themeColor="text1" w:themeTint="F2"/>
          <w:sz w:val="28"/>
          <w:szCs w:val="28"/>
          <w:lang w:eastAsia="en-US"/>
        </w:rPr>
        <w:lastRenderedPageBreak/>
        <w:t xml:space="preserve">5.4. Результаты мониторинга эффективности деятельности по организации мероприятий при осуществлении деятельности по обращению </w:t>
      </w:r>
    </w:p>
    <w:p w:rsidR="00C1531B" w:rsidRDefault="00FA75CB">
      <w:pPr>
        <w:jc w:val="center"/>
        <w:outlineLvl w:val="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с животными без владельцев</w:t>
      </w:r>
    </w:p>
    <w:p w:rsidR="00C1531B" w:rsidRDefault="00C1531B">
      <w:pPr>
        <w:jc w:val="center"/>
        <w:outlineLvl w:val="0"/>
        <w:rPr>
          <w:color w:val="0D0D0D" w:themeColor="text1" w:themeTint="F2"/>
          <w:sz w:val="28"/>
          <w:szCs w:val="28"/>
        </w:rPr>
      </w:pPr>
    </w:p>
    <w:p w:rsidR="00C1531B" w:rsidRDefault="00FA75CB">
      <w:pPr>
        <w:ind w:firstLine="709"/>
        <w:jc w:val="both"/>
        <w:outlineLvl w:val="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В 2023 году в автономном округе результата «5 баллов» достигли:</w:t>
      </w:r>
    </w:p>
    <w:p w:rsidR="00C1531B" w:rsidRDefault="00FA75CB">
      <w:pPr>
        <w:ind w:firstLine="709"/>
        <w:jc w:val="both"/>
        <w:outlineLvl w:val="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по показателю «доля животных без владельцев (собак), возвращенных в прежние места обитания» (значение показателя не более 20 процентов) – 18 муниципальных образований (2022 год – 16);</w:t>
      </w:r>
    </w:p>
    <w:p w:rsidR="00C1531B" w:rsidRDefault="00FA75CB">
      <w:pPr>
        <w:ind w:firstLine="709"/>
        <w:jc w:val="both"/>
        <w:outlineLvl w:val="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по показателю «доля животных без владельцев (собак), переданных новым вл</w:t>
      </w:r>
      <w:r>
        <w:rPr>
          <w:color w:val="0D0D0D" w:themeColor="text1" w:themeTint="F2"/>
          <w:sz w:val="28"/>
          <w:szCs w:val="28"/>
          <w:lang w:eastAsia="en-US"/>
        </w:rPr>
        <w:t xml:space="preserve">адельцам» (значение показателя от 80 процентов и выше) – </w:t>
      </w:r>
      <w:r>
        <w:rPr>
          <w:color w:val="0D0D0D" w:themeColor="text1" w:themeTint="F2"/>
          <w:sz w:val="28"/>
          <w:szCs w:val="28"/>
          <w:lang w:eastAsia="en-US"/>
        </w:rPr>
        <w:br/>
        <w:t>11 муниципальных образований (2022 год – 9);</w:t>
      </w:r>
    </w:p>
    <w:p w:rsidR="00C1531B" w:rsidRDefault="00FA75CB">
      <w:pPr>
        <w:ind w:firstLine="709"/>
        <w:jc w:val="both"/>
        <w:outlineLvl w:val="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по показателю «снижение численности животных без владельцев (собак) к предыдущему году, в размере не менее 15 %» – 7 муниципальных образований (2022 год – 15);</w:t>
      </w:r>
    </w:p>
    <w:p w:rsidR="00C1531B" w:rsidRDefault="00FA75CB">
      <w:pPr>
        <w:ind w:firstLine="709"/>
        <w:jc w:val="both"/>
        <w:outlineLvl w:val="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по показателю «количество обращений граждан в расчете на 10 тыс. человек населения» (значение по</w:t>
      </w:r>
      <w:r>
        <w:rPr>
          <w:color w:val="0D0D0D" w:themeColor="text1" w:themeTint="F2"/>
          <w:sz w:val="28"/>
          <w:szCs w:val="28"/>
          <w:lang w:eastAsia="en-US"/>
        </w:rPr>
        <w:t>казателя меньше или равно 5 обращениям на 10,0 тыс. населения) – 6 муниципальных образований (2022 год – 6);</w:t>
      </w:r>
    </w:p>
    <w:p w:rsidR="00C1531B" w:rsidRDefault="00FA75CB">
      <w:pPr>
        <w:ind w:firstLine="709"/>
        <w:jc w:val="both"/>
        <w:outlineLvl w:val="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 xml:space="preserve"> по показателю «количество нападений собак в расчете на 10 тыс. человек населения» (нападения отсутствуют) – 0 муниципальных образований (2022 год </w:t>
      </w:r>
      <w:r>
        <w:rPr>
          <w:color w:val="0D0D0D" w:themeColor="text1" w:themeTint="F2"/>
          <w:sz w:val="28"/>
          <w:szCs w:val="28"/>
          <w:lang w:eastAsia="en-US"/>
        </w:rPr>
        <w:t>– 0);</w:t>
      </w:r>
    </w:p>
    <w:p w:rsidR="00C1531B" w:rsidRDefault="00FA75CB">
      <w:pPr>
        <w:ind w:firstLine="709"/>
        <w:jc w:val="both"/>
        <w:outlineLvl w:val="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 xml:space="preserve">по показателю «доля выполненных заявок на отлов собак» (значение показателя от 80 процентов и выше) – 9 муниципальных образований </w:t>
      </w:r>
      <w:r>
        <w:rPr>
          <w:color w:val="0D0D0D" w:themeColor="text1" w:themeTint="F2"/>
          <w:sz w:val="28"/>
          <w:szCs w:val="28"/>
          <w:lang w:eastAsia="en-US"/>
        </w:rPr>
        <w:br/>
        <w:t>(2022 год – 16);</w:t>
      </w:r>
    </w:p>
    <w:p w:rsidR="00C1531B" w:rsidRDefault="00FA75CB">
      <w:pPr>
        <w:ind w:firstLine="709"/>
        <w:jc w:val="both"/>
        <w:outlineLvl w:val="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 xml:space="preserve">по показателю «обеспеченность территорий городских округов и муниципальных районов автономного округа </w:t>
      </w:r>
      <w:r>
        <w:rPr>
          <w:color w:val="0D0D0D" w:themeColor="text1" w:themeTint="F2"/>
          <w:sz w:val="28"/>
          <w:szCs w:val="28"/>
          <w:lang w:eastAsia="en-US"/>
        </w:rPr>
        <w:t xml:space="preserve">площадками для выгула и дрессировки собак» (значение показателя от 90 процентов и выше) – </w:t>
      </w:r>
      <w:r>
        <w:rPr>
          <w:color w:val="0D0D0D" w:themeColor="text1" w:themeTint="F2"/>
          <w:sz w:val="28"/>
          <w:szCs w:val="28"/>
          <w:lang w:eastAsia="en-US"/>
        </w:rPr>
        <w:br/>
        <w:t>19 муниципальных образований (2022 год – 13).</w:t>
      </w:r>
    </w:p>
    <w:p w:rsidR="00C1531B" w:rsidRDefault="00C1531B">
      <w:pPr>
        <w:ind w:firstLine="709"/>
        <w:jc w:val="both"/>
        <w:outlineLvl w:val="0"/>
        <w:rPr>
          <w:color w:val="0D0D0D" w:themeColor="text1" w:themeTint="F2"/>
          <w:sz w:val="28"/>
          <w:szCs w:val="28"/>
        </w:rPr>
      </w:pPr>
    </w:p>
    <w:p w:rsidR="00C1531B" w:rsidRDefault="00C1531B">
      <w:pPr>
        <w:ind w:firstLine="709"/>
        <w:jc w:val="both"/>
        <w:outlineLvl w:val="0"/>
        <w:rPr>
          <w:color w:val="0D0D0D" w:themeColor="text1" w:themeTint="F2"/>
          <w:sz w:val="28"/>
          <w:szCs w:val="28"/>
        </w:rPr>
      </w:pPr>
    </w:p>
    <w:p w:rsidR="00C1531B" w:rsidRDefault="00C1531B">
      <w:pPr>
        <w:ind w:firstLine="709"/>
        <w:jc w:val="both"/>
        <w:outlineLvl w:val="0"/>
        <w:rPr>
          <w:color w:val="0D0D0D" w:themeColor="text1" w:themeTint="F2"/>
          <w:sz w:val="28"/>
          <w:szCs w:val="28"/>
        </w:rPr>
      </w:pPr>
    </w:p>
    <w:p w:rsidR="00C1531B" w:rsidRDefault="00C1531B">
      <w:pPr>
        <w:ind w:firstLine="709"/>
        <w:jc w:val="both"/>
        <w:outlineLvl w:val="0"/>
        <w:rPr>
          <w:color w:val="0D0D0D" w:themeColor="text1" w:themeTint="F2"/>
          <w:sz w:val="28"/>
          <w:szCs w:val="28"/>
        </w:rPr>
      </w:pPr>
    </w:p>
    <w:p w:rsidR="00C1531B" w:rsidRDefault="00C1531B">
      <w:pPr>
        <w:ind w:firstLine="709"/>
        <w:jc w:val="both"/>
        <w:outlineLvl w:val="0"/>
        <w:rPr>
          <w:color w:val="0D0D0D" w:themeColor="text1" w:themeTint="F2"/>
          <w:sz w:val="28"/>
          <w:szCs w:val="28"/>
        </w:rPr>
      </w:pPr>
    </w:p>
    <w:p w:rsidR="00C1531B" w:rsidRDefault="00C1531B">
      <w:pPr>
        <w:ind w:firstLine="709"/>
        <w:jc w:val="both"/>
        <w:outlineLvl w:val="0"/>
        <w:rPr>
          <w:color w:val="0D0D0D" w:themeColor="text1" w:themeTint="F2"/>
        </w:rPr>
      </w:pPr>
    </w:p>
    <w:p w:rsidR="00C1531B" w:rsidRDefault="00C1531B">
      <w:pPr>
        <w:ind w:firstLine="709"/>
        <w:jc w:val="both"/>
        <w:outlineLvl w:val="0"/>
        <w:rPr>
          <w:color w:val="0D0D0D" w:themeColor="text1" w:themeTint="F2"/>
        </w:rPr>
        <w:sectPr w:rsidR="00C1531B">
          <w:headerReference w:type="default" r:id="rId32"/>
          <w:pgSz w:w="11906" w:h="16838"/>
          <w:pgMar w:top="1418" w:right="1276" w:bottom="1134" w:left="1559" w:header="720" w:footer="720" w:gutter="0"/>
          <w:cols w:space="720"/>
          <w:titlePg/>
          <w:docGrid w:linePitch="360"/>
        </w:sectPr>
      </w:pPr>
    </w:p>
    <w:p w:rsidR="00C1531B" w:rsidRDefault="00FA75CB">
      <w:pPr>
        <w:jc w:val="right"/>
        <w:outlineLvl w:val="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lastRenderedPageBreak/>
        <w:t>Таблица 67</w:t>
      </w:r>
    </w:p>
    <w:p w:rsidR="00C1531B" w:rsidRDefault="00C1531B">
      <w:pPr>
        <w:ind w:firstLine="709"/>
        <w:jc w:val="both"/>
        <w:outlineLvl w:val="0"/>
        <w:rPr>
          <w:color w:val="0D0D0D" w:themeColor="text1" w:themeTint="F2"/>
        </w:rPr>
      </w:pPr>
    </w:p>
    <w:p w:rsidR="00C1531B" w:rsidRDefault="00FA75CB">
      <w:pPr>
        <w:ind w:firstLine="709"/>
        <w:jc w:val="center"/>
        <w:outlineLvl w:val="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Результаты мониторинга эффективности деятельности по орг</w:t>
      </w:r>
      <w:r>
        <w:rPr>
          <w:color w:val="0D0D0D" w:themeColor="text1" w:themeTint="F2"/>
          <w:sz w:val="28"/>
          <w:szCs w:val="28"/>
          <w:lang w:eastAsia="en-US"/>
        </w:rPr>
        <w:t>анизации мероприятий при осуществлении деятельности по обращению с животными без владельцев</w:t>
      </w:r>
    </w:p>
    <w:p w:rsidR="00C1531B" w:rsidRDefault="00C1531B">
      <w:pPr>
        <w:ind w:firstLine="709"/>
        <w:jc w:val="both"/>
        <w:outlineLvl w:val="0"/>
        <w:rPr>
          <w:color w:val="0D0D0D" w:themeColor="text1" w:themeTint="F2"/>
        </w:rPr>
      </w:pPr>
    </w:p>
    <w:tbl>
      <w:tblPr>
        <w:tblStyle w:val="aff6"/>
        <w:tblW w:w="5376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2300"/>
        <w:gridCol w:w="983"/>
        <w:gridCol w:w="741"/>
        <w:gridCol w:w="983"/>
        <w:gridCol w:w="741"/>
        <w:gridCol w:w="983"/>
        <w:gridCol w:w="741"/>
        <w:gridCol w:w="983"/>
        <w:gridCol w:w="741"/>
        <w:gridCol w:w="983"/>
        <w:gridCol w:w="741"/>
        <w:gridCol w:w="983"/>
        <w:gridCol w:w="741"/>
        <w:gridCol w:w="1186"/>
        <w:gridCol w:w="850"/>
      </w:tblGrid>
      <w:tr w:rsidR="00C1531B">
        <w:tc>
          <w:tcPr>
            <w:tcW w:w="488" w:type="dxa"/>
            <w:vMerge w:val="restart"/>
          </w:tcPr>
          <w:p w:rsidR="00C1531B" w:rsidRDefault="00FA75CB">
            <w:pPr>
              <w:jc w:val="center"/>
              <w:outlineLvl w:val="0"/>
              <w:rPr>
                <w:rFonts w:ascii="Calibri" w:eastAsia="Calibri" w:hAnsi="Calibri"/>
                <w:color w:val="0D0D0D" w:themeColor="text1" w:themeTint="F2"/>
                <w:sz w:val="22"/>
                <w:szCs w:val="2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>№ п/п</w:t>
            </w:r>
          </w:p>
        </w:tc>
        <w:tc>
          <w:tcPr>
            <w:tcW w:w="2300" w:type="dxa"/>
            <w:vMerge w:val="restart"/>
          </w:tcPr>
          <w:p w:rsidR="00C1531B" w:rsidRDefault="00FA75CB">
            <w:pPr>
              <w:jc w:val="center"/>
              <w:rPr>
                <w:rFonts w:ascii="Calibri" w:eastAsia="Calibri" w:hAnsi="Calibri"/>
                <w:color w:val="0D0D0D" w:themeColor="text1" w:themeTint="F2"/>
                <w:sz w:val="22"/>
                <w:szCs w:val="2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>Наименование городского округа, муниципального района</w:t>
            </w:r>
          </w:p>
        </w:tc>
        <w:tc>
          <w:tcPr>
            <w:tcW w:w="1724" w:type="dxa"/>
            <w:gridSpan w:val="2"/>
          </w:tcPr>
          <w:p w:rsidR="00C1531B" w:rsidRDefault="00FA75CB">
            <w:pPr>
              <w:jc w:val="center"/>
              <w:rPr>
                <w:rFonts w:ascii="Calibri" w:eastAsia="Calibri" w:hAnsi="Calibri"/>
                <w:color w:val="0D0D0D" w:themeColor="text1" w:themeTint="F2"/>
                <w:sz w:val="22"/>
                <w:szCs w:val="2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>Доля животных без владельцев (собак), возвращенных в прежние места обитания</w:t>
            </w:r>
          </w:p>
        </w:tc>
        <w:tc>
          <w:tcPr>
            <w:tcW w:w="1724" w:type="dxa"/>
            <w:gridSpan w:val="2"/>
          </w:tcPr>
          <w:p w:rsidR="00C1531B" w:rsidRDefault="00FA75CB">
            <w:pPr>
              <w:jc w:val="center"/>
              <w:rPr>
                <w:rFonts w:ascii="Calibri" w:eastAsia="Calibri" w:hAnsi="Calibri"/>
                <w:color w:val="0D0D0D" w:themeColor="text1" w:themeTint="F2"/>
                <w:sz w:val="22"/>
                <w:szCs w:val="2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>Доля животных без владельце</w:t>
            </w:r>
            <w:r>
              <w:rPr>
                <w:rFonts w:eastAsia="Calibri"/>
                <w:color w:val="0D0D0D" w:themeColor="text1" w:themeTint="F2"/>
                <w:lang w:eastAsia="en-US"/>
              </w:rPr>
              <w:t>в (собак), переданных новым владельцам</w:t>
            </w:r>
          </w:p>
        </w:tc>
        <w:tc>
          <w:tcPr>
            <w:tcW w:w="1724" w:type="dxa"/>
            <w:gridSpan w:val="2"/>
          </w:tcPr>
          <w:p w:rsidR="00C1531B" w:rsidRDefault="00FA75CB">
            <w:pPr>
              <w:jc w:val="center"/>
              <w:rPr>
                <w:rFonts w:ascii="Calibri" w:eastAsia="Calibri" w:hAnsi="Calibri"/>
                <w:color w:val="0D0D0D" w:themeColor="text1" w:themeTint="F2"/>
                <w:sz w:val="22"/>
                <w:szCs w:val="2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>Снижение численности животных без владельцев (собак) к предыдущему году, в размере не менее 15 %</w:t>
            </w:r>
          </w:p>
        </w:tc>
        <w:tc>
          <w:tcPr>
            <w:tcW w:w="1724" w:type="dxa"/>
            <w:gridSpan w:val="2"/>
          </w:tcPr>
          <w:p w:rsidR="00C1531B" w:rsidRDefault="00FA75CB">
            <w:pPr>
              <w:jc w:val="center"/>
              <w:rPr>
                <w:rFonts w:ascii="Calibri" w:eastAsia="Calibri" w:hAnsi="Calibri"/>
                <w:color w:val="0D0D0D" w:themeColor="text1" w:themeTint="F2"/>
                <w:sz w:val="22"/>
                <w:szCs w:val="2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>Количество обращений граждан в расчете на 10 тыс. человек населения</w:t>
            </w:r>
          </w:p>
        </w:tc>
        <w:tc>
          <w:tcPr>
            <w:tcW w:w="1724" w:type="dxa"/>
            <w:gridSpan w:val="2"/>
          </w:tcPr>
          <w:p w:rsidR="00C1531B" w:rsidRDefault="00FA75CB">
            <w:pPr>
              <w:jc w:val="center"/>
              <w:rPr>
                <w:rFonts w:ascii="Calibri" w:eastAsia="Calibri" w:hAnsi="Calibri"/>
                <w:color w:val="0D0D0D" w:themeColor="text1" w:themeTint="F2"/>
                <w:sz w:val="22"/>
                <w:szCs w:val="2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>Количество нападений собак в расчете на 10 тыс. человек населения</w:t>
            </w:r>
          </w:p>
        </w:tc>
        <w:tc>
          <w:tcPr>
            <w:tcW w:w="1724" w:type="dxa"/>
            <w:gridSpan w:val="2"/>
          </w:tcPr>
          <w:p w:rsidR="00C1531B" w:rsidRDefault="00FA75CB">
            <w:pPr>
              <w:jc w:val="center"/>
              <w:rPr>
                <w:rFonts w:ascii="Calibri" w:eastAsia="Calibri" w:hAnsi="Calibri"/>
                <w:color w:val="0D0D0D" w:themeColor="text1" w:themeTint="F2"/>
                <w:sz w:val="22"/>
                <w:szCs w:val="2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>Доля выполненных заявок на отлов собак</w:t>
            </w:r>
          </w:p>
        </w:tc>
        <w:tc>
          <w:tcPr>
            <w:tcW w:w="2036" w:type="dxa"/>
            <w:gridSpan w:val="2"/>
          </w:tcPr>
          <w:p w:rsidR="00C1531B" w:rsidRDefault="00FA75CB">
            <w:pPr>
              <w:jc w:val="center"/>
              <w:rPr>
                <w:rFonts w:ascii="Calibri" w:eastAsia="Calibri" w:hAnsi="Calibri"/>
                <w:color w:val="0D0D0D" w:themeColor="text1" w:themeTint="F2"/>
                <w:sz w:val="22"/>
                <w:szCs w:val="2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>Обеспеченность территорий городских округов и муниципальных районов автономного округа площадками для выгула и дрессировки собак</w:t>
            </w:r>
          </w:p>
        </w:tc>
      </w:tr>
      <w:tr w:rsidR="00C1531B">
        <w:tc>
          <w:tcPr>
            <w:tcW w:w="488" w:type="dxa"/>
            <w:vMerge/>
          </w:tcPr>
          <w:p w:rsidR="00C1531B" w:rsidRDefault="00C1531B">
            <w:pPr>
              <w:jc w:val="center"/>
              <w:outlineLvl w:val="0"/>
              <w:rPr>
                <w:rFonts w:ascii="Calibri" w:eastAsia="Calibri" w:hAnsi="Calibri"/>
                <w:color w:val="0D0D0D" w:themeColor="text1" w:themeTint="F2"/>
                <w:sz w:val="22"/>
                <w:szCs w:val="22"/>
                <w:lang w:eastAsia="en-US"/>
              </w:rPr>
            </w:pPr>
          </w:p>
        </w:tc>
        <w:tc>
          <w:tcPr>
            <w:tcW w:w="2300" w:type="dxa"/>
            <w:vMerge/>
          </w:tcPr>
          <w:p w:rsidR="00C1531B" w:rsidRDefault="00C1531B">
            <w:pPr>
              <w:rPr>
                <w:rFonts w:ascii="Calibri" w:eastAsia="Calibri" w:hAnsi="Calibri"/>
                <w:color w:val="0D0D0D" w:themeColor="text1" w:themeTint="F2"/>
                <w:sz w:val="22"/>
                <w:szCs w:val="22"/>
                <w:lang w:eastAsia="en-US"/>
              </w:rPr>
            </w:pP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rFonts w:ascii="Calibri" w:eastAsia="Calibri" w:hAnsi="Calibri"/>
                <w:color w:val="0D0D0D" w:themeColor="text1" w:themeTint="F2"/>
                <w:sz w:val="22"/>
                <w:szCs w:val="2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>значение</w:t>
            </w:r>
          </w:p>
        </w:tc>
        <w:tc>
          <w:tcPr>
            <w:tcW w:w="741" w:type="dxa"/>
          </w:tcPr>
          <w:p w:rsidR="00C1531B" w:rsidRDefault="00FA75CB">
            <w:pPr>
              <w:jc w:val="center"/>
              <w:rPr>
                <w:rFonts w:ascii="Calibri" w:eastAsia="Calibri" w:hAnsi="Calibri"/>
                <w:color w:val="0D0D0D" w:themeColor="text1" w:themeTint="F2"/>
                <w:sz w:val="22"/>
                <w:szCs w:val="2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>баллы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rFonts w:ascii="Calibri" w:eastAsia="Calibri" w:hAnsi="Calibri"/>
                <w:color w:val="0D0D0D" w:themeColor="text1" w:themeTint="F2"/>
                <w:sz w:val="22"/>
                <w:szCs w:val="2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>знач</w:t>
            </w:r>
            <w:r>
              <w:rPr>
                <w:rFonts w:eastAsia="Calibri"/>
                <w:color w:val="0D0D0D" w:themeColor="text1" w:themeTint="F2"/>
                <w:lang w:eastAsia="en-US"/>
              </w:rPr>
              <w:t xml:space="preserve">ение </w:t>
            </w:r>
          </w:p>
        </w:tc>
        <w:tc>
          <w:tcPr>
            <w:tcW w:w="741" w:type="dxa"/>
          </w:tcPr>
          <w:p w:rsidR="00C1531B" w:rsidRDefault="00FA75CB">
            <w:pPr>
              <w:jc w:val="center"/>
              <w:rPr>
                <w:rFonts w:ascii="Calibri" w:eastAsia="Calibri" w:hAnsi="Calibri"/>
                <w:color w:val="0D0D0D" w:themeColor="text1" w:themeTint="F2"/>
                <w:sz w:val="22"/>
                <w:szCs w:val="2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>баллы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 xml:space="preserve">значение </w:t>
            </w:r>
          </w:p>
        </w:tc>
        <w:tc>
          <w:tcPr>
            <w:tcW w:w="741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>баллы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 xml:space="preserve">значение </w:t>
            </w:r>
          </w:p>
        </w:tc>
        <w:tc>
          <w:tcPr>
            <w:tcW w:w="741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>баллы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>значение</w:t>
            </w:r>
          </w:p>
        </w:tc>
        <w:tc>
          <w:tcPr>
            <w:tcW w:w="741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>баллы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>значение</w:t>
            </w:r>
          </w:p>
        </w:tc>
        <w:tc>
          <w:tcPr>
            <w:tcW w:w="741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>баллы</w:t>
            </w:r>
          </w:p>
        </w:tc>
        <w:tc>
          <w:tcPr>
            <w:tcW w:w="1186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 xml:space="preserve">значение </w:t>
            </w:r>
          </w:p>
        </w:tc>
        <w:tc>
          <w:tcPr>
            <w:tcW w:w="850" w:type="dxa"/>
          </w:tcPr>
          <w:p w:rsidR="00C1531B" w:rsidRDefault="00FA75C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>баллы</w:t>
            </w:r>
          </w:p>
        </w:tc>
      </w:tr>
      <w:tr w:rsidR="00C1531B">
        <w:tc>
          <w:tcPr>
            <w:tcW w:w="488" w:type="dxa"/>
          </w:tcPr>
          <w:p w:rsidR="00C1531B" w:rsidRDefault="00FA75CB">
            <w:pPr>
              <w:jc w:val="center"/>
              <w:outlineLvl w:val="0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>1.</w:t>
            </w:r>
          </w:p>
        </w:tc>
        <w:tc>
          <w:tcPr>
            <w:tcW w:w="2300" w:type="dxa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Ханты-Мансийский район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0</w:t>
            </w:r>
          </w:p>
        </w:tc>
        <w:tc>
          <w:tcPr>
            <w:tcW w:w="74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5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100</w:t>
            </w:r>
          </w:p>
        </w:tc>
        <w:tc>
          <w:tcPr>
            <w:tcW w:w="74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5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-100</w:t>
            </w:r>
          </w:p>
        </w:tc>
        <w:tc>
          <w:tcPr>
            <w:tcW w:w="74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5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1,1</w:t>
            </w:r>
          </w:p>
        </w:tc>
        <w:tc>
          <w:tcPr>
            <w:tcW w:w="74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5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4,8</w:t>
            </w:r>
          </w:p>
        </w:tc>
        <w:tc>
          <w:tcPr>
            <w:tcW w:w="74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88</w:t>
            </w:r>
          </w:p>
        </w:tc>
        <w:tc>
          <w:tcPr>
            <w:tcW w:w="74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5</w:t>
            </w:r>
          </w:p>
        </w:tc>
        <w:tc>
          <w:tcPr>
            <w:tcW w:w="1186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101</w:t>
            </w:r>
          </w:p>
        </w:tc>
        <w:tc>
          <w:tcPr>
            <w:tcW w:w="85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5</w:t>
            </w:r>
          </w:p>
        </w:tc>
      </w:tr>
      <w:tr w:rsidR="00C1531B">
        <w:tc>
          <w:tcPr>
            <w:tcW w:w="488" w:type="dxa"/>
          </w:tcPr>
          <w:p w:rsidR="00C1531B" w:rsidRDefault="00FA75CB">
            <w:pPr>
              <w:jc w:val="center"/>
              <w:outlineLvl w:val="0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>2.</w:t>
            </w:r>
          </w:p>
        </w:tc>
        <w:tc>
          <w:tcPr>
            <w:tcW w:w="2300" w:type="dxa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Белоярский район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0</w:t>
            </w:r>
          </w:p>
        </w:tc>
        <w:tc>
          <w:tcPr>
            <w:tcW w:w="74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5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194</w:t>
            </w:r>
          </w:p>
        </w:tc>
        <w:tc>
          <w:tcPr>
            <w:tcW w:w="74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5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-39</w:t>
            </w:r>
          </w:p>
        </w:tc>
        <w:tc>
          <w:tcPr>
            <w:tcW w:w="74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5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3,1</w:t>
            </w:r>
          </w:p>
        </w:tc>
        <w:tc>
          <w:tcPr>
            <w:tcW w:w="74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5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6,6</w:t>
            </w:r>
          </w:p>
        </w:tc>
        <w:tc>
          <w:tcPr>
            <w:tcW w:w="74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95</w:t>
            </w:r>
          </w:p>
        </w:tc>
        <w:tc>
          <w:tcPr>
            <w:tcW w:w="74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5</w:t>
            </w:r>
          </w:p>
        </w:tc>
        <w:tc>
          <w:tcPr>
            <w:tcW w:w="1186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132</w:t>
            </w:r>
          </w:p>
        </w:tc>
        <w:tc>
          <w:tcPr>
            <w:tcW w:w="85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5</w:t>
            </w:r>
          </w:p>
        </w:tc>
      </w:tr>
      <w:tr w:rsidR="00C1531B">
        <w:tc>
          <w:tcPr>
            <w:tcW w:w="488" w:type="dxa"/>
          </w:tcPr>
          <w:p w:rsidR="00C1531B" w:rsidRDefault="00FA75CB">
            <w:pPr>
              <w:jc w:val="center"/>
              <w:outlineLvl w:val="0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>3.</w:t>
            </w:r>
          </w:p>
        </w:tc>
        <w:tc>
          <w:tcPr>
            <w:tcW w:w="2300" w:type="dxa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rFonts w:eastAsia="Calibri"/>
                <w:color w:val="0D0D0D" w:themeColor="text1" w:themeTint="F2"/>
              </w:rPr>
              <w:t>Нефтеюганский</w:t>
            </w:r>
            <w:proofErr w:type="spellEnd"/>
            <w:r>
              <w:rPr>
                <w:rFonts w:eastAsia="Calibri"/>
                <w:color w:val="0D0D0D" w:themeColor="text1" w:themeTint="F2"/>
              </w:rPr>
              <w:t xml:space="preserve"> район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0</w:t>
            </w:r>
          </w:p>
        </w:tc>
        <w:tc>
          <w:tcPr>
            <w:tcW w:w="74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5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301</w:t>
            </w:r>
          </w:p>
        </w:tc>
        <w:tc>
          <w:tcPr>
            <w:tcW w:w="74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5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-55</w:t>
            </w:r>
          </w:p>
        </w:tc>
        <w:tc>
          <w:tcPr>
            <w:tcW w:w="74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5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7,3</w:t>
            </w:r>
          </w:p>
        </w:tc>
        <w:tc>
          <w:tcPr>
            <w:tcW w:w="74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4,1</w:t>
            </w:r>
          </w:p>
        </w:tc>
        <w:tc>
          <w:tcPr>
            <w:tcW w:w="74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86</w:t>
            </w:r>
          </w:p>
        </w:tc>
        <w:tc>
          <w:tcPr>
            <w:tcW w:w="74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5</w:t>
            </w:r>
          </w:p>
        </w:tc>
        <w:tc>
          <w:tcPr>
            <w:tcW w:w="1186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324</w:t>
            </w:r>
          </w:p>
        </w:tc>
        <w:tc>
          <w:tcPr>
            <w:tcW w:w="85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5</w:t>
            </w:r>
          </w:p>
        </w:tc>
      </w:tr>
      <w:tr w:rsidR="00C1531B">
        <w:tc>
          <w:tcPr>
            <w:tcW w:w="488" w:type="dxa"/>
          </w:tcPr>
          <w:p w:rsidR="00C1531B" w:rsidRDefault="00FA75CB">
            <w:pPr>
              <w:jc w:val="center"/>
              <w:outlineLvl w:val="0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>4.</w:t>
            </w:r>
          </w:p>
        </w:tc>
        <w:tc>
          <w:tcPr>
            <w:tcW w:w="2300" w:type="dxa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rFonts w:eastAsia="Calibri"/>
                <w:color w:val="0D0D0D" w:themeColor="text1" w:themeTint="F2"/>
              </w:rPr>
              <w:t>Лангепас</w:t>
            </w:r>
            <w:proofErr w:type="spellEnd"/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7</w:t>
            </w:r>
          </w:p>
        </w:tc>
        <w:tc>
          <w:tcPr>
            <w:tcW w:w="74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5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100</w:t>
            </w:r>
          </w:p>
        </w:tc>
        <w:tc>
          <w:tcPr>
            <w:tcW w:w="74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5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-</w:t>
            </w:r>
          </w:p>
        </w:tc>
        <w:tc>
          <w:tcPr>
            <w:tcW w:w="74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5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8,1</w:t>
            </w:r>
          </w:p>
        </w:tc>
        <w:tc>
          <w:tcPr>
            <w:tcW w:w="74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9,5</w:t>
            </w:r>
          </w:p>
        </w:tc>
        <w:tc>
          <w:tcPr>
            <w:tcW w:w="74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83</w:t>
            </w:r>
          </w:p>
        </w:tc>
        <w:tc>
          <w:tcPr>
            <w:tcW w:w="74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5</w:t>
            </w:r>
          </w:p>
        </w:tc>
        <w:tc>
          <w:tcPr>
            <w:tcW w:w="1186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88</w:t>
            </w:r>
          </w:p>
        </w:tc>
        <w:tc>
          <w:tcPr>
            <w:tcW w:w="85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5</w:t>
            </w:r>
          </w:p>
        </w:tc>
      </w:tr>
      <w:tr w:rsidR="00C1531B">
        <w:tc>
          <w:tcPr>
            <w:tcW w:w="488" w:type="dxa"/>
          </w:tcPr>
          <w:p w:rsidR="00C1531B" w:rsidRDefault="00FA75CB">
            <w:pPr>
              <w:jc w:val="center"/>
              <w:outlineLvl w:val="0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>5.</w:t>
            </w:r>
          </w:p>
        </w:tc>
        <w:tc>
          <w:tcPr>
            <w:tcW w:w="2300" w:type="dxa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Когалым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0</w:t>
            </w:r>
          </w:p>
        </w:tc>
        <w:tc>
          <w:tcPr>
            <w:tcW w:w="74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5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121</w:t>
            </w:r>
          </w:p>
        </w:tc>
        <w:tc>
          <w:tcPr>
            <w:tcW w:w="74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5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58</w:t>
            </w:r>
          </w:p>
        </w:tc>
        <w:tc>
          <w:tcPr>
            <w:tcW w:w="74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0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5,5</w:t>
            </w:r>
          </w:p>
        </w:tc>
        <w:tc>
          <w:tcPr>
            <w:tcW w:w="74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5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1,6</w:t>
            </w:r>
          </w:p>
        </w:tc>
        <w:tc>
          <w:tcPr>
            <w:tcW w:w="74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95</w:t>
            </w:r>
          </w:p>
        </w:tc>
        <w:tc>
          <w:tcPr>
            <w:tcW w:w="74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5</w:t>
            </w:r>
          </w:p>
        </w:tc>
        <w:tc>
          <w:tcPr>
            <w:tcW w:w="1186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214</w:t>
            </w:r>
          </w:p>
        </w:tc>
        <w:tc>
          <w:tcPr>
            <w:tcW w:w="85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5</w:t>
            </w:r>
          </w:p>
        </w:tc>
      </w:tr>
      <w:tr w:rsidR="00C1531B">
        <w:tc>
          <w:tcPr>
            <w:tcW w:w="488" w:type="dxa"/>
          </w:tcPr>
          <w:p w:rsidR="00C1531B" w:rsidRDefault="00FA75CB">
            <w:pPr>
              <w:jc w:val="center"/>
              <w:outlineLvl w:val="0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>6.</w:t>
            </w:r>
          </w:p>
        </w:tc>
        <w:tc>
          <w:tcPr>
            <w:tcW w:w="2300" w:type="dxa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rFonts w:eastAsia="Calibri"/>
                <w:color w:val="0D0D0D" w:themeColor="text1" w:themeTint="F2"/>
              </w:rPr>
              <w:t>Нижневартовский</w:t>
            </w:r>
            <w:proofErr w:type="spellEnd"/>
            <w:r>
              <w:rPr>
                <w:rFonts w:eastAsia="Calibri"/>
                <w:color w:val="0D0D0D" w:themeColor="text1" w:themeTint="F2"/>
              </w:rPr>
              <w:t xml:space="preserve"> район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0</w:t>
            </w:r>
          </w:p>
        </w:tc>
        <w:tc>
          <w:tcPr>
            <w:tcW w:w="74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5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97</w:t>
            </w:r>
          </w:p>
        </w:tc>
        <w:tc>
          <w:tcPr>
            <w:tcW w:w="74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5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105</w:t>
            </w:r>
          </w:p>
        </w:tc>
        <w:tc>
          <w:tcPr>
            <w:tcW w:w="74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0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3,9</w:t>
            </w:r>
          </w:p>
        </w:tc>
        <w:tc>
          <w:tcPr>
            <w:tcW w:w="74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5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2,3</w:t>
            </w:r>
          </w:p>
        </w:tc>
        <w:tc>
          <w:tcPr>
            <w:tcW w:w="74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83</w:t>
            </w:r>
          </w:p>
        </w:tc>
        <w:tc>
          <w:tcPr>
            <w:tcW w:w="74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5</w:t>
            </w:r>
          </w:p>
        </w:tc>
        <w:tc>
          <w:tcPr>
            <w:tcW w:w="1186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445</w:t>
            </w:r>
          </w:p>
        </w:tc>
        <w:tc>
          <w:tcPr>
            <w:tcW w:w="85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5</w:t>
            </w:r>
          </w:p>
        </w:tc>
      </w:tr>
      <w:tr w:rsidR="00C1531B">
        <w:tc>
          <w:tcPr>
            <w:tcW w:w="488" w:type="dxa"/>
          </w:tcPr>
          <w:p w:rsidR="00C1531B" w:rsidRDefault="00FA75CB">
            <w:pPr>
              <w:jc w:val="center"/>
              <w:outlineLvl w:val="0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>7.</w:t>
            </w:r>
          </w:p>
        </w:tc>
        <w:tc>
          <w:tcPr>
            <w:tcW w:w="2300" w:type="dxa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Нефтеюганск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23</w:t>
            </w:r>
          </w:p>
        </w:tc>
        <w:tc>
          <w:tcPr>
            <w:tcW w:w="74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113</w:t>
            </w:r>
          </w:p>
        </w:tc>
        <w:tc>
          <w:tcPr>
            <w:tcW w:w="74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5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-59</w:t>
            </w:r>
          </w:p>
        </w:tc>
        <w:tc>
          <w:tcPr>
            <w:tcW w:w="74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5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8,5</w:t>
            </w:r>
          </w:p>
        </w:tc>
        <w:tc>
          <w:tcPr>
            <w:tcW w:w="74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4,8</w:t>
            </w:r>
          </w:p>
        </w:tc>
        <w:tc>
          <w:tcPr>
            <w:tcW w:w="74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26</w:t>
            </w:r>
          </w:p>
        </w:tc>
        <w:tc>
          <w:tcPr>
            <w:tcW w:w="74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</w:t>
            </w:r>
          </w:p>
        </w:tc>
        <w:tc>
          <w:tcPr>
            <w:tcW w:w="1186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46</w:t>
            </w:r>
          </w:p>
        </w:tc>
        <w:tc>
          <w:tcPr>
            <w:tcW w:w="85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</w:t>
            </w:r>
          </w:p>
        </w:tc>
      </w:tr>
      <w:tr w:rsidR="00C1531B">
        <w:tc>
          <w:tcPr>
            <w:tcW w:w="488" w:type="dxa"/>
          </w:tcPr>
          <w:p w:rsidR="00C1531B" w:rsidRDefault="00FA75CB">
            <w:pPr>
              <w:jc w:val="center"/>
              <w:outlineLvl w:val="0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>8.</w:t>
            </w:r>
          </w:p>
        </w:tc>
        <w:tc>
          <w:tcPr>
            <w:tcW w:w="2300" w:type="dxa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rFonts w:eastAsia="Calibri"/>
                <w:color w:val="0D0D0D" w:themeColor="text1" w:themeTint="F2"/>
              </w:rPr>
              <w:t>Нягань</w:t>
            </w:r>
            <w:proofErr w:type="spellEnd"/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0</w:t>
            </w:r>
          </w:p>
        </w:tc>
        <w:tc>
          <w:tcPr>
            <w:tcW w:w="74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5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44</w:t>
            </w:r>
          </w:p>
        </w:tc>
        <w:tc>
          <w:tcPr>
            <w:tcW w:w="74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-25</w:t>
            </w:r>
          </w:p>
        </w:tc>
        <w:tc>
          <w:tcPr>
            <w:tcW w:w="74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5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12,4</w:t>
            </w:r>
          </w:p>
        </w:tc>
        <w:tc>
          <w:tcPr>
            <w:tcW w:w="74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10,0</w:t>
            </w:r>
          </w:p>
        </w:tc>
        <w:tc>
          <w:tcPr>
            <w:tcW w:w="74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76</w:t>
            </w:r>
          </w:p>
        </w:tc>
        <w:tc>
          <w:tcPr>
            <w:tcW w:w="74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</w:t>
            </w:r>
          </w:p>
        </w:tc>
        <w:tc>
          <w:tcPr>
            <w:tcW w:w="1186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60</w:t>
            </w:r>
          </w:p>
        </w:tc>
        <w:tc>
          <w:tcPr>
            <w:tcW w:w="85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</w:t>
            </w:r>
          </w:p>
        </w:tc>
      </w:tr>
      <w:tr w:rsidR="00C1531B">
        <w:tc>
          <w:tcPr>
            <w:tcW w:w="488" w:type="dxa"/>
          </w:tcPr>
          <w:p w:rsidR="00C1531B" w:rsidRDefault="00FA75CB">
            <w:pPr>
              <w:jc w:val="center"/>
              <w:outlineLvl w:val="0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>9.</w:t>
            </w:r>
          </w:p>
        </w:tc>
        <w:tc>
          <w:tcPr>
            <w:tcW w:w="2300" w:type="dxa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rFonts w:eastAsia="Calibri"/>
                <w:color w:val="0D0D0D" w:themeColor="text1" w:themeTint="F2"/>
              </w:rPr>
              <w:t>Пыть-Ях</w:t>
            </w:r>
            <w:proofErr w:type="spellEnd"/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0</w:t>
            </w:r>
          </w:p>
        </w:tc>
        <w:tc>
          <w:tcPr>
            <w:tcW w:w="74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5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42</w:t>
            </w:r>
          </w:p>
        </w:tc>
        <w:tc>
          <w:tcPr>
            <w:tcW w:w="74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-25</w:t>
            </w:r>
          </w:p>
        </w:tc>
        <w:tc>
          <w:tcPr>
            <w:tcW w:w="74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5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24,9</w:t>
            </w:r>
          </w:p>
        </w:tc>
        <w:tc>
          <w:tcPr>
            <w:tcW w:w="74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7,0</w:t>
            </w:r>
          </w:p>
        </w:tc>
        <w:tc>
          <w:tcPr>
            <w:tcW w:w="74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100</w:t>
            </w:r>
          </w:p>
        </w:tc>
        <w:tc>
          <w:tcPr>
            <w:tcW w:w="74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5</w:t>
            </w:r>
          </w:p>
        </w:tc>
        <w:tc>
          <w:tcPr>
            <w:tcW w:w="1186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520</w:t>
            </w:r>
          </w:p>
        </w:tc>
        <w:tc>
          <w:tcPr>
            <w:tcW w:w="85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5</w:t>
            </w:r>
          </w:p>
        </w:tc>
      </w:tr>
      <w:tr w:rsidR="00C1531B">
        <w:tc>
          <w:tcPr>
            <w:tcW w:w="488" w:type="dxa"/>
          </w:tcPr>
          <w:p w:rsidR="00C1531B" w:rsidRDefault="00FA75CB">
            <w:pPr>
              <w:jc w:val="center"/>
              <w:outlineLvl w:val="0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>10.</w:t>
            </w:r>
          </w:p>
        </w:tc>
        <w:tc>
          <w:tcPr>
            <w:tcW w:w="2300" w:type="dxa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Сургутский район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6</w:t>
            </w:r>
          </w:p>
        </w:tc>
        <w:tc>
          <w:tcPr>
            <w:tcW w:w="74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5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64</w:t>
            </w:r>
          </w:p>
        </w:tc>
        <w:tc>
          <w:tcPr>
            <w:tcW w:w="74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55</w:t>
            </w:r>
          </w:p>
        </w:tc>
        <w:tc>
          <w:tcPr>
            <w:tcW w:w="74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0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5,6</w:t>
            </w:r>
          </w:p>
        </w:tc>
        <w:tc>
          <w:tcPr>
            <w:tcW w:w="74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5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3,9</w:t>
            </w:r>
          </w:p>
        </w:tc>
        <w:tc>
          <w:tcPr>
            <w:tcW w:w="74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55</w:t>
            </w:r>
          </w:p>
        </w:tc>
        <w:tc>
          <w:tcPr>
            <w:tcW w:w="74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</w:t>
            </w:r>
          </w:p>
        </w:tc>
        <w:tc>
          <w:tcPr>
            <w:tcW w:w="1186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135</w:t>
            </w:r>
          </w:p>
        </w:tc>
        <w:tc>
          <w:tcPr>
            <w:tcW w:w="85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5</w:t>
            </w:r>
          </w:p>
        </w:tc>
      </w:tr>
      <w:tr w:rsidR="00C1531B">
        <w:tc>
          <w:tcPr>
            <w:tcW w:w="488" w:type="dxa"/>
          </w:tcPr>
          <w:p w:rsidR="00C1531B" w:rsidRDefault="00FA75CB">
            <w:pPr>
              <w:jc w:val="center"/>
              <w:outlineLvl w:val="0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>11.</w:t>
            </w:r>
          </w:p>
        </w:tc>
        <w:tc>
          <w:tcPr>
            <w:tcW w:w="2300" w:type="dxa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Нижневартовск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</w:t>
            </w:r>
          </w:p>
        </w:tc>
        <w:tc>
          <w:tcPr>
            <w:tcW w:w="74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5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63</w:t>
            </w:r>
          </w:p>
        </w:tc>
        <w:tc>
          <w:tcPr>
            <w:tcW w:w="74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59</w:t>
            </w:r>
          </w:p>
        </w:tc>
        <w:tc>
          <w:tcPr>
            <w:tcW w:w="74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0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9,8</w:t>
            </w:r>
          </w:p>
        </w:tc>
        <w:tc>
          <w:tcPr>
            <w:tcW w:w="74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7,0</w:t>
            </w:r>
          </w:p>
        </w:tc>
        <w:tc>
          <w:tcPr>
            <w:tcW w:w="74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64</w:t>
            </w:r>
          </w:p>
        </w:tc>
        <w:tc>
          <w:tcPr>
            <w:tcW w:w="74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</w:t>
            </w:r>
          </w:p>
        </w:tc>
        <w:tc>
          <w:tcPr>
            <w:tcW w:w="1186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80</w:t>
            </w:r>
          </w:p>
        </w:tc>
        <w:tc>
          <w:tcPr>
            <w:tcW w:w="85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5</w:t>
            </w:r>
          </w:p>
        </w:tc>
      </w:tr>
      <w:tr w:rsidR="00C1531B">
        <w:tc>
          <w:tcPr>
            <w:tcW w:w="488" w:type="dxa"/>
          </w:tcPr>
          <w:p w:rsidR="00C1531B" w:rsidRDefault="00FA75CB">
            <w:pPr>
              <w:jc w:val="center"/>
              <w:outlineLvl w:val="0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>12.</w:t>
            </w:r>
          </w:p>
        </w:tc>
        <w:tc>
          <w:tcPr>
            <w:tcW w:w="2300" w:type="dxa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Березовский район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13</w:t>
            </w:r>
          </w:p>
        </w:tc>
        <w:tc>
          <w:tcPr>
            <w:tcW w:w="74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5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114</w:t>
            </w:r>
          </w:p>
        </w:tc>
        <w:tc>
          <w:tcPr>
            <w:tcW w:w="74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5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-</w:t>
            </w:r>
          </w:p>
        </w:tc>
        <w:tc>
          <w:tcPr>
            <w:tcW w:w="74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0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17,6</w:t>
            </w:r>
          </w:p>
        </w:tc>
        <w:tc>
          <w:tcPr>
            <w:tcW w:w="74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15,8</w:t>
            </w:r>
          </w:p>
        </w:tc>
        <w:tc>
          <w:tcPr>
            <w:tcW w:w="74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75</w:t>
            </w:r>
          </w:p>
        </w:tc>
        <w:tc>
          <w:tcPr>
            <w:tcW w:w="74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</w:t>
            </w:r>
          </w:p>
        </w:tc>
        <w:tc>
          <w:tcPr>
            <w:tcW w:w="1186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167</w:t>
            </w:r>
          </w:p>
        </w:tc>
        <w:tc>
          <w:tcPr>
            <w:tcW w:w="85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5</w:t>
            </w:r>
          </w:p>
        </w:tc>
      </w:tr>
      <w:tr w:rsidR="00C1531B">
        <w:tc>
          <w:tcPr>
            <w:tcW w:w="488" w:type="dxa"/>
          </w:tcPr>
          <w:p w:rsidR="00C1531B" w:rsidRDefault="00FA75CB">
            <w:pPr>
              <w:jc w:val="center"/>
              <w:outlineLvl w:val="0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>13.</w:t>
            </w:r>
          </w:p>
        </w:tc>
        <w:tc>
          <w:tcPr>
            <w:tcW w:w="2300" w:type="dxa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Радужный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0</w:t>
            </w:r>
          </w:p>
        </w:tc>
        <w:tc>
          <w:tcPr>
            <w:tcW w:w="74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5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18</w:t>
            </w:r>
          </w:p>
        </w:tc>
        <w:tc>
          <w:tcPr>
            <w:tcW w:w="74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-</w:t>
            </w:r>
          </w:p>
        </w:tc>
        <w:tc>
          <w:tcPr>
            <w:tcW w:w="74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0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3,2</w:t>
            </w:r>
          </w:p>
        </w:tc>
        <w:tc>
          <w:tcPr>
            <w:tcW w:w="74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5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4,8</w:t>
            </w:r>
          </w:p>
        </w:tc>
        <w:tc>
          <w:tcPr>
            <w:tcW w:w="74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73</w:t>
            </w:r>
          </w:p>
        </w:tc>
        <w:tc>
          <w:tcPr>
            <w:tcW w:w="74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</w:t>
            </w:r>
          </w:p>
        </w:tc>
        <w:tc>
          <w:tcPr>
            <w:tcW w:w="1186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344</w:t>
            </w:r>
          </w:p>
        </w:tc>
        <w:tc>
          <w:tcPr>
            <w:tcW w:w="85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5</w:t>
            </w:r>
          </w:p>
        </w:tc>
      </w:tr>
      <w:tr w:rsidR="00C1531B">
        <w:tc>
          <w:tcPr>
            <w:tcW w:w="488" w:type="dxa"/>
          </w:tcPr>
          <w:p w:rsidR="00C1531B" w:rsidRDefault="00FA75CB">
            <w:pPr>
              <w:jc w:val="center"/>
              <w:outlineLvl w:val="0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>14.</w:t>
            </w:r>
          </w:p>
        </w:tc>
        <w:tc>
          <w:tcPr>
            <w:tcW w:w="2300" w:type="dxa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rFonts w:eastAsia="Calibri"/>
                <w:color w:val="0D0D0D" w:themeColor="text1" w:themeTint="F2"/>
              </w:rPr>
              <w:t>Кондинский</w:t>
            </w:r>
            <w:proofErr w:type="spellEnd"/>
            <w:r>
              <w:rPr>
                <w:rFonts w:eastAsia="Calibri"/>
                <w:color w:val="0D0D0D" w:themeColor="text1" w:themeTint="F2"/>
              </w:rPr>
              <w:t xml:space="preserve"> район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0</w:t>
            </w:r>
          </w:p>
        </w:tc>
        <w:tc>
          <w:tcPr>
            <w:tcW w:w="74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5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22</w:t>
            </w:r>
          </w:p>
        </w:tc>
        <w:tc>
          <w:tcPr>
            <w:tcW w:w="74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1 557</w:t>
            </w:r>
          </w:p>
        </w:tc>
        <w:tc>
          <w:tcPr>
            <w:tcW w:w="74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0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9,2</w:t>
            </w:r>
          </w:p>
        </w:tc>
        <w:tc>
          <w:tcPr>
            <w:tcW w:w="74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9,5</w:t>
            </w:r>
          </w:p>
        </w:tc>
        <w:tc>
          <w:tcPr>
            <w:tcW w:w="74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78</w:t>
            </w:r>
          </w:p>
        </w:tc>
        <w:tc>
          <w:tcPr>
            <w:tcW w:w="74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</w:t>
            </w:r>
          </w:p>
        </w:tc>
        <w:tc>
          <w:tcPr>
            <w:tcW w:w="1186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186</w:t>
            </w:r>
          </w:p>
        </w:tc>
        <w:tc>
          <w:tcPr>
            <w:tcW w:w="85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5</w:t>
            </w:r>
          </w:p>
        </w:tc>
      </w:tr>
      <w:tr w:rsidR="00C1531B">
        <w:tc>
          <w:tcPr>
            <w:tcW w:w="488" w:type="dxa"/>
          </w:tcPr>
          <w:p w:rsidR="00C1531B" w:rsidRDefault="00FA75CB">
            <w:pPr>
              <w:jc w:val="center"/>
              <w:outlineLvl w:val="0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>15.</w:t>
            </w:r>
          </w:p>
        </w:tc>
        <w:tc>
          <w:tcPr>
            <w:tcW w:w="2300" w:type="dxa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rFonts w:eastAsia="Calibri"/>
                <w:color w:val="0D0D0D" w:themeColor="text1" w:themeTint="F2"/>
              </w:rPr>
              <w:t>Мегион</w:t>
            </w:r>
            <w:proofErr w:type="spellEnd"/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0</w:t>
            </w:r>
          </w:p>
        </w:tc>
        <w:tc>
          <w:tcPr>
            <w:tcW w:w="74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5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312</w:t>
            </w:r>
          </w:p>
        </w:tc>
        <w:tc>
          <w:tcPr>
            <w:tcW w:w="74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5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-7</w:t>
            </w:r>
          </w:p>
        </w:tc>
        <w:tc>
          <w:tcPr>
            <w:tcW w:w="74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0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29,7</w:t>
            </w:r>
          </w:p>
        </w:tc>
        <w:tc>
          <w:tcPr>
            <w:tcW w:w="74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13,2</w:t>
            </w:r>
          </w:p>
        </w:tc>
        <w:tc>
          <w:tcPr>
            <w:tcW w:w="74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69</w:t>
            </w:r>
          </w:p>
        </w:tc>
        <w:tc>
          <w:tcPr>
            <w:tcW w:w="74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</w:t>
            </w:r>
          </w:p>
        </w:tc>
        <w:tc>
          <w:tcPr>
            <w:tcW w:w="1186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192</w:t>
            </w:r>
          </w:p>
        </w:tc>
        <w:tc>
          <w:tcPr>
            <w:tcW w:w="85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5</w:t>
            </w:r>
          </w:p>
        </w:tc>
      </w:tr>
      <w:tr w:rsidR="00C1531B">
        <w:tc>
          <w:tcPr>
            <w:tcW w:w="488" w:type="dxa"/>
          </w:tcPr>
          <w:p w:rsidR="00C1531B" w:rsidRDefault="00FA75CB">
            <w:pPr>
              <w:jc w:val="center"/>
              <w:outlineLvl w:val="0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>16.</w:t>
            </w:r>
          </w:p>
        </w:tc>
        <w:tc>
          <w:tcPr>
            <w:tcW w:w="2300" w:type="dxa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Октябрьский район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0</w:t>
            </w:r>
          </w:p>
        </w:tc>
        <w:tc>
          <w:tcPr>
            <w:tcW w:w="74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5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15</w:t>
            </w:r>
          </w:p>
        </w:tc>
        <w:tc>
          <w:tcPr>
            <w:tcW w:w="74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1 425</w:t>
            </w:r>
          </w:p>
        </w:tc>
        <w:tc>
          <w:tcPr>
            <w:tcW w:w="74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0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9,0</w:t>
            </w:r>
          </w:p>
        </w:tc>
        <w:tc>
          <w:tcPr>
            <w:tcW w:w="74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9,3</w:t>
            </w:r>
          </w:p>
        </w:tc>
        <w:tc>
          <w:tcPr>
            <w:tcW w:w="74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92</w:t>
            </w:r>
          </w:p>
        </w:tc>
        <w:tc>
          <w:tcPr>
            <w:tcW w:w="74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5</w:t>
            </w:r>
          </w:p>
        </w:tc>
        <w:tc>
          <w:tcPr>
            <w:tcW w:w="1186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118</w:t>
            </w:r>
          </w:p>
        </w:tc>
        <w:tc>
          <w:tcPr>
            <w:tcW w:w="85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5</w:t>
            </w:r>
          </w:p>
        </w:tc>
      </w:tr>
      <w:tr w:rsidR="00C1531B">
        <w:tc>
          <w:tcPr>
            <w:tcW w:w="488" w:type="dxa"/>
          </w:tcPr>
          <w:p w:rsidR="00C1531B" w:rsidRDefault="00FA75CB">
            <w:pPr>
              <w:jc w:val="center"/>
              <w:outlineLvl w:val="0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>17.</w:t>
            </w:r>
          </w:p>
        </w:tc>
        <w:tc>
          <w:tcPr>
            <w:tcW w:w="2300" w:type="dxa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rFonts w:eastAsia="Calibri"/>
                <w:color w:val="0D0D0D" w:themeColor="text1" w:themeTint="F2"/>
              </w:rPr>
              <w:t>Покачи</w:t>
            </w:r>
            <w:proofErr w:type="spellEnd"/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63</w:t>
            </w:r>
          </w:p>
        </w:tc>
        <w:tc>
          <w:tcPr>
            <w:tcW w:w="74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100</w:t>
            </w:r>
          </w:p>
        </w:tc>
        <w:tc>
          <w:tcPr>
            <w:tcW w:w="74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5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-</w:t>
            </w:r>
          </w:p>
        </w:tc>
        <w:tc>
          <w:tcPr>
            <w:tcW w:w="74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0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14,9</w:t>
            </w:r>
          </w:p>
        </w:tc>
        <w:tc>
          <w:tcPr>
            <w:tcW w:w="74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6,8</w:t>
            </w:r>
          </w:p>
        </w:tc>
        <w:tc>
          <w:tcPr>
            <w:tcW w:w="74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90</w:t>
            </w:r>
          </w:p>
        </w:tc>
        <w:tc>
          <w:tcPr>
            <w:tcW w:w="74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5</w:t>
            </w:r>
          </w:p>
        </w:tc>
        <w:tc>
          <w:tcPr>
            <w:tcW w:w="1186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235</w:t>
            </w:r>
          </w:p>
        </w:tc>
        <w:tc>
          <w:tcPr>
            <w:tcW w:w="85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5</w:t>
            </w:r>
          </w:p>
        </w:tc>
      </w:tr>
      <w:tr w:rsidR="00C1531B">
        <w:tc>
          <w:tcPr>
            <w:tcW w:w="488" w:type="dxa"/>
          </w:tcPr>
          <w:p w:rsidR="00C1531B" w:rsidRDefault="00FA75CB">
            <w:pPr>
              <w:jc w:val="center"/>
              <w:outlineLvl w:val="0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>18.</w:t>
            </w:r>
          </w:p>
        </w:tc>
        <w:tc>
          <w:tcPr>
            <w:tcW w:w="2300" w:type="dxa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Сургут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31</w:t>
            </w:r>
          </w:p>
        </w:tc>
        <w:tc>
          <w:tcPr>
            <w:tcW w:w="74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64</w:t>
            </w:r>
          </w:p>
        </w:tc>
        <w:tc>
          <w:tcPr>
            <w:tcW w:w="74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56</w:t>
            </w:r>
          </w:p>
        </w:tc>
        <w:tc>
          <w:tcPr>
            <w:tcW w:w="74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0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2,8</w:t>
            </w:r>
          </w:p>
        </w:tc>
        <w:tc>
          <w:tcPr>
            <w:tcW w:w="74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5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3,5</w:t>
            </w:r>
          </w:p>
        </w:tc>
        <w:tc>
          <w:tcPr>
            <w:tcW w:w="74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30</w:t>
            </w:r>
          </w:p>
        </w:tc>
        <w:tc>
          <w:tcPr>
            <w:tcW w:w="74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</w:t>
            </w:r>
          </w:p>
        </w:tc>
        <w:tc>
          <w:tcPr>
            <w:tcW w:w="1186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28</w:t>
            </w:r>
          </w:p>
        </w:tc>
        <w:tc>
          <w:tcPr>
            <w:tcW w:w="85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</w:t>
            </w:r>
          </w:p>
        </w:tc>
      </w:tr>
      <w:tr w:rsidR="00C1531B">
        <w:tc>
          <w:tcPr>
            <w:tcW w:w="488" w:type="dxa"/>
          </w:tcPr>
          <w:p w:rsidR="00C1531B" w:rsidRDefault="00FA75CB">
            <w:pPr>
              <w:jc w:val="center"/>
              <w:outlineLvl w:val="0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>19.</w:t>
            </w:r>
          </w:p>
        </w:tc>
        <w:tc>
          <w:tcPr>
            <w:tcW w:w="2300" w:type="dxa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Ханты-Мансийск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0</w:t>
            </w:r>
          </w:p>
        </w:tc>
        <w:tc>
          <w:tcPr>
            <w:tcW w:w="74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5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16</w:t>
            </w:r>
          </w:p>
        </w:tc>
        <w:tc>
          <w:tcPr>
            <w:tcW w:w="74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89</w:t>
            </w:r>
          </w:p>
        </w:tc>
        <w:tc>
          <w:tcPr>
            <w:tcW w:w="74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0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7,0</w:t>
            </w:r>
          </w:p>
        </w:tc>
        <w:tc>
          <w:tcPr>
            <w:tcW w:w="74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4,9</w:t>
            </w:r>
          </w:p>
        </w:tc>
        <w:tc>
          <w:tcPr>
            <w:tcW w:w="74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58%</w:t>
            </w:r>
          </w:p>
        </w:tc>
        <w:tc>
          <w:tcPr>
            <w:tcW w:w="74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</w:t>
            </w:r>
          </w:p>
        </w:tc>
        <w:tc>
          <w:tcPr>
            <w:tcW w:w="1186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104</w:t>
            </w:r>
          </w:p>
        </w:tc>
        <w:tc>
          <w:tcPr>
            <w:tcW w:w="85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5</w:t>
            </w:r>
          </w:p>
        </w:tc>
      </w:tr>
      <w:tr w:rsidR="00C1531B">
        <w:tc>
          <w:tcPr>
            <w:tcW w:w="488" w:type="dxa"/>
          </w:tcPr>
          <w:p w:rsidR="00C1531B" w:rsidRDefault="00FA75CB">
            <w:pPr>
              <w:jc w:val="center"/>
              <w:outlineLvl w:val="0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>20.</w:t>
            </w:r>
          </w:p>
        </w:tc>
        <w:tc>
          <w:tcPr>
            <w:tcW w:w="2300" w:type="dxa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Советский район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0</w:t>
            </w:r>
          </w:p>
        </w:tc>
        <w:tc>
          <w:tcPr>
            <w:tcW w:w="74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5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25</w:t>
            </w:r>
          </w:p>
        </w:tc>
        <w:tc>
          <w:tcPr>
            <w:tcW w:w="74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175</w:t>
            </w:r>
          </w:p>
        </w:tc>
        <w:tc>
          <w:tcPr>
            <w:tcW w:w="74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0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47,3</w:t>
            </w:r>
          </w:p>
        </w:tc>
        <w:tc>
          <w:tcPr>
            <w:tcW w:w="74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18,2</w:t>
            </w:r>
          </w:p>
        </w:tc>
        <w:tc>
          <w:tcPr>
            <w:tcW w:w="74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60%</w:t>
            </w:r>
          </w:p>
        </w:tc>
        <w:tc>
          <w:tcPr>
            <w:tcW w:w="74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</w:t>
            </w:r>
          </w:p>
        </w:tc>
        <w:tc>
          <w:tcPr>
            <w:tcW w:w="1186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81</w:t>
            </w:r>
          </w:p>
        </w:tc>
        <w:tc>
          <w:tcPr>
            <w:tcW w:w="85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5</w:t>
            </w:r>
          </w:p>
        </w:tc>
      </w:tr>
      <w:tr w:rsidR="00C1531B">
        <w:tc>
          <w:tcPr>
            <w:tcW w:w="488" w:type="dxa"/>
          </w:tcPr>
          <w:p w:rsidR="00C1531B" w:rsidRDefault="00FA75CB">
            <w:pPr>
              <w:jc w:val="center"/>
              <w:outlineLvl w:val="0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>21.</w:t>
            </w:r>
          </w:p>
        </w:tc>
        <w:tc>
          <w:tcPr>
            <w:tcW w:w="2300" w:type="dxa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rFonts w:eastAsia="Calibri"/>
                <w:color w:val="0D0D0D" w:themeColor="text1" w:themeTint="F2"/>
              </w:rPr>
              <w:t>Югорск</w:t>
            </w:r>
            <w:proofErr w:type="spellEnd"/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0</w:t>
            </w:r>
          </w:p>
        </w:tc>
        <w:tc>
          <w:tcPr>
            <w:tcW w:w="74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5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36</w:t>
            </w:r>
          </w:p>
        </w:tc>
        <w:tc>
          <w:tcPr>
            <w:tcW w:w="74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156</w:t>
            </w:r>
          </w:p>
        </w:tc>
        <w:tc>
          <w:tcPr>
            <w:tcW w:w="74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0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41,9</w:t>
            </w:r>
          </w:p>
        </w:tc>
        <w:tc>
          <w:tcPr>
            <w:tcW w:w="74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10,7</w:t>
            </w:r>
          </w:p>
        </w:tc>
        <w:tc>
          <w:tcPr>
            <w:tcW w:w="74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53%</w:t>
            </w:r>
          </w:p>
        </w:tc>
        <w:tc>
          <w:tcPr>
            <w:tcW w:w="74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</w:t>
            </w:r>
          </w:p>
        </w:tc>
        <w:tc>
          <w:tcPr>
            <w:tcW w:w="1186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198</w:t>
            </w:r>
          </w:p>
        </w:tc>
        <w:tc>
          <w:tcPr>
            <w:tcW w:w="85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5</w:t>
            </w:r>
          </w:p>
        </w:tc>
      </w:tr>
      <w:tr w:rsidR="00C1531B">
        <w:tc>
          <w:tcPr>
            <w:tcW w:w="488" w:type="dxa"/>
          </w:tcPr>
          <w:p w:rsidR="00C1531B" w:rsidRDefault="00FA75CB">
            <w:pPr>
              <w:jc w:val="center"/>
              <w:outlineLvl w:val="0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lastRenderedPageBreak/>
              <w:t>22.</w:t>
            </w:r>
          </w:p>
        </w:tc>
        <w:tc>
          <w:tcPr>
            <w:tcW w:w="2300" w:type="dxa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rFonts w:eastAsia="Calibri"/>
                <w:color w:val="0D0D0D" w:themeColor="text1" w:themeTint="F2"/>
              </w:rPr>
              <w:t>Урай</w:t>
            </w:r>
            <w:proofErr w:type="spellEnd"/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90</w:t>
            </w:r>
          </w:p>
        </w:tc>
        <w:tc>
          <w:tcPr>
            <w:tcW w:w="74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100</w:t>
            </w:r>
          </w:p>
        </w:tc>
        <w:tc>
          <w:tcPr>
            <w:tcW w:w="74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5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-</w:t>
            </w:r>
          </w:p>
        </w:tc>
        <w:tc>
          <w:tcPr>
            <w:tcW w:w="74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0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30,8</w:t>
            </w:r>
          </w:p>
        </w:tc>
        <w:tc>
          <w:tcPr>
            <w:tcW w:w="74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10,9</w:t>
            </w:r>
          </w:p>
        </w:tc>
        <w:tc>
          <w:tcPr>
            <w:tcW w:w="74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</w:t>
            </w:r>
          </w:p>
        </w:tc>
        <w:tc>
          <w:tcPr>
            <w:tcW w:w="98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39%</w:t>
            </w:r>
          </w:p>
        </w:tc>
        <w:tc>
          <w:tcPr>
            <w:tcW w:w="74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</w:t>
            </w:r>
          </w:p>
        </w:tc>
        <w:tc>
          <w:tcPr>
            <w:tcW w:w="1186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185</w:t>
            </w:r>
          </w:p>
        </w:tc>
        <w:tc>
          <w:tcPr>
            <w:tcW w:w="850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5</w:t>
            </w:r>
          </w:p>
        </w:tc>
      </w:tr>
    </w:tbl>
    <w:p w:rsidR="00C1531B" w:rsidRDefault="00C1531B">
      <w:pPr>
        <w:ind w:firstLine="709"/>
        <w:jc w:val="both"/>
        <w:outlineLvl w:val="0"/>
        <w:rPr>
          <w:color w:val="0D0D0D" w:themeColor="text1" w:themeTint="F2"/>
        </w:rPr>
      </w:pPr>
    </w:p>
    <w:p w:rsidR="00C1531B" w:rsidRDefault="00C1531B">
      <w:pPr>
        <w:ind w:firstLine="709"/>
        <w:jc w:val="both"/>
        <w:outlineLvl w:val="0"/>
        <w:rPr>
          <w:color w:val="0D0D0D" w:themeColor="text1" w:themeTint="F2"/>
          <w:sz w:val="28"/>
          <w:szCs w:val="28"/>
        </w:rPr>
        <w:sectPr w:rsidR="00C1531B">
          <w:pgSz w:w="16838" w:h="11906" w:orient="landscape"/>
          <w:pgMar w:top="1418" w:right="1418" w:bottom="1134" w:left="1304" w:header="720" w:footer="720" w:gutter="0"/>
          <w:cols w:space="720"/>
          <w:titlePg/>
          <w:docGrid w:linePitch="360"/>
        </w:sectPr>
      </w:pPr>
    </w:p>
    <w:p w:rsidR="00C1531B" w:rsidRDefault="00FA75CB">
      <w:pPr>
        <w:ind w:firstLine="709"/>
        <w:contextualSpacing/>
        <w:jc w:val="both"/>
        <w:rPr>
          <w:rFonts w:eastAsia="Calibri"/>
          <w:color w:val="0D0D0D" w:themeColor="text1" w:themeTint="F2"/>
          <w:sz w:val="28"/>
          <w:szCs w:val="28"/>
        </w:rPr>
      </w:pPr>
      <w:r>
        <w:rPr>
          <w:rFonts w:eastAsia="Calibri"/>
          <w:color w:val="0D0D0D" w:themeColor="text1" w:themeTint="F2"/>
          <w:sz w:val="28"/>
          <w:szCs w:val="28"/>
          <w:lang w:eastAsia="en-US"/>
        </w:rPr>
        <w:lastRenderedPageBreak/>
        <w:t>На основании сводных значений показателей эффективности проведена комплексная оценка эффективности деятельности по организации мероприятий при осуществлении деятельности по обращению с животными без владельцев.</w:t>
      </w:r>
      <w:r>
        <w:rPr>
          <w:rFonts w:eastAsia="Calibri"/>
          <w:color w:val="0D0D0D" w:themeColor="text1" w:themeTint="F2"/>
          <w:sz w:val="28"/>
          <w:szCs w:val="28"/>
          <w:lang w:eastAsia="en-US"/>
        </w:rPr>
        <w:tab/>
      </w:r>
    </w:p>
    <w:p w:rsidR="00C1531B" w:rsidRDefault="00FA75CB">
      <w:pPr>
        <w:ind w:firstLine="709"/>
        <w:contextualSpacing/>
        <w:jc w:val="both"/>
        <w:rPr>
          <w:rFonts w:eastAsia="Calibri"/>
          <w:color w:val="0D0D0D" w:themeColor="text1" w:themeTint="F2"/>
          <w:sz w:val="28"/>
          <w:szCs w:val="28"/>
        </w:rPr>
      </w:pPr>
      <w:r>
        <w:rPr>
          <w:rFonts w:eastAsia="Calibri"/>
          <w:color w:val="0D0D0D" w:themeColor="text1" w:themeTint="F2"/>
          <w:sz w:val="28"/>
          <w:szCs w:val="28"/>
          <w:lang w:eastAsia="en-US"/>
        </w:rPr>
        <w:t xml:space="preserve">В 2023 году Ханты-Мансийский, </w:t>
      </w:r>
      <w:proofErr w:type="spellStart"/>
      <w:r>
        <w:rPr>
          <w:rFonts w:eastAsia="Calibri"/>
          <w:color w:val="0D0D0D" w:themeColor="text1" w:themeTint="F2"/>
          <w:sz w:val="28"/>
          <w:szCs w:val="28"/>
          <w:lang w:eastAsia="en-US"/>
        </w:rPr>
        <w:t>Нижневартовски</w:t>
      </w:r>
      <w:r>
        <w:rPr>
          <w:rFonts w:eastAsia="Calibri"/>
          <w:color w:val="0D0D0D" w:themeColor="text1" w:themeTint="F2"/>
          <w:sz w:val="28"/>
          <w:szCs w:val="28"/>
          <w:lang w:eastAsia="en-US"/>
        </w:rPr>
        <w:t>й</w:t>
      </w:r>
      <w:proofErr w:type="spellEnd"/>
      <w:r>
        <w:rPr>
          <w:rFonts w:eastAsia="Calibri"/>
          <w:color w:val="0D0D0D" w:themeColor="text1" w:themeTint="F2"/>
          <w:sz w:val="28"/>
          <w:szCs w:val="28"/>
          <w:lang w:eastAsia="en-US"/>
        </w:rPr>
        <w:t xml:space="preserve">, </w:t>
      </w:r>
      <w:proofErr w:type="spellStart"/>
      <w:r>
        <w:rPr>
          <w:rFonts w:eastAsia="Calibri"/>
          <w:color w:val="0D0D0D" w:themeColor="text1" w:themeTint="F2"/>
          <w:sz w:val="28"/>
          <w:szCs w:val="28"/>
          <w:lang w:eastAsia="en-US"/>
        </w:rPr>
        <w:t>Нефтеюганский</w:t>
      </w:r>
      <w:proofErr w:type="spellEnd"/>
      <w:r>
        <w:rPr>
          <w:rFonts w:eastAsia="Calibri"/>
          <w:color w:val="0D0D0D" w:themeColor="text1" w:themeTint="F2"/>
          <w:sz w:val="28"/>
          <w:szCs w:val="28"/>
          <w:lang w:eastAsia="en-US"/>
        </w:rPr>
        <w:t xml:space="preserve"> и Белоярский районы, Когалым и </w:t>
      </w:r>
      <w:proofErr w:type="spellStart"/>
      <w:r>
        <w:rPr>
          <w:rFonts w:eastAsia="Calibri"/>
          <w:color w:val="0D0D0D" w:themeColor="text1" w:themeTint="F2"/>
          <w:sz w:val="28"/>
          <w:szCs w:val="28"/>
          <w:lang w:eastAsia="en-US"/>
        </w:rPr>
        <w:t>Лангепас</w:t>
      </w:r>
      <w:proofErr w:type="spellEnd"/>
      <w:r>
        <w:rPr>
          <w:rFonts w:eastAsia="Calibri"/>
          <w:color w:val="0D0D0D" w:themeColor="text1" w:themeTint="F2"/>
          <w:sz w:val="28"/>
          <w:szCs w:val="28"/>
          <w:lang w:eastAsia="en-US"/>
        </w:rPr>
        <w:t xml:space="preserve"> показали «хорошую» организацию мероприятий при осуществлении деятельности по обращению с животными без владельцев.</w:t>
      </w:r>
    </w:p>
    <w:p w:rsidR="00C1531B" w:rsidRDefault="00FA75CB">
      <w:pPr>
        <w:ind w:firstLine="709"/>
        <w:contextualSpacing/>
        <w:jc w:val="both"/>
        <w:rPr>
          <w:rFonts w:eastAsia="Calibri"/>
          <w:color w:val="0D0D0D" w:themeColor="text1" w:themeTint="F2"/>
          <w:sz w:val="28"/>
          <w:szCs w:val="28"/>
          <w:lang w:eastAsia="en-US"/>
        </w:rPr>
      </w:pPr>
      <w:r>
        <w:rPr>
          <w:rFonts w:eastAsia="Calibri"/>
          <w:color w:val="0D0D0D" w:themeColor="text1" w:themeTint="F2"/>
          <w:sz w:val="28"/>
          <w:szCs w:val="28"/>
          <w:lang w:eastAsia="en-US"/>
        </w:rPr>
        <w:t xml:space="preserve">Деятельность Сургута, Ханты-Мансийска, </w:t>
      </w:r>
      <w:proofErr w:type="spellStart"/>
      <w:r>
        <w:rPr>
          <w:rFonts w:eastAsia="Calibri"/>
          <w:color w:val="0D0D0D" w:themeColor="text1" w:themeTint="F2"/>
          <w:sz w:val="28"/>
          <w:szCs w:val="28"/>
          <w:lang w:eastAsia="en-US"/>
        </w:rPr>
        <w:t>Югорска</w:t>
      </w:r>
      <w:proofErr w:type="spellEnd"/>
      <w:r>
        <w:rPr>
          <w:rFonts w:eastAsia="Calibri"/>
          <w:color w:val="0D0D0D" w:themeColor="text1" w:themeTint="F2"/>
          <w:sz w:val="28"/>
          <w:szCs w:val="28"/>
          <w:lang w:eastAsia="en-US"/>
        </w:rPr>
        <w:t xml:space="preserve">, </w:t>
      </w:r>
      <w:proofErr w:type="spellStart"/>
      <w:r>
        <w:rPr>
          <w:rFonts w:eastAsia="Calibri"/>
          <w:color w:val="0D0D0D" w:themeColor="text1" w:themeTint="F2"/>
          <w:sz w:val="28"/>
          <w:szCs w:val="28"/>
          <w:lang w:eastAsia="en-US"/>
        </w:rPr>
        <w:t>Урая</w:t>
      </w:r>
      <w:proofErr w:type="spellEnd"/>
      <w:r>
        <w:rPr>
          <w:rFonts w:eastAsia="Calibri"/>
          <w:color w:val="0D0D0D" w:themeColor="text1" w:themeTint="F2"/>
          <w:sz w:val="28"/>
          <w:szCs w:val="28"/>
          <w:lang w:eastAsia="en-US"/>
        </w:rPr>
        <w:t xml:space="preserve"> и Советского района по итогам работы признана «неудовлетворительной».</w:t>
      </w:r>
    </w:p>
    <w:p w:rsidR="00C1531B" w:rsidRDefault="00C1531B">
      <w:pPr>
        <w:ind w:firstLine="709"/>
        <w:contextualSpacing/>
        <w:jc w:val="both"/>
        <w:rPr>
          <w:rFonts w:eastAsia="Calibri"/>
          <w:color w:val="0D0D0D" w:themeColor="text1" w:themeTint="F2"/>
          <w:sz w:val="28"/>
          <w:szCs w:val="28"/>
        </w:rPr>
      </w:pPr>
    </w:p>
    <w:p w:rsidR="00C1531B" w:rsidRDefault="00FA75CB">
      <w:pPr>
        <w:ind w:firstLine="709"/>
        <w:contextualSpacing/>
        <w:jc w:val="right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Таблица 68</w:t>
      </w:r>
    </w:p>
    <w:p w:rsidR="00C1531B" w:rsidRDefault="00FA75CB">
      <w:pPr>
        <w:contextualSpacing/>
        <w:jc w:val="center"/>
        <w:rPr>
          <w:color w:val="0D0D0D" w:themeColor="text1" w:themeTint="F2"/>
          <w:sz w:val="28"/>
          <w:szCs w:val="28"/>
          <w:lang w:eastAsia="en-US"/>
        </w:rPr>
      </w:pPr>
      <w:r>
        <w:rPr>
          <w:color w:val="0D0D0D" w:themeColor="text1" w:themeTint="F2"/>
          <w:sz w:val="28"/>
          <w:szCs w:val="28"/>
          <w:lang w:eastAsia="en-US"/>
        </w:rPr>
        <w:t xml:space="preserve">Комплексная оценка эффективности деятельности по организации мероприятий при осуществлении деятельности по обращению </w:t>
      </w:r>
    </w:p>
    <w:p w:rsidR="00C1531B" w:rsidRDefault="00FA75CB">
      <w:pPr>
        <w:contextualSpacing/>
        <w:jc w:val="center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 xml:space="preserve">с животными без владельцев </w:t>
      </w:r>
    </w:p>
    <w:p w:rsidR="00C1531B" w:rsidRDefault="00C1531B">
      <w:pPr>
        <w:contextualSpacing/>
        <w:jc w:val="center"/>
        <w:rPr>
          <w:color w:val="0D0D0D" w:themeColor="text1" w:themeTint="F2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5"/>
        <w:gridCol w:w="4754"/>
        <w:gridCol w:w="1642"/>
        <w:gridCol w:w="2060"/>
      </w:tblGrid>
      <w:tr w:rsidR="00C1531B">
        <w:trPr>
          <w:trHeight w:val="169"/>
          <w:jc w:val="center"/>
        </w:trPr>
        <w:tc>
          <w:tcPr>
            <w:tcW w:w="789" w:type="dxa"/>
            <w:vMerge w:val="restart"/>
            <w:tcBorders>
              <w:bottom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bCs/>
                <w:color w:val="0D0D0D" w:themeColor="text1" w:themeTint="F2"/>
              </w:rPr>
            </w:pPr>
            <w:r>
              <w:rPr>
                <w:bCs/>
                <w:color w:val="0D0D0D" w:themeColor="text1" w:themeTint="F2"/>
              </w:rPr>
              <w:t>№ п/п</w:t>
            </w:r>
          </w:p>
        </w:tc>
        <w:tc>
          <w:tcPr>
            <w:tcW w:w="4754" w:type="dxa"/>
            <w:vMerge w:val="restart"/>
            <w:tcBorders>
              <w:bottom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 xml:space="preserve">Наименование городского округа, </w:t>
            </w:r>
          </w:p>
          <w:p w:rsidR="00C1531B" w:rsidRDefault="00FA75CB">
            <w:pPr>
              <w:jc w:val="center"/>
              <w:rPr>
                <w:bCs/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муниципального района</w:t>
            </w:r>
          </w:p>
        </w:tc>
        <w:tc>
          <w:tcPr>
            <w:tcW w:w="3744" w:type="dxa"/>
            <w:gridSpan w:val="2"/>
            <w:tcBorders>
              <w:bottom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bCs/>
                <w:color w:val="0D0D0D" w:themeColor="text1" w:themeTint="F2"/>
              </w:rPr>
            </w:pPr>
            <w:r>
              <w:rPr>
                <w:bCs/>
                <w:color w:val="0D0D0D" w:themeColor="text1" w:themeTint="F2"/>
              </w:rPr>
              <w:t>Комплексная оценка</w:t>
            </w:r>
          </w:p>
        </w:tc>
      </w:tr>
      <w:tr w:rsidR="00C1531B">
        <w:trPr>
          <w:trHeight w:val="202"/>
          <w:jc w:val="center"/>
        </w:trPr>
        <w:tc>
          <w:tcPr>
            <w:tcW w:w="789" w:type="dxa"/>
            <w:vMerge/>
            <w:vAlign w:val="center"/>
          </w:tcPr>
          <w:p w:rsidR="00C1531B" w:rsidRDefault="00C1531B">
            <w:pPr>
              <w:jc w:val="center"/>
              <w:rPr>
                <w:bCs/>
                <w:color w:val="0D0D0D" w:themeColor="text1" w:themeTint="F2"/>
              </w:rPr>
            </w:pPr>
          </w:p>
        </w:tc>
        <w:tc>
          <w:tcPr>
            <w:tcW w:w="4754" w:type="dxa"/>
            <w:vMerge/>
            <w:vAlign w:val="center"/>
          </w:tcPr>
          <w:p w:rsidR="00C1531B" w:rsidRDefault="00C1531B">
            <w:pPr>
              <w:jc w:val="center"/>
              <w:rPr>
                <w:bCs/>
                <w:color w:val="0D0D0D" w:themeColor="text1" w:themeTint="F2"/>
              </w:rPr>
            </w:pPr>
          </w:p>
        </w:tc>
        <w:tc>
          <w:tcPr>
            <w:tcW w:w="2073" w:type="dxa"/>
            <w:vAlign w:val="center"/>
          </w:tcPr>
          <w:p w:rsidR="00C1531B" w:rsidRDefault="00FA75CB">
            <w:pPr>
              <w:jc w:val="center"/>
              <w:rPr>
                <w:bCs/>
                <w:color w:val="0D0D0D" w:themeColor="text1" w:themeTint="F2"/>
              </w:rPr>
            </w:pPr>
            <w:r>
              <w:rPr>
                <w:bCs/>
                <w:color w:val="0D0D0D" w:themeColor="text1" w:themeTint="F2"/>
              </w:rPr>
              <w:t>коэффициент</w:t>
            </w:r>
          </w:p>
        </w:tc>
        <w:tc>
          <w:tcPr>
            <w:tcW w:w="1671" w:type="dxa"/>
            <w:vAlign w:val="center"/>
          </w:tcPr>
          <w:p w:rsidR="00C1531B" w:rsidRDefault="00FA75CB">
            <w:pPr>
              <w:jc w:val="center"/>
              <w:rPr>
                <w:bCs/>
                <w:color w:val="0D0D0D" w:themeColor="text1" w:themeTint="F2"/>
              </w:rPr>
            </w:pPr>
            <w:r>
              <w:rPr>
                <w:bCs/>
                <w:color w:val="0D0D0D" w:themeColor="text1" w:themeTint="F2"/>
              </w:rPr>
              <w:t>место</w:t>
            </w:r>
          </w:p>
        </w:tc>
      </w:tr>
      <w:tr w:rsidR="00C1531B">
        <w:trPr>
          <w:trHeight w:val="163"/>
          <w:jc w:val="center"/>
        </w:trPr>
        <w:tc>
          <w:tcPr>
            <w:tcW w:w="78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4754" w:type="dxa"/>
            <w:tcBorders>
              <w:bottom w:val="single" w:sz="4" w:space="0" w:color="000000"/>
            </w:tcBorders>
            <w:noWrap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</w:t>
            </w:r>
          </w:p>
        </w:tc>
        <w:tc>
          <w:tcPr>
            <w:tcW w:w="2073" w:type="dxa"/>
            <w:tcBorders>
              <w:bottom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</w:t>
            </w:r>
          </w:p>
        </w:tc>
        <w:tc>
          <w:tcPr>
            <w:tcW w:w="1671" w:type="dxa"/>
            <w:tcBorders>
              <w:bottom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</w:t>
            </w:r>
          </w:p>
        </w:tc>
      </w:tr>
      <w:tr w:rsidR="00C1531B">
        <w:trPr>
          <w:trHeight w:val="207"/>
          <w:jc w:val="center"/>
        </w:trPr>
        <w:tc>
          <w:tcPr>
            <w:tcW w:w="789" w:type="dxa"/>
            <w:tcBorders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1.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Ханты-Мансийский район</w:t>
            </w:r>
          </w:p>
        </w:tc>
        <w:tc>
          <w:tcPr>
            <w:tcW w:w="207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4,6</w:t>
            </w:r>
          </w:p>
        </w:tc>
        <w:tc>
          <w:tcPr>
            <w:tcW w:w="167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хорошо</w:t>
            </w:r>
          </w:p>
        </w:tc>
      </w:tr>
      <w:tr w:rsidR="00C1531B">
        <w:trPr>
          <w:trHeight w:val="184"/>
          <w:jc w:val="center"/>
        </w:trPr>
        <w:tc>
          <w:tcPr>
            <w:tcW w:w="789" w:type="dxa"/>
            <w:tcBorders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2.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Белоярский район</w:t>
            </w:r>
          </w:p>
        </w:tc>
        <w:tc>
          <w:tcPr>
            <w:tcW w:w="207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4,4</w:t>
            </w:r>
          </w:p>
        </w:tc>
        <w:tc>
          <w:tcPr>
            <w:tcW w:w="167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хорошо</w:t>
            </w:r>
          </w:p>
        </w:tc>
      </w:tr>
      <w:tr w:rsidR="00C1531B">
        <w:trPr>
          <w:trHeight w:val="187"/>
          <w:jc w:val="center"/>
        </w:trPr>
        <w:tc>
          <w:tcPr>
            <w:tcW w:w="789" w:type="dxa"/>
            <w:tcBorders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3.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rFonts w:eastAsia="Calibri"/>
                <w:color w:val="0D0D0D" w:themeColor="text1" w:themeTint="F2"/>
              </w:rPr>
              <w:t>Нефтеюганский</w:t>
            </w:r>
            <w:proofErr w:type="spellEnd"/>
            <w:r>
              <w:rPr>
                <w:rFonts w:eastAsia="Calibri"/>
                <w:color w:val="0D0D0D" w:themeColor="text1" w:themeTint="F2"/>
              </w:rPr>
              <w:t xml:space="preserve"> район</w:t>
            </w:r>
          </w:p>
        </w:tc>
        <w:tc>
          <w:tcPr>
            <w:tcW w:w="207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4,4</w:t>
            </w:r>
          </w:p>
        </w:tc>
        <w:tc>
          <w:tcPr>
            <w:tcW w:w="167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хорошо</w:t>
            </w:r>
          </w:p>
        </w:tc>
      </w:tr>
      <w:tr w:rsidR="00C1531B">
        <w:trPr>
          <w:trHeight w:val="178"/>
          <w:jc w:val="center"/>
        </w:trPr>
        <w:tc>
          <w:tcPr>
            <w:tcW w:w="789" w:type="dxa"/>
            <w:tcBorders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4.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rFonts w:eastAsia="Calibri"/>
                <w:color w:val="0D0D0D" w:themeColor="text1" w:themeTint="F2"/>
              </w:rPr>
              <w:t>Лангепас</w:t>
            </w:r>
            <w:proofErr w:type="spellEnd"/>
          </w:p>
        </w:tc>
        <w:tc>
          <w:tcPr>
            <w:tcW w:w="207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4,3</w:t>
            </w:r>
          </w:p>
        </w:tc>
        <w:tc>
          <w:tcPr>
            <w:tcW w:w="167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хорошо</w:t>
            </w:r>
          </w:p>
        </w:tc>
      </w:tr>
      <w:tr w:rsidR="00C1531B">
        <w:trPr>
          <w:trHeight w:val="181"/>
          <w:jc w:val="center"/>
        </w:trPr>
        <w:tc>
          <w:tcPr>
            <w:tcW w:w="789" w:type="dxa"/>
            <w:tcBorders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5.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Когалым</w:t>
            </w:r>
          </w:p>
        </w:tc>
        <w:tc>
          <w:tcPr>
            <w:tcW w:w="207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4,1</w:t>
            </w:r>
          </w:p>
        </w:tc>
        <w:tc>
          <w:tcPr>
            <w:tcW w:w="167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хорошо</w:t>
            </w:r>
          </w:p>
        </w:tc>
      </w:tr>
      <w:tr w:rsidR="00C1531B">
        <w:trPr>
          <w:trHeight w:val="172"/>
          <w:jc w:val="center"/>
        </w:trPr>
        <w:tc>
          <w:tcPr>
            <w:tcW w:w="789" w:type="dxa"/>
            <w:tcBorders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6.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rFonts w:eastAsia="Calibri"/>
                <w:color w:val="0D0D0D" w:themeColor="text1" w:themeTint="F2"/>
              </w:rPr>
              <w:t>Нижневартовский</w:t>
            </w:r>
            <w:proofErr w:type="spellEnd"/>
            <w:r>
              <w:rPr>
                <w:rFonts w:eastAsia="Calibri"/>
                <w:color w:val="0D0D0D" w:themeColor="text1" w:themeTint="F2"/>
              </w:rPr>
              <w:t xml:space="preserve"> район</w:t>
            </w:r>
          </w:p>
        </w:tc>
        <w:tc>
          <w:tcPr>
            <w:tcW w:w="207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4,0</w:t>
            </w:r>
          </w:p>
        </w:tc>
        <w:tc>
          <w:tcPr>
            <w:tcW w:w="167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хорошо</w:t>
            </w:r>
          </w:p>
        </w:tc>
      </w:tr>
      <w:tr w:rsidR="00C1531B">
        <w:trPr>
          <w:trHeight w:val="175"/>
          <w:jc w:val="center"/>
        </w:trPr>
        <w:tc>
          <w:tcPr>
            <w:tcW w:w="789" w:type="dxa"/>
            <w:tcBorders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7.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Нефтеюганск</w:t>
            </w:r>
          </w:p>
        </w:tc>
        <w:tc>
          <w:tcPr>
            <w:tcW w:w="207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3,6</w:t>
            </w:r>
          </w:p>
        </w:tc>
        <w:tc>
          <w:tcPr>
            <w:tcW w:w="167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удовлетворительно</w:t>
            </w:r>
          </w:p>
        </w:tc>
      </w:tr>
      <w:tr w:rsidR="00C1531B">
        <w:trPr>
          <w:trHeight w:val="70"/>
          <w:jc w:val="center"/>
        </w:trPr>
        <w:tc>
          <w:tcPr>
            <w:tcW w:w="789" w:type="dxa"/>
            <w:tcBorders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8.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rFonts w:eastAsia="Calibri"/>
                <w:color w:val="0D0D0D" w:themeColor="text1" w:themeTint="F2"/>
              </w:rPr>
              <w:t>Нягань</w:t>
            </w:r>
            <w:proofErr w:type="spellEnd"/>
          </w:p>
        </w:tc>
        <w:tc>
          <w:tcPr>
            <w:tcW w:w="207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3,6</w:t>
            </w:r>
          </w:p>
        </w:tc>
        <w:tc>
          <w:tcPr>
            <w:tcW w:w="167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удовлетворительно</w:t>
            </w:r>
          </w:p>
        </w:tc>
      </w:tr>
      <w:tr w:rsidR="00C1531B">
        <w:trPr>
          <w:trHeight w:val="169"/>
          <w:jc w:val="center"/>
        </w:trPr>
        <w:tc>
          <w:tcPr>
            <w:tcW w:w="789" w:type="dxa"/>
            <w:tcBorders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9.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rFonts w:eastAsia="Calibri"/>
                <w:color w:val="0D0D0D" w:themeColor="text1" w:themeTint="F2"/>
              </w:rPr>
              <w:t>Пыть-Ях</w:t>
            </w:r>
            <w:proofErr w:type="spellEnd"/>
          </w:p>
        </w:tc>
        <w:tc>
          <w:tcPr>
            <w:tcW w:w="207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3,6</w:t>
            </w:r>
          </w:p>
        </w:tc>
        <w:tc>
          <w:tcPr>
            <w:tcW w:w="167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удовлетворительно</w:t>
            </w:r>
          </w:p>
        </w:tc>
      </w:tr>
      <w:tr w:rsidR="00C1531B">
        <w:trPr>
          <w:trHeight w:val="174"/>
          <w:jc w:val="center"/>
        </w:trPr>
        <w:tc>
          <w:tcPr>
            <w:tcW w:w="789" w:type="dxa"/>
            <w:tcBorders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10.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Сургутский район</w:t>
            </w:r>
          </w:p>
        </w:tc>
        <w:tc>
          <w:tcPr>
            <w:tcW w:w="207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3,6</w:t>
            </w:r>
          </w:p>
        </w:tc>
        <w:tc>
          <w:tcPr>
            <w:tcW w:w="167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удовлетворительно</w:t>
            </w:r>
          </w:p>
        </w:tc>
      </w:tr>
      <w:tr w:rsidR="00C1531B">
        <w:trPr>
          <w:trHeight w:val="177"/>
          <w:jc w:val="center"/>
        </w:trPr>
        <w:tc>
          <w:tcPr>
            <w:tcW w:w="789" w:type="dxa"/>
            <w:tcBorders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11.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Нижневартовск</w:t>
            </w:r>
          </w:p>
        </w:tc>
        <w:tc>
          <w:tcPr>
            <w:tcW w:w="207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3,3</w:t>
            </w:r>
          </w:p>
        </w:tc>
        <w:tc>
          <w:tcPr>
            <w:tcW w:w="167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удовлетворительно</w:t>
            </w:r>
          </w:p>
        </w:tc>
      </w:tr>
      <w:tr w:rsidR="00C1531B">
        <w:trPr>
          <w:trHeight w:val="168"/>
          <w:jc w:val="center"/>
        </w:trPr>
        <w:tc>
          <w:tcPr>
            <w:tcW w:w="789" w:type="dxa"/>
            <w:tcBorders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12.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Березовский район</w:t>
            </w:r>
          </w:p>
        </w:tc>
        <w:tc>
          <w:tcPr>
            <w:tcW w:w="207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3,1</w:t>
            </w:r>
          </w:p>
        </w:tc>
        <w:tc>
          <w:tcPr>
            <w:tcW w:w="167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удовлетворительно</w:t>
            </w:r>
          </w:p>
        </w:tc>
      </w:tr>
      <w:tr w:rsidR="00C1531B">
        <w:trPr>
          <w:trHeight w:val="171"/>
          <w:jc w:val="center"/>
        </w:trPr>
        <w:tc>
          <w:tcPr>
            <w:tcW w:w="789" w:type="dxa"/>
            <w:tcBorders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13.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Радужный</w:t>
            </w:r>
          </w:p>
        </w:tc>
        <w:tc>
          <w:tcPr>
            <w:tcW w:w="207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3,1</w:t>
            </w:r>
          </w:p>
        </w:tc>
        <w:tc>
          <w:tcPr>
            <w:tcW w:w="167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удовлетворительно</w:t>
            </w:r>
          </w:p>
        </w:tc>
      </w:tr>
      <w:tr w:rsidR="00C1531B">
        <w:trPr>
          <w:trHeight w:val="162"/>
          <w:jc w:val="center"/>
        </w:trPr>
        <w:tc>
          <w:tcPr>
            <w:tcW w:w="789" w:type="dxa"/>
            <w:tcBorders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14.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rFonts w:eastAsia="Calibri"/>
                <w:color w:val="0D0D0D" w:themeColor="text1" w:themeTint="F2"/>
              </w:rPr>
              <w:t>Кондинский</w:t>
            </w:r>
            <w:proofErr w:type="spellEnd"/>
            <w:r>
              <w:rPr>
                <w:rFonts w:eastAsia="Calibri"/>
                <w:color w:val="0D0D0D" w:themeColor="text1" w:themeTint="F2"/>
              </w:rPr>
              <w:t xml:space="preserve"> район</w:t>
            </w:r>
          </w:p>
        </w:tc>
        <w:tc>
          <w:tcPr>
            <w:tcW w:w="207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3,0</w:t>
            </w:r>
          </w:p>
        </w:tc>
        <w:tc>
          <w:tcPr>
            <w:tcW w:w="167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удовлетворительно</w:t>
            </w:r>
          </w:p>
        </w:tc>
      </w:tr>
      <w:tr w:rsidR="00C1531B">
        <w:trPr>
          <w:trHeight w:val="165"/>
          <w:jc w:val="center"/>
        </w:trPr>
        <w:tc>
          <w:tcPr>
            <w:tcW w:w="789" w:type="dxa"/>
            <w:tcBorders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15.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rFonts w:eastAsia="Calibri"/>
                <w:color w:val="0D0D0D" w:themeColor="text1" w:themeTint="F2"/>
              </w:rPr>
              <w:t>Мегион</w:t>
            </w:r>
            <w:proofErr w:type="spellEnd"/>
          </w:p>
        </w:tc>
        <w:tc>
          <w:tcPr>
            <w:tcW w:w="207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3,0</w:t>
            </w:r>
          </w:p>
        </w:tc>
        <w:tc>
          <w:tcPr>
            <w:tcW w:w="167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удовлетворительно</w:t>
            </w:r>
          </w:p>
        </w:tc>
      </w:tr>
      <w:tr w:rsidR="00C1531B">
        <w:trPr>
          <w:trHeight w:val="126"/>
          <w:jc w:val="center"/>
        </w:trPr>
        <w:tc>
          <w:tcPr>
            <w:tcW w:w="789" w:type="dxa"/>
            <w:tcBorders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16.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Октябрьский район</w:t>
            </w:r>
          </w:p>
        </w:tc>
        <w:tc>
          <w:tcPr>
            <w:tcW w:w="207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3,0</w:t>
            </w:r>
          </w:p>
        </w:tc>
        <w:tc>
          <w:tcPr>
            <w:tcW w:w="167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удовлетворительно</w:t>
            </w:r>
          </w:p>
        </w:tc>
      </w:tr>
      <w:tr w:rsidR="00C1531B">
        <w:trPr>
          <w:trHeight w:val="131"/>
          <w:jc w:val="center"/>
        </w:trPr>
        <w:tc>
          <w:tcPr>
            <w:tcW w:w="789" w:type="dxa"/>
            <w:tcBorders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17.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rFonts w:eastAsia="Calibri"/>
                <w:color w:val="0D0D0D" w:themeColor="text1" w:themeTint="F2"/>
              </w:rPr>
              <w:t>Покачи</w:t>
            </w:r>
            <w:proofErr w:type="spellEnd"/>
          </w:p>
        </w:tc>
        <w:tc>
          <w:tcPr>
            <w:tcW w:w="207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3,0</w:t>
            </w:r>
          </w:p>
        </w:tc>
        <w:tc>
          <w:tcPr>
            <w:tcW w:w="167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удовлетворительно</w:t>
            </w:r>
          </w:p>
        </w:tc>
      </w:tr>
      <w:tr w:rsidR="00C1531B">
        <w:trPr>
          <w:trHeight w:val="120"/>
          <w:jc w:val="center"/>
        </w:trPr>
        <w:tc>
          <w:tcPr>
            <w:tcW w:w="789" w:type="dxa"/>
            <w:tcBorders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18.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Сургут</w:t>
            </w:r>
          </w:p>
        </w:tc>
        <w:tc>
          <w:tcPr>
            <w:tcW w:w="207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2,9</w:t>
            </w:r>
          </w:p>
        </w:tc>
        <w:tc>
          <w:tcPr>
            <w:tcW w:w="167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неудовлетворительно</w:t>
            </w:r>
          </w:p>
        </w:tc>
      </w:tr>
      <w:tr w:rsidR="00C1531B">
        <w:trPr>
          <w:trHeight w:val="125"/>
          <w:jc w:val="center"/>
        </w:trPr>
        <w:tc>
          <w:tcPr>
            <w:tcW w:w="789" w:type="dxa"/>
            <w:tcBorders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19.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Ханты-Мансийск</w:t>
            </w:r>
          </w:p>
        </w:tc>
        <w:tc>
          <w:tcPr>
            <w:tcW w:w="207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2,9</w:t>
            </w:r>
          </w:p>
        </w:tc>
        <w:tc>
          <w:tcPr>
            <w:tcW w:w="167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неудовлетворительно</w:t>
            </w:r>
          </w:p>
        </w:tc>
      </w:tr>
      <w:tr w:rsidR="00C1531B">
        <w:trPr>
          <w:trHeight w:val="114"/>
          <w:jc w:val="center"/>
        </w:trPr>
        <w:tc>
          <w:tcPr>
            <w:tcW w:w="789" w:type="dxa"/>
            <w:tcBorders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20.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Советский район</w:t>
            </w:r>
          </w:p>
        </w:tc>
        <w:tc>
          <w:tcPr>
            <w:tcW w:w="207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2,4</w:t>
            </w:r>
          </w:p>
        </w:tc>
        <w:tc>
          <w:tcPr>
            <w:tcW w:w="167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неудовлетворительно</w:t>
            </w:r>
          </w:p>
        </w:tc>
      </w:tr>
      <w:tr w:rsidR="00C1531B">
        <w:trPr>
          <w:trHeight w:val="118"/>
          <w:jc w:val="center"/>
        </w:trPr>
        <w:tc>
          <w:tcPr>
            <w:tcW w:w="789" w:type="dxa"/>
            <w:tcBorders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21.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rFonts w:eastAsia="Calibri"/>
                <w:color w:val="0D0D0D" w:themeColor="text1" w:themeTint="F2"/>
              </w:rPr>
              <w:t>Югорск</w:t>
            </w:r>
            <w:proofErr w:type="spellEnd"/>
          </w:p>
        </w:tc>
        <w:tc>
          <w:tcPr>
            <w:tcW w:w="207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2,4</w:t>
            </w:r>
          </w:p>
        </w:tc>
        <w:tc>
          <w:tcPr>
            <w:tcW w:w="167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неудовлетворительно</w:t>
            </w:r>
          </w:p>
        </w:tc>
      </w:tr>
      <w:tr w:rsidR="00C1531B">
        <w:trPr>
          <w:trHeight w:val="121"/>
          <w:jc w:val="center"/>
        </w:trPr>
        <w:tc>
          <w:tcPr>
            <w:tcW w:w="789" w:type="dxa"/>
            <w:tcBorders>
              <w:right w:val="single" w:sz="4" w:space="0" w:color="000000"/>
            </w:tcBorders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22.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rFonts w:eastAsia="Calibri"/>
                <w:color w:val="0D0D0D" w:themeColor="text1" w:themeTint="F2"/>
              </w:rPr>
              <w:t>Урай</w:t>
            </w:r>
            <w:proofErr w:type="spellEnd"/>
          </w:p>
        </w:tc>
        <w:tc>
          <w:tcPr>
            <w:tcW w:w="207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2,1</w:t>
            </w:r>
          </w:p>
        </w:tc>
        <w:tc>
          <w:tcPr>
            <w:tcW w:w="167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неудовлетворительно</w:t>
            </w:r>
          </w:p>
        </w:tc>
      </w:tr>
    </w:tbl>
    <w:p w:rsidR="00C1531B" w:rsidRDefault="00C1531B">
      <w:pPr>
        <w:jc w:val="center"/>
        <w:outlineLvl w:val="0"/>
        <w:rPr>
          <w:color w:val="0D0D0D" w:themeColor="text1" w:themeTint="F2"/>
          <w:sz w:val="28"/>
          <w:szCs w:val="28"/>
        </w:rPr>
      </w:pPr>
    </w:p>
    <w:p w:rsidR="00C1531B" w:rsidRDefault="00FA75CB">
      <w:pPr>
        <w:jc w:val="center"/>
        <w:outlineLvl w:val="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 xml:space="preserve">5.5. Результаты мониторинга эффективности деятельности </w:t>
      </w:r>
    </w:p>
    <w:p w:rsidR="00C1531B" w:rsidRDefault="00FA75CB">
      <w:pPr>
        <w:jc w:val="center"/>
        <w:outlineLvl w:val="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по обращению с отходами</w:t>
      </w:r>
    </w:p>
    <w:p w:rsidR="00C1531B" w:rsidRDefault="00C1531B">
      <w:pPr>
        <w:jc w:val="center"/>
        <w:outlineLvl w:val="0"/>
        <w:rPr>
          <w:color w:val="0D0D0D" w:themeColor="text1" w:themeTint="F2"/>
          <w:sz w:val="28"/>
          <w:szCs w:val="28"/>
        </w:rPr>
      </w:pPr>
    </w:p>
    <w:p w:rsidR="00C1531B" w:rsidRDefault="00FA75CB">
      <w:pPr>
        <w:ind w:firstLine="709"/>
        <w:jc w:val="both"/>
        <w:outlineLvl w:val="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В 2023 году в автономном округе результата «5 баллов» достигли:</w:t>
      </w:r>
    </w:p>
    <w:p w:rsidR="00C1531B" w:rsidRDefault="00FA75CB">
      <w:pPr>
        <w:ind w:firstLine="709"/>
        <w:jc w:val="both"/>
        <w:outlineLvl w:val="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по показателю «количество несанкционированных свалок отходов» (свалки отсутствуют) – 9 муниципальных образований (2022 год – 6);</w:t>
      </w:r>
    </w:p>
    <w:p w:rsidR="00C1531B" w:rsidRDefault="00FA75CB">
      <w:pPr>
        <w:ind w:firstLine="709"/>
        <w:jc w:val="both"/>
        <w:outlineLvl w:val="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по показателю «доля мест (площадок) на</w:t>
      </w:r>
      <w:r>
        <w:rPr>
          <w:color w:val="0D0D0D" w:themeColor="text1" w:themeTint="F2"/>
          <w:sz w:val="28"/>
          <w:szCs w:val="28"/>
          <w:lang w:eastAsia="en-US"/>
        </w:rPr>
        <w:t xml:space="preserve">копления твердых коммунальных отходов, соответствующих требованиям федерального и </w:t>
      </w:r>
      <w:r>
        <w:rPr>
          <w:color w:val="0D0D0D" w:themeColor="text1" w:themeTint="F2"/>
          <w:sz w:val="28"/>
          <w:szCs w:val="28"/>
          <w:lang w:eastAsia="en-US"/>
        </w:rPr>
        <w:lastRenderedPageBreak/>
        <w:t>законодательства автономного округа» (значение показателя от 80 процентов и выше) – 2 муниципальных образования (2022 год – 2).</w:t>
      </w:r>
    </w:p>
    <w:p w:rsidR="00C1531B" w:rsidRDefault="00FA75CB">
      <w:pPr>
        <w:ind w:firstLine="709"/>
        <w:jc w:val="both"/>
        <w:outlineLvl w:val="0"/>
        <w:rPr>
          <w:color w:val="0D0D0D" w:themeColor="text1" w:themeTint="F2"/>
          <w:sz w:val="28"/>
          <w:szCs w:val="28"/>
        </w:rPr>
      </w:pPr>
      <w:proofErr w:type="gramStart"/>
      <w:r>
        <w:rPr>
          <w:color w:val="0D0D0D" w:themeColor="text1" w:themeTint="F2"/>
          <w:sz w:val="28"/>
          <w:szCs w:val="28"/>
          <w:lang w:eastAsia="en-US"/>
        </w:rPr>
        <w:t xml:space="preserve">По комплексной оценке </w:t>
      </w:r>
      <w:proofErr w:type="gramEnd"/>
      <w:r>
        <w:rPr>
          <w:color w:val="0D0D0D" w:themeColor="text1" w:themeTint="F2"/>
          <w:sz w:val="28"/>
          <w:szCs w:val="28"/>
          <w:lang w:eastAsia="en-US"/>
        </w:rPr>
        <w:t>эффективности деятельнос</w:t>
      </w:r>
      <w:r>
        <w:rPr>
          <w:color w:val="0D0D0D" w:themeColor="text1" w:themeTint="F2"/>
          <w:sz w:val="28"/>
          <w:szCs w:val="28"/>
          <w:lang w:eastAsia="en-US"/>
        </w:rPr>
        <w:t xml:space="preserve">ти по обращению с отходами результата «хорошо» достигли </w:t>
      </w:r>
      <w:proofErr w:type="spellStart"/>
      <w:r>
        <w:rPr>
          <w:color w:val="0D0D0D" w:themeColor="text1" w:themeTint="F2"/>
          <w:sz w:val="28"/>
          <w:szCs w:val="28"/>
          <w:lang w:eastAsia="en-US"/>
        </w:rPr>
        <w:t>Югорск</w:t>
      </w:r>
      <w:proofErr w:type="spellEnd"/>
      <w:r>
        <w:rPr>
          <w:color w:val="0D0D0D" w:themeColor="text1" w:themeTint="F2"/>
          <w:sz w:val="28"/>
          <w:szCs w:val="28"/>
          <w:lang w:eastAsia="en-US"/>
        </w:rPr>
        <w:t xml:space="preserve">, </w:t>
      </w:r>
      <w:proofErr w:type="spellStart"/>
      <w:r>
        <w:rPr>
          <w:color w:val="0D0D0D" w:themeColor="text1" w:themeTint="F2"/>
          <w:sz w:val="28"/>
          <w:szCs w:val="28"/>
          <w:lang w:eastAsia="en-US"/>
        </w:rPr>
        <w:t>Покачи</w:t>
      </w:r>
      <w:proofErr w:type="spellEnd"/>
      <w:r>
        <w:rPr>
          <w:color w:val="0D0D0D" w:themeColor="text1" w:themeTint="F2"/>
          <w:sz w:val="28"/>
          <w:szCs w:val="28"/>
          <w:lang w:eastAsia="en-US"/>
        </w:rPr>
        <w:t xml:space="preserve"> и Березовский район (2022 год –</w:t>
      </w:r>
      <w:proofErr w:type="spellStart"/>
      <w:r>
        <w:rPr>
          <w:color w:val="0D0D0D" w:themeColor="text1" w:themeTint="F2"/>
          <w:sz w:val="28"/>
          <w:szCs w:val="28"/>
          <w:lang w:eastAsia="en-US"/>
        </w:rPr>
        <w:t>Югорск</w:t>
      </w:r>
      <w:proofErr w:type="spellEnd"/>
      <w:r>
        <w:rPr>
          <w:color w:val="0D0D0D" w:themeColor="text1" w:themeTint="F2"/>
          <w:sz w:val="28"/>
          <w:szCs w:val="28"/>
          <w:lang w:eastAsia="en-US"/>
        </w:rPr>
        <w:t>).</w:t>
      </w:r>
    </w:p>
    <w:p w:rsidR="00C1531B" w:rsidRDefault="00FA75CB">
      <w:pPr>
        <w:ind w:firstLine="709"/>
        <w:jc w:val="both"/>
        <w:outlineLvl w:val="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Результаты мониторинга эффективности деятельности по обращению с отходами представлены в таблице 69.</w:t>
      </w:r>
    </w:p>
    <w:p w:rsidR="00C1531B" w:rsidRDefault="00C1531B">
      <w:pPr>
        <w:jc w:val="right"/>
        <w:outlineLvl w:val="0"/>
        <w:rPr>
          <w:color w:val="0D0D0D" w:themeColor="text1" w:themeTint="F2"/>
          <w:sz w:val="28"/>
          <w:szCs w:val="28"/>
        </w:rPr>
      </w:pPr>
    </w:p>
    <w:p w:rsidR="00C1531B" w:rsidRDefault="00C1531B">
      <w:pPr>
        <w:jc w:val="right"/>
        <w:outlineLvl w:val="0"/>
        <w:rPr>
          <w:color w:val="0D0D0D" w:themeColor="text1" w:themeTint="F2"/>
          <w:sz w:val="28"/>
          <w:szCs w:val="28"/>
        </w:rPr>
      </w:pPr>
    </w:p>
    <w:p w:rsidR="00C1531B" w:rsidRDefault="00C1531B">
      <w:pPr>
        <w:jc w:val="right"/>
        <w:outlineLvl w:val="0"/>
        <w:rPr>
          <w:color w:val="0D0D0D" w:themeColor="text1" w:themeTint="F2"/>
          <w:sz w:val="28"/>
          <w:szCs w:val="28"/>
        </w:rPr>
      </w:pPr>
    </w:p>
    <w:p w:rsidR="00C1531B" w:rsidRDefault="00C1531B">
      <w:pPr>
        <w:jc w:val="right"/>
        <w:outlineLvl w:val="0"/>
        <w:rPr>
          <w:color w:val="0D0D0D" w:themeColor="text1" w:themeTint="F2"/>
          <w:sz w:val="28"/>
          <w:szCs w:val="28"/>
        </w:rPr>
      </w:pPr>
    </w:p>
    <w:p w:rsidR="00C1531B" w:rsidRDefault="00C1531B">
      <w:pPr>
        <w:jc w:val="right"/>
        <w:outlineLvl w:val="0"/>
        <w:rPr>
          <w:color w:val="0D0D0D" w:themeColor="text1" w:themeTint="F2"/>
          <w:sz w:val="28"/>
          <w:szCs w:val="28"/>
        </w:rPr>
      </w:pPr>
    </w:p>
    <w:p w:rsidR="00C1531B" w:rsidRDefault="00C1531B">
      <w:pPr>
        <w:jc w:val="right"/>
        <w:outlineLvl w:val="0"/>
        <w:rPr>
          <w:color w:val="0D0D0D" w:themeColor="text1" w:themeTint="F2"/>
          <w:sz w:val="28"/>
          <w:szCs w:val="28"/>
        </w:rPr>
      </w:pPr>
    </w:p>
    <w:p w:rsidR="00C1531B" w:rsidRDefault="00C1531B">
      <w:pPr>
        <w:jc w:val="right"/>
        <w:outlineLvl w:val="0"/>
        <w:rPr>
          <w:color w:val="0D0D0D" w:themeColor="text1" w:themeTint="F2"/>
          <w:sz w:val="28"/>
          <w:szCs w:val="28"/>
        </w:rPr>
      </w:pPr>
    </w:p>
    <w:p w:rsidR="00C1531B" w:rsidRDefault="00C1531B">
      <w:pPr>
        <w:jc w:val="right"/>
        <w:outlineLvl w:val="0"/>
        <w:rPr>
          <w:color w:val="0D0D0D" w:themeColor="text1" w:themeTint="F2"/>
          <w:sz w:val="28"/>
          <w:szCs w:val="28"/>
        </w:rPr>
      </w:pPr>
    </w:p>
    <w:p w:rsidR="00C1531B" w:rsidRDefault="00C1531B">
      <w:pPr>
        <w:jc w:val="right"/>
        <w:outlineLvl w:val="0"/>
        <w:rPr>
          <w:color w:val="0D0D0D" w:themeColor="text1" w:themeTint="F2"/>
          <w:sz w:val="28"/>
          <w:szCs w:val="28"/>
        </w:rPr>
      </w:pPr>
    </w:p>
    <w:p w:rsidR="00C1531B" w:rsidRDefault="00C1531B">
      <w:pPr>
        <w:jc w:val="right"/>
        <w:outlineLvl w:val="0"/>
        <w:rPr>
          <w:color w:val="0D0D0D" w:themeColor="text1" w:themeTint="F2"/>
          <w:sz w:val="28"/>
          <w:szCs w:val="28"/>
        </w:rPr>
      </w:pPr>
    </w:p>
    <w:p w:rsidR="00C1531B" w:rsidRDefault="00C1531B">
      <w:pPr>
        <w:jc w:val="right"/>
        <w:outlineLvl w:val="0"/>
        <w:rPr>
          <w:color w:val="0D0D0D" w:themeColor="text1" w:themeTint="F2"/>
          <w:sz w:val="28"/>
          <w:szCs w:val="28"/>
        </w:rPr>
      </w:pPr>
    </w:p>
    <w:p w:rsidR="00C1531B" w:rsidRDefault="00C1531B">
      <w:pPr>
        <w:jc w:val="right"/>
        <w:outlineLvl w:val="0"/>
        <w:rPr>
          <w:color w:val="0D0D0D" w:themeColor="text1" w:themeTint="F2"/>
          <w:sz w:val="28"/>
          <w:szCs w:val="28"/>
        </w:rPr>
      </w:pPr>
    </w:p>
    <w:p w:rsidR="00C1531B" w:rsidRDefault="00C1531B">
      <w:pPr>
        <w:jc w:val="right"/>
        <w:outlineLvl w:val="0"/>
        <w:rPr>
          <w:color w:val="0D0D0D" w:themeColor="text1" w:themeTint="F2"/>
          <w:sz w:val="28"/>
          <w:szCs w:val="28"/>
        </w:rPr>
      </w:pPr>
    </w:p>
    <w:p w:rsidR="00C1531B" w:rsidRDefault="00C1531B">
      <w:pPr>
        <w:jc w:val="right"/>
        <w:outlineLvl w:val="0"/>
        <w:rPr>
          <w:color w:val="0D0D0D" w:themeColor="text1" w:themeTint="F2"/>
          <w:sz w:val="28"/>
          <w:szCs w:val="28"/>
        </w:rPr>
      </w:pPr>
    </w:p>
    <w:p w:rsidR="00C1531B" w:rsidRDefault="00C1531B">
      <w:pPr>
        <w:jc w:val="right"/>
        <w:outlineLvl w:val="0"/>
        <w:rPr>
          <w:color w:val="0D0D0D" w:themeColor="text1" w:themeTint="F2"/>
          <w:sz w:val="28"/>
          <w:szCs w:val="28"/>
        </w:rPr>
      </w:pPr>
    </w:p>
    <w:p w:rsidR="00C1531B" w:rsidRDefault="00C1531B">
      <w:pPr>
        <w:jc w:val="right"/>
        <w:outlineLvl w:val="0"/>
        <w:rPr>
          <w:color w:val="0D0D0D" w:themeColor="text1" w:themeTint="F2"/>
          <w:sz w:val="28"/>
          <w:szCs w:val="28"/>
        </w:rPr>
      </w:pPr>
    </w:p>
    <w:p w:rsidR="00C1531B" w:rsidRDefault="00C1531B">
      <w:pPr>
        <w:jc w:val="right"/>
        <w:outlineLvl w:val="0"/>
        <w:rPr>
          <w:color w:val="0D0D0D" w:themeColor="text1" w:themeTint="F2"/>
          <w:sz w:val="28"/>
          <w:szCs w:val="28"/>
        </w:rPr>
      </w:pPr>
    </w:p>
    <w:p w:rsidR="00C1531B" w:rsidRDefault="00C1531B">
      <w:pPr>
        <w:jc w:val="right"/>
        <w:outlineLvl w:val="0"/>
        <w:rPr>
          <w:color w:val="0D0D0D" w:themeColor="text1" w:themeTint="F2"/>
          <w:sz w:val="28"/>
          <w:szCs w:val="28"/>
        </w:rPr>
      </w:pPr>
    </w:p>
    <w:p w:rsidR="00C1531B" w:rsidRDefault="00C1531B">
      <w:pPr>
        <w:jc w:val="right"/>
        <w:outlineLvl w:val="0"/>
        <w:rPr>
          <w:color w:val="0D0D0D" w:themeColor="text1" w:themeTint="F2"/>
          <w:sz w:val="28"/>
          <w:szCs w:val="28"/>
        </w:rPr>
      </w:pPr>
    </w:p>
    <w:p w:rsidR="00C1531B" w:rsidRDefault="00C1531B">
      <w:pPr>
        <w:jc w:val="right"/>
        <w:outlineLvl w:val="0"/>
        <w:rPr>
          <w:color w:val="0D0D0D" w:themeColor="text1" w:themeTint="F2"/>
          <w:sz w:val="28"/>
          <w:szCs w:val="28"/>
        </w:rPr>
      </w:pPr>
    </w:p>
    <w:p w:rsidR="00C1531B" w:rsidRDefault="00C1531B">
      <w:pPr>
        <w:jc w:val="right"/>
        <w:outlineLvl w:val="0"/>
        <w:rPr>
          <w:color w:val="0D0D0D" w:themeColor="text1" w:themeTint="F2"/>
          <w:sz w:val="28"/>
          <w:szCs w:val="28"/>
        </w:rPr>
        <w:sectPr w:rsidR="00C1531B">
          <w:pgSz w:w="11906" w:h="16838"/>
          <w:pgMar w:top="1418" w:right="1276" w:bottom="1134" w:left="1559" w:header="720" w:footer="720" w:gutter="0"/>
          <w:cols w:space="720"/>
          <w:titlePg/>
          <w:docGrid w:linePitch="360"/>
        </w:sectPr>
      </w:pPr>
    </w:p>
    <w:p w:rsidR="00C1531B" w:rsidRDefault="00FA75CB">
      <w:pPr>
        <w:jc w:val="right"/>
        <w:outlineLvl w:val="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lastRenderedPageBreak/>
        <w:t>Таблица 69</w:t>
      </w:r>
    </w:p>
    <w:p w:rsidR="00C1531B" w:rsidRDefault="00FA75CB">
      <w:pPr>
        <w:ind w:firstLine="709"/>
        <w:jc w:val="center"/>
        <w:outlineLvl w:val="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Результаты мониторинга эффективности деятельности по обращению с отходами</w:t>
      </w:r>
    </w:p>
    <w:p w:rsidR="00C1531B" w:rsidRDefault="00C1531B">
      <w:pPr>
        <w:ind w:firstLine="709"/>
        <w:jc w:val="center"/>
        <w:outlineLvl w:val="0"/>
        <w:rPr>
          <w:color w:val="0D0D0D" w:themeColor="text1" w:themeTint="F2"/>
          <w:sz w:val="28"/>
          <w:szCs w:val="28"/>
        </w:rPr>
      </w:pPr>
    </w:p>
    <w:tbl>
      <w:tblPr>
        <w:tblStyle w:val="aff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"/>
        <w:gridCol w:w="2411"/>
        <w:gridCol w:w="1413"/>
        <w:gridCol w:w="1412"/>
        <w:gridCol w:w="848"/>
        <w:gridCol w:w="2553"/>
        <w:gridCol w:w="1532"/>
        <w:gridCol w:w="1280"/>
        <w:gridCol w:w="2336"/>
      </w:tblGrid>
      <w:tr w:rsidR="00C1531B">
        <w:tc>
          <w:tcPr>
            <w:tcW w:w="664" w:type="dxa"/>
            <w:vMerge w:val="restart"/>
          </w:tcPr>
          <w:p w:rsidR="00C1531B" w:rsidRDefault="00FA75CB">
            <w:pPr>
              <w:jc w:val="center"/>
              <w:outlineLvl w:val="0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>№ п/п</w:t>
            </w:r>
          </w:p>
        </w:tc>
        <w:tc>
          <w:tcPr>
            <w:tcW w:w="2421" w:type="dxa"/>
            <w:vMerge w:val="restart"/>
          </w:tcPr>
          <w:p w:rsidR="00C1531B" w:rsidRDefault="00FA75CB">
            <w:pPr>
              <w:jc w:val="center"/>
              <w:outlineLvl w:val="0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bCs/>
                <w:color w:val="0D0D0D" w:themeColor="text1" w:themeTint="F2"/>
                <w:lang w:eastAsia="en-US"/>
              </w:rPr>
              <w:t>Наименование муниципального образования</w:t>
            </w:r>
          </w:p>
        </w:tc>
        <w:tc>
          <w:tcPr>
            <w:tcW w:w="3686" w:type="dxa"/>
            <w:gridSpan w:val="3"/>
          </w:tcPr>
          <w:p w:rsidR="00C1531B" w:rsidRDefault="00FA75CB">
            <w:pPr>
              <w:jc w:val="center"/>
              <w:outlineLvl w:val="0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bCs/>
                <w:color w:val="0D0D0D" w:themeColor="text1" w:themeTint="F2"/>
                <w:lang w:eastAsia="en-US"/>
              </w:rPr>
              <w:t>Количество несанкционированных свалок отходов</w:t>
            </w:r>
          </w:p>
        </w:tc>
        <w:tc>
          <w:tcPr>
            <w:tcW w:w="4101" w:type="dxa"/>
            <w:gridSpan w:val="2"/>
          </w:tcPr>
          <w:p w:rsidR="00C1531B" w:rsidRDefault="00FA75CB">
            <w:pPr>
              <w:jc w:val="center"/>
              <w:outlineLvl w:val="0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bCs/>
                <w:color w:val="0D0D0D" w:themeColor="text1" w:themeTint="F2"/>
                <w:lang w:eastAsia="en-US"/>
              </w:rPr>
              <w:t xml:space="preserve">Доля мест (площадок) накопления твердых коммунальных отходов, соответствующих </w:t>
            </w:r>
            <w:r>
              <w:rPr>
                <w:rFonts w:eastAsia="Calibri"/>
                <w:bCs/>
                <w:color w:val="0D0D0D" w:themeColor="text1" w:themeTint="F2"/>
                <w:lang w:eastAsia="en-US"/>
              </w:rPr>
              <w:t>требованиям федерального и законодательства автономного округа</w:t>
            </w:r>
          </w:p>
        </w:tc>
        <w:tc>
          <w:tcPr>
            <w:tcW w:w="3630" w:type="dxa"/>
            <w:gridSpan w:val="2"/>
          </w:tcPr>
          <w:p w:rsidR="00C1531B" w:rsidRDefault="00FA75CB">
            <w:pPr>
              <w:jc w:val="center"/>
              <w:outlineLvl w:val="0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bCs/>
                <w:color w:val="0D0D0D" w:themeColor="text1" w:themeTint="F2"/>
                <w:lang w:eastAsia="en-US"/>
              </w:rPr>
              <w:t>Рейтинг эффективности деятельности МО по обращению с отходами</w:t>
            </w:r>
          </w:p>
        </w:tc>
      </w:tr>
      <w:tr w:rsidR="00C1531B">
        <w:tc>
          <w:tcPr>
            <w:tcW w:w="664" w:type="dxa"/>
            <w:vMerge/>
          </w:tcPr>
          <w:p w:rsidR="00C1531B" w:rsidRDefault="00C1531B">
            <w:pPr>
              <w:jc w:val="center"/>
              <w:outlineLvl w:val="0"/>
              <w:rPr>
                <w:rFonts w:eastAsia="Calibri"/>
                <w:color w:val="0D0D0D" w:themeColor="text1" w:themeTint="F2"/>
                <w:lang w:eastAsia="en-US"/>
              </w:rPr>
            </w:pPr>
          </w:p>
        </w:tc>
        <w:tc>
          <w:tcPr>
            <w:tcW w:w="2421" w:type="dxa"/>
            <w:vMerge/>
          </w:tcPr>
          <w:p w:rsidR="00C1531B" w:rsidRDefault="00C1531B">
            <w:pPr>
              <w:jc w:val="center"/>
              <w:outlineLvl w:val="0"/>
              <w:rPr>
                <w:rFonts w:eastAsia="Calibri"/>
                <w:color w:val="0D0D0D" w:themeColor="text1" w:themeTint="F2"/>
                <w:lang w:eastAsia="en-US"/>
              </w:rPr>
            </w:pPr>
          </w:p>
        </w:tc>
        <w:tc>
          <w:tcPr>
            <w:tcW w:w="1418" w:type="dxa"/>
          </w:tcPr>
          <w:p w:rsidR="00C1531B" w:rsidRDefault="00FA75CB">
            <w:pPr>
              <w:jc w:val="center"/>
              <w:outlineLvl w:val="0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bCs/>
                <w:color w:val="0D0D0D" w:themeColor="text1" w:themeTint="F2"/>
                <w:lang w:eastAsia="en-US"/>
              </w:rPr>
              <w:t>значение показателя на 31.12.2022, ед.</w:t>
            </w:r>
          </w:p>
        </w:tc>
        <w:tc>
          <w:tcPr>
            <w:tcW w:w="1417" w:type="dxa"/>
          </w:tcPr>
          <w:p w:rsidR="00C1531B" w:rsidRDefault="00FA75CB">
            <w:pPr>
              <w:jc w:val="center"/>
              <w:outlineLvl w:val="0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bCs/>
                <w:color w:val="0D0D0D" w:themeColor="text1" w:themeTint="F2"/>
                <w:lang w:eastAsia="en-US"/>
              </w:rPr>
              <w:t>значение показателя на 31.12.2023, ед.</w:t>
            </w:r>
          </w:p>
        </w:tc>
        <w:tc>
          <w:tcPr>
            <w:tcW w:w="851" w:type="dxa"/>
          </w:tcPr>
          <w:p w:rsidR="00C1531B" w:rsidRDefault="00FA75CB">
            <w:pPr>
              <w:jc w:val="center"/>
              <w:outlineLvl w:val="0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bCs/>
                <w:color w:val="0D0D0D" w:themeColor="text1" w:themeTint="F2"/>
                <w:lang w:eastAsia="en-US"/>
              </w:rPr>
              <w:t>баллы</w:t>
            </w:r>
          </w:p>
        </w:tc>
        <w:tc>
          <w:tcPr>
            <w:tcW w:w="2563" w:type="dxa"/>
          </w:tcPr>
          <w:p w:rsidR="00C1531B" w:rsidRDefault="00FA75CB">
            <w:pPr>
              <w:jc w:val="center"/>
              <w:outlineLvl w:val="0"/>
              <w:rPr>
                <w:rFonts w:eastAsia="Calibri"/>
                <w:bCs/>
                <w:color w:val="0D0D0D" w:themeColor="text1" w:themeTint="F2"/>
              </w:rPr>
            </w:pPr>
            <w:r>
              <w:rPr>
                <w:rFonts w:eastAsia="Calibri"/>
                <w:bCs/>
                <w:color w:val="0D0D0D" w:themeColor="text1" w:themeTint="F2"/>
                <w:lang w:eastAsia="en-US"/>
              </w:rPr>
              <w:t>значение показателя, %</w:t>
            </w:r>
          </w:p>
        </w:tc>
        <w:tc>
          <w:tcPr>
            <w:tcW w:w="1538" w:type="dxa"/>
          </w:tcPr>
          <w:p w:rsidR="00C1531B" w:rsidRDefault="00FA75CB">
            <w:pPr>
              <w:jc w:val="center"/>
              <w:outlineLvl w:val="0"/>
              <w:rPr>
                <w:rFonts w:eastAsia="Calibri"/>
                <w:bCs/>
                <w:color w:val="0D0D0D" w:themeColor="text1" w:themeTint="F2"/>
              </w:rPr>
            </w:pPr>
            <w:r>
              <w:rPr>
                <w:rFonts w:eastAsia="Calibri"/>
                <w:bCs/>
                <w:color w:val="0D0D0D" w:themeColor="text1" w:themeTint="F2"/>
                <w:lang w:eastAsia="en-US"/>
              </w:rPr>
              <w:t>баллы</w:t>
            </w:r>
          </w:p>
        </w:tc>
        <w:tc>
          <w:tcPr>
            <w:tcW w:w="1285" w:type="dxa"/>
          </w:tcPr>
          <w:p w:rsidR="00C1531B" w:rsidRDefault="00FA75CB">
            <w:pPr>
              <w:jc w:val="center"/>
              <w:outlineLvl w:val="0"/>
              <w:rPr>
                <w:rFonts w:eastAsia="Calibri"/>
                <w:bCs/>
                <w:color w:val="0D0D0D" w:themeColor="text1" w:themeTint="F2"/>
              </w:rPr>
            </w:pPr>
            <w:r>
              <w:rPr>
                <w:rFonts w:eastAsia="Calibri"/>
                <w:bCs/>
                <w:color w:val="0D0D0D" w:themeColor="text1" w:themeTint="F2"/>
                <w:lang w:eastAsia="en-US"/>
              </w:rPr>
              <w:t>итоговый бал</w:t>
            </w:r>
          </w:p>
        </w:tc>
        <w:tc>
          <w:tcPr>
            <w:tcW w:w="2345" w:type="dxa"/>
          </w:tcPr>
          <w:p w:rsidR="00C1531B" w:rsidRDefault="00FA75CB">
            <w:pPr>
              <w:jc w:val="center"/>
              <w:outlineLvl w:val="0"/>
              <w:rPr>
                <w:rFonts w:eastAsia="Calibri"/>
                <w:bCs/>
                <w:color w:val="0D0D0D" w:themeColor="text1" w:themeTint="F2"/>
              </w:rPr>
            </w:pPr>
            <w:r>
              <w:rPr>
                <w:rFonts w:eastAsia="Calibri"/>
                <w:bCs/>
                <w:color w:val="0D0D0D" w:themeColor="text1" w:themeTint="F2"/>
                <w:lang w:eastAsia="en-US"/>
              </w:rPr>
              <w:t>комплексная оценка</w:t>
            </w:r>
          </w:p>
        </w:tc>
      </w:tr>
      <w:tr w:rsidR="00C1531B">
        <w:trPr>
          <w:trHeight w:val="239"/>
        </w:trPr>
        <w:tc>
          <w:tcPr>
            <w:tcW w:w="664" w:type="dxa"/>
          </w:tcPr>
          <w:p w:rsidR="00C1531B" w:rsidRDefault="00FA75CB">
            <w:pPr>
              <w:jc w:val="center"/>
              <w:outlineLvl w:val="0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>1.</w:t>
            </w:r>
          </w:p>
        </w:tc>
        <w:tc>
          <w:tcPr>
            <w:tcW w:w="2421" w:type="dxa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Югорск</w:t>
            </w:r>
            <w:proofErr w:type="spellEnd"/>
          </w:p>
        </w:tc>
        <w:tc>
          <w:tcPr>
            <w:tcW w:w="141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41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</w:t>
            </w:r>
          </w:p>
        </w:tc>
        <w:tc>
          <w:tcPr>
            <w:tcW w:w="85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</w:t>
            </w:r>
          </w:p>
        </w:tc>
        <w:tc>
          <w:tcPr>
            <w:tcW w:w="256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93,1</w:t>
            </w:r>
          </w:p>
        </w:tc>
        <w:tc>
          <w:tcPr>
            <w:tcW w:w="153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</w:t>
            </w:r>
          </w:p>
        </w:tc>
        <w:tc>
          <w:tcPr>
            <w:tcW w:w="128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</w:t>
            </w:r>
          </w:p>
        </w:tc>
        <w:tc>
          <w:tcPr>
            <w:tcW w:w="234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хорошо</w:t>
            </w:r>
          </w:p>
        </w:tc>
      </w:tr>
      <w:tr w:rsidR="00C1531B">
        <w:tc>
          <w:tcPr>
            <w:tcW w:w="664" w:type="dxa"/>
          </w:tcPr>
          <w:p w:rsidR="00C1531B" w:rsidRDefault="00FA75CB">
            <w:pPr>
              <w:jc w:val="center"/>
              <w:outlineLvl w:val="0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>2.</w:t>
            </w:r>
          </w:p>
        </w:tc>
        <w:tc>
          <w:tcPr>
            <w:tcW w:w="2421" w:type="dxa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Березовский район</w:t>
            </w:r>
          </w:p>
        </w:tc>
        <w:tc>
          <w:tcPr>
            <w:tcW w:w="141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</w:t>
            </w:r>
          </w:p>
        </w:tc>
        <w:tc>
          <w:tcPr>
            <w:tcW w:w="141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</w:t>
            </w:r>
          </w:p>
        </w:tc>
        <w:tc>
          <w:tcPr>
            <w:tcW w:w="85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</w:t>
            </w:r>
          </w:p>
        </w:tc>
        <w:tc>
          <w:tcPr>
            <w:tcW w:w="256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95,4</w:t>
            </w:r>
          </w:p>
        </w:tc>
        <w:tc>
          <w:tcPr>
            <w:tcW w:w="153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</w:t>
            </w:r>
          </w:p>
        </w:tc>
        <w:tc>
          <w:tcPr>
            <w:tcW w:w="128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4,5</w:t>
            </w:r>
          </w:p>
        </w:tc>
        <w:tc>
          <w:tcPr>
            <w:tcW w:w="234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хорошо</w:t>
            </w:r>
          </w:p>
        </w:tc>
      </w:tr>
      <w:tr w:rsidR="00C1531B">
        <w:tc>
          <w:tcPr>
            <w:tcW w:w="664" w:type="dxa"/>
          </w:tcPr>
          <w:p w:rsidR="00C1531B" w:rsidRDefault="00FA75CB">
            <w:pPr>
              <w:jc w:val="center"/>
              <w:outlineLvl w:val="0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>3.</w:t>
            </w:r>
          </w:p>
        </w:tc>
        <w:tc>
          <w:tcPr>
            <w:tcW w:w="2421" w:type="dxa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Покачи</w:t>
            </w:r>
            <w:proofErr w:type="spellEnd"/>
          </w:p>
        </w:tc>
        <w:tc>
          <w:tcPr>
            <w:tcW w:w="141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</w:t>
            </w:r>
          </w:p>
        </w:tc>
        <w:tc>
          <w:tcPr>
            <w:tcW w:w="141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</w:t>
            </w:r>
          </w:p>
        </w:tc>
        <w:tc>
          <w:tcPr>
            <w:tcW w:w="85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</w:t>
            </w:r>
          </w:p>
        </w:tc>
        <w:tc>
          <w:tcPr>
            <w:tcW w:w="256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74,0</w:t>
            </w:r>
          </w:p>
        </w:tc>
        <w:tc>
          <w:tcPr>
            <w:tcW w:w="153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</w:t>
            </w:r>
          </w:p>
        </w:tc>
        <w:tc>
          <w:tcPr>
            <w:tcW w:w="128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4,5</w:t>
            </w:r>
          </w:p>
        </w:tc>
        <w:tc>
          <w:tcPr>
            <w:tcW w:w="234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хорошо</w:t>
            </w:r>
          </w:p>
        </w:tc>
      </w:tr>
      <w:tr w:rsidR="00C1531B">
        <w:tc>
          <w:tcPr>
            <w:tcW w:w="664" w:type="dxa"/>
          </w:tcPr>
          <w:p w:rsidR="00C1531B" w:rsidRDefault="00FA75CB">
            <w:pPr>
              <w:jc w:val="center"/>
              <w:outlineLvl w:val="0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>4.</w:t>
            </w:r>
          </w:p>
        </w:tc>
        <w:tc>
          <w:tcPr>
            <w:tcW w:w="2421" w:type="dxa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Ханты-Мансийск</w:t>
            </w:r>
          </w:p>
        </w:tc>
        <w:tc>
          <w:tcPr>
            <w:tcW w:w="141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</w:t>
            </w:r>
          </w:p>
        </w:tc>
        <w:tc>
          <w:tcPr>
            <w:tcW w:w="141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</w:t>
            </w:r>
          </w:p>
        </w:tc>
        <w:tc>
          <w:tcPr>
            <w:tcW w:w="85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</w:t>
            </w:r>
          </w:p>
        </w:tc>
        <w:tc>
          <w:tcPr>
            <w:tcW w:w="256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44,8</w:t>
            </w:r>
          </w:p>
        </w:tc>
        <w:tc>
          <w:tcPr>
            <w:tcW w:w="153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</w:t>
            </w:r>
          </w:p>
        </w:tc>
        <w:tc>
          <w:tcPr>
            <w:tcW w:w="128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</w:t>
            </w:r>
          </w:p>
        </w:tc>
        <w:tc>
          <w:tcPr>
            <w:tcW w:w="234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удовлетворительно </w:t>
            </w:r>
          </w:p>
        </w:tc>
      </w:tr>
      <w:tr w:rsidR="00C1531B">
        <w:tc>
          <w:tcPr>
            <w:tcW w:w="664" w:type="dxa"/>
          </w:tcPr>
          <w:p w:rsidR="00C1531B" w:rsidRDefault="00FA75CB">
            <w:pPr>
              <w:jc w:val="center"/>
              <w:outlineLvl w:val="0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>5.</w:t>
            </w:r>
          </w:p>
        </w:tc>
        <w:tc>
          <w:tcPr>
            <w:tcW w:w="2421" w:type="dxa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Урай</w:t>
            </w:r>
            <w:proofErr w:type="spellEnd"/>
          </w:p>
        </w:tc>
        <w:tc>
          <w:tcPr>
            <w:tcW w:w="141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</w:t>
            </w:r>
          </w:p>
        </w:tc>
        <w:tc>
          <w:tcPr>
            <w:tcW w:w="141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</w:t>
            </w:r>
          </w:p>
        </w:tc>
        <w:tc>
          <w:tcPr>
            <w:tcW w:w="85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</w:t>
            </w:r>
          </w:p>
        </w:tc>
        <w:tc>
          <w:tcPr>
            <w:tcW w:w="256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49,3</w:t>
            </w:r>
          </w:p>
        </w:tc>
        <w:tc>
          <w:tcPr>
            <w:tcW w:w="153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</w:t>
            </w:r>
          </w:p>
        </w:tc>
        <w:tc>
          <w:tcPr>
            <w:tcW w:w="128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</w:t>
            </w:r>
          </w:p>
        </w:tc>
        <w:tc>
          <w:tcPr>
            <w:tcW w:w="234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удовлетворительно </w:t>
            </w:r>
          </w:p>
        </w:tc>
      </w:tr>
      <w:tr w:rsidR="00C1531B">
        <w:tc>
          <w:tcPr>
            <w:tcW w:w="664" w:type="dxa"/>
          </w:tcPr>
          <w:p w:rsidR="00C1531B" w:rsidRDefault="00FA75CB">
            <w:pPr>
              <w:jc w:val="center"/>
              <w:outlineLvl w:val="0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>6.</w:t>
            </w:r>
          </w:p>
        </w:tc>
        <w:tc>
          <w:tcPr>
            <w:tcW w:w="2421" w:type="dxa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Радужный</w:t>
            </w:r>
          </w:p>
        </w:tc>
        <w:tc>
          <w:tcPr>
            <w:tcW w:w="141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</w:t>
            </w:r>
          </w:p>
        </w:tc>
        <w:tc>
          <w:tcPr>
            <w:tcW w:w="141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</w:t>
            </w:r>
          </w:p>
        </w:tc>
        <w:tc>
          <w:tcPr>
            <w:tcW w:w="85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</w:t>
            </w:r>
          </w:p>
        </w:tc>
        <w:tc>
          <w:tcPr>
            <w:tcW w:w="256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47,4</w:t>
            </w:r>
          </w:p>
        </w:tc>
        <w:tc>
          <w:tcPr>
            <w:tcW w:w="153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</w:t>
            </w:r>
          </w:p>
        </w:tc>
        <w:tc>
          <w:tcPr>
            <w:tcW w:w="128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</w:t>
            </w:r>
          </w:p>
        </w:tc>
        <w:tc>
          <w:tcPr>
            <w:tcW w:w="234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удовлетворительно </w:t>
            </w:r>
          </w:p>
        </w:tc>
      </w:tr>
      <w:tr w:rsidR="00C1531B">
        <w:tc>
          <w:tcPr>
            <w:tcW w:w="664" w:type="dxa"/>
          </w:tcPr>
          <w:p w:rsidR="00C1531B" w:rsidRDefault="00FA75CB">
            <w:pPr>
              <w:jc w:val="center"/>
              <w:outlineLvl w:val="0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>7.</w:t>
            </w:r>
          </w:p>
        </w:tc>
        <w:tc>
          <w:tcPr>
            <w:tcW w:w="2421" w:type="dxa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Лангепас</w:t>
            </w:r>
            <w:proofErr w:type="spellEnd"/>
          </w:p>
        </w:tc>
        <w:tc>
          <w:tcPr>
            <w:tcW w:w="141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</w:t>
            </w:r>
          </w:p>
        </w:tc>
        <w:tc>
          <w:tcPr>
            <w:tcW w:w="141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</w:t>
            </w:r>
          </w:p>
        </w:tc>
        <w:tc>
          <w:tcPr>
            <w:tcW w:w="85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</w:t>
            </w:r>
          </w:p>
        </w:tc>
        <w:tc>
          <w:tcPr>
            <w:tcW w:w="256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44,2</w:t>
            </w:r>
          </w:p>
        </w:tc>
        <w:tc>
          <w:tcPr>
            <w:tcW w:w="153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</w:t>
            </w:r>
          </w:p>
        </w:tc>
        <w:tc>
          <w:tcPr>
            <w:tcW w:w="128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</w:t>
            </w:r>
          </w:p>
        </w:tc>
        <w:tc>
          <w:tcPr>
            <w:tcW w:w="234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удовлетворительно </w:t>
            </w:r>
          </w:p>
        </w:tc>
      </w:tr>
      <w:tr w:rsidR="00C1531B">
        <w:tc>
          <w:tcPr>
            <w:tcW w:w="664" w:type="dxa"/>
          </w:tcPr>
          <w:p w:rsidR="00C1531B" w:rsidRDefault="00FA75CB">
            <w:pPr>
              <w:jc w:val="center"/>
              <w:outlineLvl w:val="0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>8.</w:t>
            </w:r>
          </w:p>
        </w:tc>
        <w:tc>
          <w:tcPr>
            <w:tcW w:w="2421" w:type="dxa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Нижневартовский</w:t>
            </w:r>
            <w:proofErr w:type="spellEnd"/>
            <w:r>
              <w:rPr>
                <w:color w:val="0D0D0D" w:themeColor="text1" w:themeTint="F2"/>
              </w:rPr>
              <w:t xml:space="preserve"> район</w:t>
            </w:r>
          </w:p>
        </w:tc>
        <w:tc>
          <w:tcPr>
            <w:tcW w:w="141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29</w:t>
            </w:r>
          </w:p>
        </w:tc>
        <w:tc>
          <w:tcPr>
            <w:tcW w:w="141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</w:t>
            </w:r>
          </w:p>
        </w:tc>
        <w:tc>
          <w:tcPr>
            <w:tcW w:w="85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</w:t>
            </w:r>
          </w:p>
        </w:tc>
        <w:tc>
          <w:tcPr>
            <w:tcW w:w="256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65,6</w:t>
            </w:r>
          </w:p>
        </w:tc>
        <w:tc>
          <w:tcPr>
            <w:tcW w:w="153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</w:t>
            </w:r>
          </w:p>
        </w:tc>
        <w:tc>
          <w:tcPr>
            <w:tcW w:w="128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</w:t>
            </w:r>
          </w:p>
        </w:tc>
        <w:tc>
          <w:tcPr>
            <w:tcW w:w="234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удовлетворительно </w:t>
            </w:r>
          </w:p>
        </w:tc>
      </w:tr>
      <w:tr w:rsidR="00C1531B">
        <w:tc>
          <w:tcPr>
            <w:tcW w:w="664" w:type="dxa"/>
          </w:tcPr>
          <w:p w:rsidR="00C1531B" w:rsidRDefault="00FA75CB">
            <w:pPr>
              <w:jc w:val="center"/>
              <w:outlineLvl w:val="0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>9.</w:t>
            </w:r>
          </w:p>
        </w:tc>
        <w:tc>
          <w:tcPr>
            <w:tcW w:w="2421" w:type="dxa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Мегион</w:t>
            </w:r>
            <w:proofErr w:type="spellEnd"/>
          </w:p>
        </w:tc>
        <w:tc>
          <w:tcPr>
            <w:tcW w:w="141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</w:t>
            </w:r>
          </w:p>
        </w:tc>
        <w:tc>
          <w:tcPr>
            <w:tcW w:w="141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</w:t>
            </w:r>
          </w:p>
        </w:tc>
        <w:tc>
          <w:tcPr>
            <w:tcW w:w="85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</w:t>
            </w:r>
          </w:p>
        </w:tc>
        <w:tc>
          <w:tcPr>
            <w:tcW w:w="256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48,9</w:t>
            </w:r>
          </w:p>
        </w:tc>
        <w:tc>
          <w:tcPr>
            <w:tcW w:w="153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</w:t>
            </w:r>
          </w:p>
        </w:tc>
        <w:tc>
          <w:tcPr>
            <w:tcW w:w="128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</w:t>
            </w:r>
          </w:p>
        </w:tc>
        <w:tc>
          <w:tcPr>
            <w:tcW w:w="234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удовлетворительно </w:t>
            </w:r>
          </w:p>
        </w:tc>
      </w:tr>
      <w:tr w:rsidR="00C1531B">
        <w:tc>
          <w:tcPr>
            <w:tcW w:w="664" w:type="dxa"/>
          </w:tcPr>
          <w:p w:rsidR="00C1531B" w:rsidRDefault="00FA75CB">
            <w:pPr>
              <w:jc w:val="center"/>
              <w:outlineLvl w:val="0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>10.</w:t>
            </w:r>
          </w:p>
        </w:tc>
        <w:tc>
          <w:tcPr>
            <w:tcW w:w="2421" w:type="dxa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Октябрьский район</w:t>
            </w:r>
          </w:p>
        </w:tc>
        <w:tc>
          <w:tcPr>
            <w:tcW w:w="141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</w:t>
            </w:r>
          </w:p>
        </w:tc>
        <w:tc>
          <w:tcPr>
            <w:tcW w:w="141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85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</w:t>
            </w:r>
          </w:p>
        </w:tc>
        <w:tc>
          <w:tcPr>
            <w:tcW w:w="256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44,2</w:t>
            </w:r>
          </w:p>
        </w:tc>
        <w:tc>
          <w:tcPr>
            <w:tcW w:w="153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</w:t>
            </w:r>
          </w:p>
        </w:tc>
        <w:tc>
          <w:tcPr>
            <w:tcW w:w="128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3,5</w:t>
            </w:r>
          </w:p>
        </w:tc>
        <w:tc>
          <w:tcPr>
            <w:tcW w:w="234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удовлетворительно </w:t>
            </w:r>
          </w:p>
        </w:tc>
      </w:tr>
      <w:tr w:rsidR="00C1531B">
        <w:tc>
          <w:tcPr>
            <w:tcW w:w="664" w:type="dxa"/>
          </w:tcPr>
          <w:p w:rsidR="00C1531B" w:rsidRDefault="00FA75CB">
            <w:pPr>
              <w:jc w:val="center"/>
              <w:outlineLvl w:val="0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>11.</w:t>
            </w:r>
          </w:p>
        </w:tc>
        <w:tc>
          <w:tcPr>
            <w:tcW w:w="2421" w:type="dxa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Белоярский район</w:t>
            </w:r>
          </w:p>
        </w:tc>
        <w:tc>
          <w:tcPr>
            <w:tcW w:w="141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</w:t>
            </w:r>
          </w:p>
        </w:tc>
        <w:tc>
          <w:tcPr>
            <w:tcW w:w="141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</w:t>
            </w:r>
          </w:p>
        </w:tc>
        <w:tc>
          <w:tcPr>
            <w:tcW w:w="85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</w:t>
            </w:r>
          </w:p>
        </w:tc>
        <w:tc>
          <w:tcPr>
            <w:tcW w:w="256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74,2</w:t>
            </w:r>
          </w:p>
        </w:tc>
        <w:tc>
          <w:tcPr>
            <w:tcW w:w="153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</w:t>
            </w:r>
          </w:p>
        </w:tc>
        <w:tc>
          <w:tcPr>
            <w:tcW w:w="128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3,5</w:t>
            </w:r>
          </w:p>
        </w:tc>
        <w:tc>
          <w:tcPr>
            <w:tcW w:w="234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удовлетворительно </w:t>
            </w:r>
          </w:p>
        </w:tc>
      </w:tr>
      <w:tr w:rsidR="00C1531B">
        <w:tc>
          <w:tcPr>
            <w:tcW w:w="664" w:type="dxa"/>
          </w:tcPr>
          <w:p w:rsidR="00C1531B" w:rsidRDefault="00FA75CB">
            <w:pPr>
              <w:jc w:val="center"/>
              <w:outlineLvl w:val="0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>12.</w:t>
            </w:r>
          </w:p>
        </w:tc>
        <w:tc>
          <w:tcPr>
            <w:tcW w:w="2421" w:type="dxa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Сургут</w:t>
            </w:r>
          </w:p>
        </w:tc>
        <w:tc>
          <w:tcPr>
            <w:tcW w:w="141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</w:t>
            </w:r>
          </w:p>
        </w:tc>
        <w:tc>
          <w:tcPr>
            <w:tcW w:w="141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</w:t>
            </w:r>
          </w:p>
        </w:tc>
        <w:tc>
          <w:tcPr>
            <w:tcW w:w="85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</w:t>
            </w:r>
          </w:p>
        </w:tc>
        <w:tc>
          <w:tcPr>
            <w:tcW w:w="256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59,4</w:t>
            </w:r>
          </w:p>
        </w:tc>
        <w:tc>
          <w:tcPr>
            <w:tcW w:w="153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</w:t>
            </w:r>
          </w:p>
        </w:tc>
        <w:tc>
          <w:tcPr>
            <w:tcW w:w="128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3,5</w:t>
            </w:r>
          </w:p>
        </w:tc>
        <w:tc>
          <w:tcPr>
            <w:tcW w:w="234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удовлетворительно </w:t>
            </w:r>
          </w:p>
        </w:tc>
      </w:tr>
      <w:tr w:rsidR="00C1531B">
        <w:tc>
          <w:tcPr>
            <w:tcW w:w="664" w:type="dxa"/>
          </w:tcPr>
          <w:p w:rsidR="00C1531B" w:rsidRDefault="00FA75CB">
            <w:pPr>
              <w:jc w:val="center"/>
              <w:outlineLvl w:val="0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>13.</w:t>
            </w:r>
          </w:p>
        </w:tc>
        <w:tc>
          <w:tcPr>
            <w:tcW w:w="2421" w:type="dxa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Когалым</w:t>
            </w:r>
          </w:p>
        </w:tc>
        <w:tc>
          <w:tcPr>
            <w:tcW w:w="141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41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85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</w:t>
            </w:r>
          </w:p>
        </w:tc>
        <w:tc>
          <w:tcPr>
            <w:tcW w:w="256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32,2</w:t>
            </w:r>
          </w:p>
        </w:tc>
        <w:tc>
          <w:tcPr>
            <w:tcW w:w="153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</w:t>
            </w:r>
          </w:p>
        </w:tc>
        <w:tc>
          <w:tcPr>
            <w:tcW w:w="128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3,5</w:t>
            </w:r>
          </w:p>
        </w:tc>
        <w:tc>
          <w:tcPr>
            <w:tcW w:w="234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удовлетворительно </w:t>
            </w:r>
          </w:p>
        </w:tc>
      </w:tr>
      <w:tr w:rsidR="00C1531B">
        <w:tc>
          <w:tcPr>
            <w:tcW w:w="664" w:type="dxa"/>
          </w:tcPr>
          <w:p w:rsidR="00C1531B" w:rsidRDefault="00FA75CB">
            <w:pPr>
              <w:jc w:val="center"/>
              <w:outlineLvl w:val="0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>14.</w:t>
            </w:r>
          </w:p>
        </w:tc>
        <w:tc>
          <w:tcPr>
            <w:tcW w:w="2421" w:type="dxa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Нягань</w:t>
            </w:r>
            <w:proofErr w:type="spellEnd"/>
          </w:p>
        </w:tc>
        <w:tc>
          <w:tcPr>
            <w:tcW w:w="141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</w:t>
            </w:r>
          </w:p>
        </w:tc>
        <w:tc>
          <w:tcPr>
            <w:tcW w:w="141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85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</w:t>
            </w:r>
          </w:p>
        </w:tc>
        <w:tc>
          <w:tcPr>
            <w:tcW w:w="256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32,0</w:t>
            </w:r>
          </w:p>
        </w:tc>
        <w:tc>
          <w:tcPr>
            <w:tcW w:w="153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</w:t>
            </w:r>
          </w:p>
        </w:tc>
        <w:tc>
          <w:tcPr>
            <w:tcW w:w="128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3,5</w:t>
            </w:r>
          </w:p>
        </w:tc>
        <w:tc>
          <w:tcPr>
            <w:tcW w:w="234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удовлетворительно </w:t>
            </w:r>
          </w:p>
        </w:tc>
      </w:tr>
      <w:tr w:rsidR="00C1531B">
        <w:tc>
          <w:tcPr>
            <w:tcW w:w="664" w:type="dxa"/>
          </w:tcPr>
          <w:p w:rsidR="00C1531B" w:rsidRDefault="00FA75CB">
            <w:pPr>
              <w:jc w:val="center"/>
              <w:outlineLvl w:val="0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>15.</w:t>
            </w:r>
          </w:p>
        </w:tc>
        <w:tc>
          <w:tcPr>
            <w:tcW w:w="2421" w:type="dxa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Нижневартовск</w:t>
            </w:r>
          </w:p>
        </w:tc>
        <w:tc>
          <w:tcPr>
            <w:tcW w:w="141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</w:t>
            </w:r>
          </w:p>
        </w:tc>
        <w:tc>
          <w:tcPr>
            <w:tcW w:w="141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</w:t>
            </w:r>
          </w:p>
        </w:tc>
        <w:tc>
          <w:tcPr>
            <w:tcW w:w="85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</w:t>
            </w:r>
          </w:p>
        </w:tc>
        <w:tc>
          <w:tcPr>
            <w:tcW w:w="256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59,4</w:t>
            </w:r>
          </w:p>
        </w:tc>
        <w:tc>
          <w:tcPr>
            <w:tcW w:w="153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</w:t>
            </w:r>
          </w:p>
        </w:tc>
        <w:tc>
          <w:tcPr>
            <w:tcW w:w="128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3,5</w:t>
            </w:r>
          </w:p>
        </w:tc>
        <w:tc>
          <w:tcPr>
            <w:tcW w:w="234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удовлетворительно </w:t>
            </w:r>
          </w:p>
        </w:tc>
      </w:tr>
      <w:tr w:rsidR="00C1531B">
        <w:tc>
          <w:tcPr>
            <w:tcW w:w="664" w:type="dxa"/>
          </w:tcPr>
          <w:p w:rsidR="00C1531B" w:rsidRDefault="00FA75CB">
            <w:pPr>
              <w:jc w:val="center"/>
              <w:outlineLvl w:val="0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>16.</w:t>
            </w:r>
          </w:p>
        </w:tc>
        <w:tc>
          <w:tcPr>
            <w:tcW w:w="2421" w:type="dxa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Кондинский</w:t>
            </w:r>
            <w:proofErr w:type="spellEnd"/>
            <w:r>
              <w:rPr>
                <w:color w:val="0D0D0D" w:themeColor="text1" w:themeTint="F2"/>
              </w:rPr>
              <w:t xml:space="preserve"> район</w:t>
            </w:r>
          </w:p>
        </w:tc>
        <w:tc>
          <w:tcPr>
            <w:tcW w:w="141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</w:t>
            </w:r>
          </w:p>
        </w:tc>
        <w:tc>
          <w:tcPr>
            <w:tcW w:w="141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</w:t>
            </w:r>
          </w:p>
        </w:tc>
        <w:tc>
          <w:tcPr>
            <w:tcW w:w="85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</w:t>
            </w:r>
          </w:p>
        </w:tc>
        <w:tc>
          <w:tcPr>
            <w:tcW w:w="256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39,4</w:t>
            </w:r>
          </w:p>
        </w:tc>
        <w:tc>
          <w:tcPr>
            <w:tcW w:w="153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</w:t>
            </w:r>
          </w:p>
        </w:tc>
        <w:tc>
          <w:tcPr>
            <w:tcW w:w="128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</w:t>
            </w:r>
          </w:p>
        </w:tc>
        <w:tc>
          <w:tcPr>
            <w:tcW w:w="234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неудовлетворительно</w:t>
            </w:r>
          </w:p>
        </w:tc>
      </w:tr>
      <w:tr w:rsidR="00C1531B">
        <w:tc>
          <w:tcPr>
            <w:tcW w:w="664" w:type="dxa"/>
          </w:tcPr>
          <w:p w:rsidR="00C1531B" w:rsidRDefault="00FA75CB">
            <w:pPr>
              <w:jc w:val="center"/>
              <w:outlineLvl w:val="0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>17.</w:t>
            </w:r>
          </w:p>
        </w:tc>
        <w:tc>
          <w:tcPr>
            <w:tcW w:w="2421" w:type="dxa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Советский район</w:t>
            </w:r>
          </w:p>
        </w:tc>
        <w:tc>
          <w:tcPr>
            <w:tcW w:w="141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116</w:t>
            </w:r>
          </w:p>
        </w:tc>
        <w:tc>
          <w:tcPr>
            <w:tcW w:w="141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74</w:t>
            </w:r>
          </w:p>
        </w:tc>
        <w:tc>
          <w:tcPr>
            <w:tcW w:w="85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</w:t>
            </w:r>
          </w:p>
        </w:tc>
        <w:tc>
          <w:tcPr>
            <w:tcW w:w="256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43,1</w:t>
            </w:r>
          </w:p>
        </w:tc>
        <w:tc>
          <w:tcPr>
            <w:tcW w:w="153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</w:t>
            </w:r>
          </w:p>
        </w:tc>
        <w:tc>
          <w:tcPr>
            <w:tcW w:w="128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</w:t>
            </w:r>
          </w:p>
        </w:tc>
        <w:tc>
          <w:tcPr>
            <w:tcW w:w="234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неудовлетворительно</w:t>
            </w:r>
          </w:p>
        </w:tc>
      </w:tr>
      <w:tr w:rsidR="00C1531B">
        <w:tc>
          <w:tcPr>
            <w:tcW w:w="664" w:type="dxa"/>
          </w:tcPr>
          <w:p w:rsidR="00C1531B" w:rsidRDefault="00FA75CB">
            <w:pPr>
              <w:jc w:val="center"/>
              <w:outlineLvl w:val="0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>18.</w:t>
            </w:r>
          </w:p>
        </w:tc>
        <w:tc>
          <w:tcPr>
            <w:tcW w:w="2421" w:type="dxa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Сургутский район</w:t>
            </w:r>
          </w:p>
        </w:tc>
        <w:tc>
          <w:tcPr>
            <w:tcW w:w="141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</w:t>
            </w:r>
          </w:p>
        </w:tc>
        <w:tc>
          <w:tcPr>
            <w:tcW w:w="141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</w:t>
            </w:r>
          </w:p>
        </w:tc>
        <w:tc>
          <w:tcPr>
            <w:tcW w:w="85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</w:t>
            </w:r>
          </w:p>
        </w:tc>
        <w:tc>
          <w:tcPr>
            <w:tcW w:w="256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21,7</w:t>
            </w:r>
          </w:p>
        </w:tc>
        <w:tc>
          <w:tcPr>
            <w:tcW w:w="153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</w:t>
            </w:r>
          </w:p>
        </w:tc>
        <w:tc>
          <w:tcPr>
            <w:tcW w:w="128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</w:t>
            </w:r>
          </w:p>
        </w:tc>
        <w:tc>
          <w:tcPr>
            <w:tcW w:w="234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неудовлетворительно</w:t>
            </w:r>
          </w:p>
        </w:tc>
      </w:tr>
      <w:tr w:rsidR="00C1531B">
        <w:tc>
          <w:tcPr>
            <w:tcW w:w="664" w:type="dxa"/>
          </w:tcPr>
          <w:p w:rsidR="00C1531B" w:rsidRDefault="00FA75CB">
            <w:pPr>
              <w:jc w:val="center"/>
              <w:outlineLvl w:val="0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>19.</w:t>
            </w:r>
          </w:p>
        </w:tc>
        <w:tc>
          <w:tcPr>
            <w:tcW w:w="2421" w:type="dxa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Нефтеюганск</w:t>
            </w:r>
          </w:p>
        </w:tc>
        <w:tc>
          <w:tcPr>
            <w:tcW w:w="141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26</w:t>
            </w:r>
          </w:p>
        </w:tc>
        <w:tc>
          <w:tcPr>
            <w:tcW w:w="141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</w:t>
            </w:r>
          </w:p>
        </w:tc>
        <w:tc>
          <w:tcPr>
            <w:tcW w:w="85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</w:t>
            </w:r>
          </w:p>
        </w:tc>
        <w:tc>
          <w:tcPr>
            <w:tcW w:w="256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14,4</w:t>
            </w:r>
          </w:p>
        </w:tc>
        <w:tc>
          <w:tcPr>
            <w:tcW w:w="153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28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2,5</w:t>
            </w:r>
          </w:p>
        </w:tc>
        <w:tc>
          <w:tcPr>
            <w:tcW w:w="234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неудовлетворительно</w:t>
            </w:r>
          </w:p>
        </w:tc>
      </w:tr>
      <w:tr w:rsidR="00C1531B">
        <w:tc>
          <w:tcPr>
            <w:tcW w:w="664" w:type="dxa"/>
          </w:tcPr>
          <w:p w:rsidR="00C1531B" w:rsidRDefault="00FA75CB">
            <w:pPr>
              <w:jc w:val="center"/>
              <w:outlineLvl w:val="0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>20.</w:t>
            </w:r>
          </w:p>
        </w:tc>
        <w:tc>
          <w:tcPr>
            <w:tcW w:w="2421" w:type="dxa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Ханты-Мансийский район</w:t>
            </w:r>
          </w:p>
        </w:tc>
        <w:tc>
          <w:tcPr>
            <w:tcW w:w="141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</w:t>
            </w:r>
          </w:p>
        </w:tc>
        <w:tc>
          <w:tcPr>
            <w:tcW w:w="141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</w:t>
            </w:r>
          </w:p>
        </w:tc>
        <w:tc>
          <w:tcPr>
            <w:tcW w:w="85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</w:t>
            </w:r>
          </w:p>
        </w:tc>
        <w:tc>
          <w:tcPr>
            <w:tcW w:w="256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16,7</w:t>
            </w:r>
          </w:p>
        </w:tc>
        <w:tc>
          <w:tcPr>
            <w:tcW w:w="153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28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2,5</w:t>
            </w:r>
          </w:p>
        </w:tc>
        <w:tc>
          <w:tcPr>
            <w:tcW w:w="234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неудовлетворительно</w:t>
            </w:r>
          </w:p>
        </w:tc>
      </w:tr>
      <w:tr w:rsidR="00C1531B">
        <w:tc>
          <w:tcPr>
            <w:tcW w:w="664" w:type="dxa"/>
          </w:tcPr>
          <w:p w:rsidR="00C1531B" w:rsidRDefault="00FA75CB">
            <w:pPr>
              <w:jc w:val="center"/>
              <w:outlineLvl w:val="0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>21.</w:t>
            </w:r>
          </w:p>
        </w:tc>
        <w:tc>
          <w:tcPr>
            <w:tcW w:w="2421" w:type="dxa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Пыть-Ях</w:t>
            </w:r>
            <w:proofErr w:type="spellEnd"/>
          </w:p>
        </w:tc>
        <w:tc>
          <w:tcPr>
            <w:tcW w:w="141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</w:t>
            </w:r>
          </w:p>
        </w:tc>
        <w:tc>
          <w:tcPr>
            <w:tcW w:w="141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85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</w:t>
            </w:r>
          </w:p>
        </w:tc>
        <w:tc>
          <w:tcPr>
            <w:tcW w:w="256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19,6</w:t>
            </w:r>
          </w:p>
        </w:tc>
        <w:tc>
          <w:tcPr>
            <w:tcW w:w="153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28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2,5</w:t>
            </w:r>
          </w:p>
        </w:tc>
        <w:tc>
          <w:tcPr>
            <w:tcW w:w="234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неудовлетворительно</w:t>
            </w:r>
          </w:p>
        </w:tc>
      </w:tr>
      <w:tr w:rsidR="00C1531B">
        <w:tc>
          <w:tcPr>
            <w:tcW w:w="664" w:type="dxa"/>
          </w:tcPr>
          <w:p w:rsidR="00C1531B" w:rsidRDefault="00FA75CB">
            <w:pPr>
              <w:jc w:val="center"/>
              <w:outlineLvl w:val="0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>22.</w:t>
            </w:r>
          </w:p>
        </w:tc>
        <w:tc>
          <w:tcPr>
            <w:tcW w:w="2421" w:type="dxa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Нефтеюганский</w:t>
            </w:r>
            <w:proofErr w:type="spellEnd"/>
            <w:r>
              <w:rPr>
                <w:color w:val="0D0D0D" w:themeColor="text1" w:themeTint="F2"/>
              </w:rPr>
              <w:t xml:space="preserve"> район</w:t>
            </w:r>
          </w:p>
        </w:tc>
        <w:tc>
          <w:tcPr>
            <w:tcW w:w="141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417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851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</w:t>
            </w:r>
          </w:p>
        </w:tc>
        <w:tc>
          <w:tcPr>
            <w:tcW w:w="2563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22,9</w:t>
            </w:r>
          </w:p>
        </w:tc>
        <w:tc>
          <w:tcPr>
            <w:tcW w:w="1538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</w:t>
            </w:r>
          </w:p>
        </w:tc>
        <w:tc>
          <w:tcPr>
            <w:tcW w:w="128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</w:t>
            </w:r>
          </w:p>
        </w:tc>
        <w:tc>
          <w:tcPr>
            <w:tcW w:w="2345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неудовлетворительно</w:t>
            </w:r>
          </w:p>
        </w:tc>
      </w:tr>
    </w:tbl>
    <w:p w:rsidR="00C1531B" w:rsidRDefault="00C1531B">
      <w:pPr>
        <w:ind w:firstLine="709"/>
        <w:outlineLvl w:val="0"/>
        <w:rPr>
          <w:color w:val="0D0D0D" w:themeColor="text1" w:themeTint="F2"/>
          <w:sz w:val="28"/>
          <w:szCs w:val="28"/>
        </w:rPr>
      </w:pPr>
    </w:p>
    <w:p w:rsidR="00C1531B" w:rsidRDefault="00C1531B">
      <w:pPr>
        <w:tabs>
          <w:tab w:val="left" w:pos="13181"/>
        </w:tabs>
        <w:ind w:right="1843"/>
        <w:jc w:val="center"/>
        <w:outlineLvl w:val="0"/>
        <w:rPr>
          <w:color w:val="0D0D0D" w:themeColor="text1" w:themeTint="F2"/>
          <w:sz w:val="28"/>
          <w:szCs w:val="28"/>
        </w:rPr>
      </w:pPr>
    </w:p>
    <w:p w:rsidR="00C1531B" w:rsidRDefault="00C1531B">
      <w:pPr>
        <w:jc w:val="center"/>
        <w:outlineLvl w:val="0"/>
        <w:rPr>
          <w:color w:val="0D0D0D" w:themeColor="text1" w:themeTint="F2"/>
          <w:sz w:val="28"/>
          <w:szCs w:val="28"/>
        </w:rPr>
        <w:sectPr w:rsidR="00C1531B">
          <w:pgSz w:w="16838" w:h="11906" w:orient="landscape"/>
          <w:pgMar w:top="1559" w:right="1247" w:bottom="1276" w:left="1134" w:header="720" w:footer="720" w:gutter="0"/>
          <w:cols w:space="720"/>
          <w:titlePg/>
          <w:docGrid w:linePitch="360"/>
        </w:sectPr>
      </w:pPr>
    </w:p>
    <w:p w:rsidR="00C1531B" w:rsidRDefault="00FA75CB">
      <w:pPr>
        <w:jc w:val="center"/>
        <w:outlineLvl w:val="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lastRenderedPageBreak/>
        <w:t xml:space="preserve">5.6. Результаты оценки развития </w:t>
      </w:r>
      <w:proofErr w:type="spellStart"/>
      <w:r>
        <w:rPr>
          <w:color w:val="0D0D0D" w:themeColor="text1" w:themeTint="F2"/>
          <w:sz w:val="28"/>
          <w:szCs w:val="28"/>
          <w:lang w:eastAsia="en-US"/>
        </w:rPr>
        <w:t>наркоситуации</w:t>
      </w:r>
      <w:proofErr w:type="spellEnd"/>
      <w:r>
        <w:rPr>
          <w:color w:val="0D0D0D" w:themeColor="text1" w:themeTint="F2"/>
          <w:sz w:val="28"/>
          <w:szCs w:val="28"/>
          <w:lang w:eastAsia="en-US"/>
        </w:rPr>
        <w:t xml:space="preserve"> за 2023 год</w:t>
      </w:r>
    </w:p>
    <w:p w:rsidR="00C1531B" w:rsidRDefault="00C1531B">
      <w:pPr>
        <w:ind w:firstLine="709"/>
        <w:jc w:val="both"/>
        <w:outlineLvl w:val="0"/>
        <w:rPr>
          <w:color w:val="0D0D0D" w:themeColor="text1" w:themeTint="F2"/>
          <w:sz w:val="28"/>
          <w:szCs w:val="28"/>
        </w:rPr>
      </w:pPr>
    </w:p>
    <w:p w:rsidR="00C1531B" w:rsidRDefault="00FA75CB">
      <w:pPr>
        <w:ind w:firstLine="709"/>
        <w:jc w:val="both"/>
        <w:outlineLvl w:val="0"/>
        <w:rPr>
          <w:color w:val="0D0D0D" w:themeColor="text1" w:themeTint="F2"/>
        </w:rPr>
      </w:pPr>
      <w:r>
        <w:rPr>
          <w:color w:val="0D0D0D" w:themeColor="text1" w:themeTint="F2"/>
          <w:sz w:val="28"/>
          <w:szCs w:val="28"/>
          <w:lang w:eastAsia="en-US"/>
        </w:rPr>
        <w:t xml:space="preserve">В 2023 году в автономном округе по результатам оценки развития </w:t>
      </w:r>
      <w:proofErr w:type="spellStart"/>
      <w:r>
        <w:rPr>
          <w:color w:val="0D0D0D" w:themeColor="text1" w:themeTint="F2"/>
          <w:sz w:val="28"/>
          <w:szCs w:val="28"/>
          <w:lang w:eastAsia="en-US"/>
        </w:rPr>
        <w:t>наркоситуации</w:t>
      </w:r>
      <w:proofErr w:type="spellEnd"/>
      <w:r>
        <w:rPr>
          <w:color w:val="0D0D0D" w:themeColor="text1" w:themeTint="F2"/>
          <w:sz w:val="28"/>
          <w:szCs w:val="28"/>
          <w:lang w:eastAsia="en-US"/>
        </w:rPr>
        <w:t xml:space="preserve"> зафиксировано:</w:t>
      </w:r>
    </w:p>
    <w:p w:rsidR="00C1531B" w:rsidRDefault="00FA75CB">
      <w:pPr>
        <w:ind w:firstLine="709"/>
        <w:jc w:val="both"/>
        <w:outlineLvl w:val="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 xml:space="preserve">предкризисная ситуация – в </w:t>
      </w:r>
      <w:proofErr w:type="spellStart"/>
      <w:r>
        <w:rPr>
          <w:color w:val="0D0D0D" w:themeColor="text1" w:themeTint="F2"/>
          <w:sz w:val="28"/>
          <w:szCs w:val="28"/>
          <w:lang w:eastAsia="en-US"/>
        </w:rPr>
        <w:t>Лангепасе</w:t>
      </w:r>
      <w:proofErr w:type="spellEnd"/>
      <w:r>
        <w:rPr>
          <w:color w:val="0D0D0D" w:themeColor="text1" w:themeTint="F2"/>
          <w:sz w:val="28"/>
          <w:szCs w:val="28"/>
          <w:lang w:eastAsia="en-US"/>
        </w:rPr>
        <w:t xml:space="preserve"> (72,2 балла из 100) и Сургуте (67,7 балла из 100);</w:t>
      </w:r>
    </w:p>
    <w:p w:rsidR="00C1531B" w:rsidRDefault="00FA75CB">
      <w:pPr>
        <w:ind w:firstLine="709"/>
        <w:jc w:val="both"/>
        <w:outlineLvl w:val="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 xml:space="preserve">напряженная ситуация – в Ханты-Мансийске, Когалыме, </w:t>
      </w:r>
      <w:proofErr w:type="spellStart"/>
      <w:r>
        <w:rPr>
          <w:color w:val="0D0D0D" w:themeColor="text1" w:themeTint="F2"/>
          <w:sz w:val="28"/>
          <w:szCs w:val="28"/>
          <w:lang w:eastAsia="en-US"/>
        </w:rPr>
        <w:t>Мегионе</w:t>
      </w:r>
      <w:proofErr w:type="spellEnd"/>
      <w:r>
        <w:rPr>
          <w:color w:val="0D0D0D" w:themeColor="text1" w:themeTint="F2"/>
          <w:sz w:val="28"/>
          <w:szCs w:val="28"/>
          <w:lang w:eastAsia="en-US"/>
        </w:rPr>
        <w:t xml:space="preserve">, Нижневартовске, </w:t>
      </w:r>
      <w:proofErr w:type="spellStart"/>
      <w:r>
        <w:rPr>
          <w:color w:val="0D0D0D" w:themeColor="text1" w:themeTint="F2"/>
          <w:sz w:val="28"/>
          <w:szCs w:val="28"/>
          <w:lang w:eastAsia="en-US"/>
        </w:rPr>
        <w:t>Урае</w:t>
      </w:r>
      <w:proofErr w:type="spellEnd"/>
      <w:r>
        <w:rPr>
          <w:color w:val="0D0D0D" w:themeColor="text1" w:themeTint="F2"/>
          <w:sz w:val="28"/>
          <w:szCs w:val="28"/>
          <w:lang w:eastAsia="en-US"/>
        </w:rPr>
        <w:t xml:space="preserve">, </w:t>
      </w:r>
      <w:proofErr w:type="spellStart"/>
      <w:r>
        <w:rPr>
          <w:color w:val="0D0D0D" w:themeColor="text1" w:themeTint="F2"/>
          <w:sz w:val="28"/>
          <w:szCs w:val="28"/>
          <w:lang w:eastAsia="en-US"/>
        </w:rPr>
        <w:t>Югорске</w:t>
      </w:r>
      <w:proofErr w:type="spellEnd"/>
      <w:r>
        <w:rPr>
          <w:color w:val="0D0D0D" w:themeColor="text1" w:themeTint="F2"/>
          <w:sz w:val="28"/>
          <w:szCs w:val="28"/>
          <w:lang w:eastAsia="en-US"/>
        </w:rPr>
        <w:t xml:space="preserve"> и в </w:t>
      </w:r>
      <w:proofErr w:type="spellStart"/>
      <w:r>
        <w:rPr>
          <w:color w:val="0D0D0D" w:themeColor="text1" w:themeTint="F2"/>
          <w:sz w:val="28"/>
          <w:szCs w:val="28"/>
          <w:lang w:eastAsia="en-US"/>
        </w:rPr>
        <w:t>Сургутском</w:t>
      </w:r>
      <w:proofErr w:type="spellEnd"/>
      <w:r>
        <w:rPr>
          <w:color w:val="0D0D0D" w:themeColor="text1" w:themeTint="F2"/>
          <w:sz w:val="28"/>
          <w:szCs w:val="28"/>
          <w:lang w:eastAsia="en-US"/>
        </w:rPr>
        <w:t xml:space="preserve"> районе;</w:t>
      </w:r>
    </w:p>
    <w:p w:rsidR="00C1531B" w:rsidRDefault="00FA75CB">
      <w:pPr>
        <w:ind w:firstLine="709"/>
        <w:jc w:val="both"/>
        <w:outlineLvl w:val="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 xml:space="preserve">нейтральная ситуация – в Нефтеюганске, </w:t>
      </w:r>
      <w:proofErr w:type="spellStart"/>
      <w:r>
        <w:rPr>
          <w:color w:val="0D0D0D" w:themeColor="text1" w:themeTint="F2"/>
          <w:sz w:val="28"/>
          <w:szCs w:val="28"/>
          <w:lang w:eastAsia="en-US"/>
        </w:rPr>
        <w:t>Нягани</w:t>
      </w:r>
      <w:proofErr w:type="spellEnd"/>
      <w:r>
        <w:rPr>
          <w:color w:val="0D0D0D" w:themeColor="text1" w:themeTint="F2"/>
          <w:sz w:val="28"/>
          <w:szCs w:val="28"/>
          <w:lang w:eastAsia="en-US"/>
        </w:rPr>
        <w:t xml:space="preserve">, </w:t>
      </w:r>
      <w:proofErr w:type="spellStart"/>
      <w:r>
        <w:rPr>
          <w:color w:val="0D0D0D" w:themeColor="text1" w:themeTint="F2"/>
          <w:sz w:val="28"/>
          <w:szCs w:val="28"/>
          <w:lang w:eastAsia="en-US"/>
        </w:rPr>
        <w:t>Покачи</w:t>
      </w:r>
      <w:proofErr w:type="spellEnd"/>
      <w:r>
        <w:rPr>
          <w:color w:val="0D0D0D" w:themeColor="text1" w:themeTint="F2"/>
          <w:sz w:val="28"/>
          <w:szCs w:val="28"/>
          <w:lang w:eastAsia="en-US"/>
        </w:rPr>
        <w:t xml:space="preserve">, </w:t>
      </w:r>
      <w:proofErr w:type="spellStart"/>
      <w:r>
        <w:rPr>
          <w:color w:val="0D0D0D" w:themeColor="text1" w:themeTint="F2"/>
          <w:sz w:val="28"/>
          <w:szCs w:val="28"/>
          <w:lang w:eastAsia="en-US"/>
        </w:rPr>
        <w:t>Пыть-Яхе</w:t>
      </w:r>
      <w:proofErr w:type="spellEnd"/>
      <w:r>
        <w:rPr>
          <w:color w:val="0D0D0D" w:themeColor="text1" w:themeTint="F2"/>
          <w:sz w:val="28"/>
          <w:szCs w:val="28"/>
          <w:lang w:eastAsia="en-US"/>
        </w:rPr>
        <w:t xml:space="preserve">, Радужном; в Белоярском, Березовском, </w:t>
      </w:r>
      <w:proofErr w:type="spellStart"/>
      <w:r>
        <w:rPr>
          <w:color w:val="0D0D0D" w:themeColor="text1" w:themeTint="F2"/>
          <w:sz w:val="28"/>
          <w:szCs w:val="28"/>
          <w:lang w:eastAsia="en-US"/>
        </w:rPr>
        <w:t>Кондинском</w:t>
      </w:r>
      <w:proofErr w:type="spellEnd"/>
      <w:r>
        <w:rPr>
          <w:color w:val="0D0D0D" w:themeColor="text1" w:themeTint="F2"/>
          <w:sz w:val="28"/>
          <w:szCs w:val="28"/>
          <w:lang w:eastAsia="en-US"/>
        </w:rPr>
        <w:t>, Нефтеюганском, Нижневартовск</w:t>
      </w:r>
      <w:r>
        <w:rPr>
          <w:color w:val="0D0D0D" w:themeColor="text1" w:themeTint="F2"/>
          <w:sz w:val="28"/>
          <w:szCs w:val="28"/>
          <w:lang w:eastAsia="en-US"/>
        </w:rPr>
        <w:t>ом, Октябрьском, Советском, Ханты-Мансийском районах.</w:t>
      </w:r>
    </w:p>
    <w:p w:rsidR="00C1531B" w:rsidRDefault="00C1531B">
      <w:pPr>
        <w:jc w:val="center"/>
        <w:outlineLvl w:val="0"/>
        <w:rPr>
          <w:color w:val="0D0D0D" w:themeColor="text1" w:themeTint="F2"/>
          <w:sz w:val="28"/>
          <w:szCs w:val="28"/>
        </w:rPr>
      </w:pPr>
    </w:p>
    <w:p w:rsidR="00C1531B" w:rsidRDefault="00C1531B">
      <w:pPr>
        <w:jc w:val="center"/>
        <w:outlineLvl w:val="0"/>
        <w:rPr>
          <w:color w:val="0D0D0D" w:themeColor="text1" w:themeTint="F2"/>
          <w:sz w:val="28"/>
          <w:szCs w:val="28"/>
        </w:rPr>
      </w:pPr>
    </w:p>
    <w:p w:rsidR="00C1531B" w:rsidRDefault="00C1531B">
      <w:pPr>
        <w:jc w:val="center"/>
        <w:outlineLvl w:val="0"/>
        <w:rPr>
          <w:color w:val="0D0D0D" w:themeColor="text1" w:themeTint="F2"/>
          <w:sz w:val="28"/>
          <w:szCs w:val="28"/>
        </w:rPr>
      </w:pPr>
    </w:p>
    <w:p w:rsidR="00C1531B" w:rsidRDefault="00C1531B">
      <w:pPr>
        <w:jc w:val="center"/>
        <w:outlineLvl w:val="0"/>
        <w:rPr>
          <w:color w:val="0D0D0D" w:themeColor="text1" w:themeTint="F2"/>
          <w:sz w:val="28"/>
          <w:szCs w:val="28"/>
        </w:rPr>
      </w:pPr>
    </w:p>
    <w:p w:rsidR="00C1531B" w:rsidRDefault="00C1531B">
      <w:pPr>
        <w:jc w:val="center"/>
        <w:outlineLvl w:val="0"/>
        <w:rPr>
          <w:color w:val="0D0D0D" w:themeColor="text1" w:themeTint="F2"/>
          <w:sz w:val="28"/>
          <w:szCs w:val="28"/>
        </w:rPr>
      </w:pPr>
    </w:p>
    <w:p w:rsidR="00C1531B" w:rsidRDefault="00C1531B">
      <w:pPr>
        <w:jc w:val="center"/>
        <w:outlineLvl w:val="0"/>
        <w:rPr>
          <w:color w:val="0D0D0D" w:themeColor="text1" w:themeTint="F2"/>
          <w:sz w:val="28"/>
          <w:szCs w:val="28"/>
        </w:rPr>
      </w:pPr>
    </w:p>
    <w:p w:rsidR="00C1531B" w:rsidRDefault="00C1531B">
      <w:pPr>
        <w:jc w:val="center"/>
        <w:outlineLvl w:val="0"/>
        <w:rPr>
          <w:color w:val="0D0D0D" w:themeColor="text1" w:themeTint="F2"/>
          <w:sz w:val="28"/>
          <w:szCs w:val="28"/>
        </w:rPr>
      </w:pPr>
    </w:p>
    <w:p w:rsidR="00C1531B" w:rsidRDefault="00C1531B">
      <w:pPr>
        <w:jc w:val="center"/>
        <w:outlineLvl w:val="0"/>
        <w:rPr>
          <w:color w:val="0D0D0D" w:themeColor="text1" w:themeTint="F2"/>
          <w:sz w:val="28"/>
          <w:szCs w:val="28"/>
        </w:rPr>
      </w:pPr>
    </w:p>
    <w:p w:rsidR="00C1531B" w:rsidRDefault="00C1531B">
      <w:pPr>
        <w:jc w:val="center"/>
        <w:outlineLvl w:val="0"/>
        <w:rPr>
          <w:color w:val="0D0D0D" w:themeColor="text1" w:themeTint="F2"/>
          <w:sz w:val="28"/>
          <w:szCs w:val="28"/>
        </w:rPr>
      </w:pPr>
    </w:p>
    <w:p w:rsidR="00C1531B" w:rsidRDefault="00C1531B">
      <w:pPr>
        <w:jc w:val="center"/>
        <w:outlineLvl w:val="0"/>
        <w:rPr>
          <w:color w:val="0D0D0D" w:themeColor="text1" w:themeTint="F2"/>
          <w:sz w:val="28"/>
          <w:szCs w:val="28"/>
        </w:rPr>
      </w:pPr>
    </w:p>
    <w:p w:rsidR="00C1531B" w:rsidRDefault="00C1531B">
      <w:pPr>
        <w:jc w:val="center"/>
        <w:outlineLvl w:val="0"/>
        <w:rPr>
          <w:color w:val="0D0D0D" w:themeColor="text1" w:themeTint="F2"/>
          <w:sz w:val="28"/>
          <w:szCs w:val="28"/>
        </w:rPr>
      </w:pPr>
    </w:p>
    <w:p w:rsidR="00C1531B" w:rsidRDefault="00C1531B">
      <w:pPr>
        <w:jc w:val="center"/>
        <w:outlineLvl w:val="0"/>
        <w:rPr>
          <w:color w:val="0D0D0D" w:themeColor="text1" w:themeTint="F2"/>
          <w:sz w:val="28"/>
          <w:szCs w:val="28"/>
        </w:rPr>
      </w:pPr>
    </w:p>
    <w:p w:rsidR="00C1531B" w:rsidRDefault="00C1531B">
      <w:pPr>
        <w:jc w:val="center"/>
        <w:outlineLvl w:val="0"/>
        <w:rPr>
          <w:color w:val="0D0D0D" w:themeColor="text1" w:themeTint="F2"/>
          <w:sz w:val="28"/>
          <w:szCs w:val="28"/>
        </w:rPr>
      </w:pPr>
    </w:p>
    <w:p w:rsidR="00C1531B" w:rsidRDefault="00C1531B">
      <w:pPr>
        <w:jc w:val="center"/>
        <w:outlineLvl w:val="0"/>
        <w:rPr>
          <w:color w:val="0D0D0D" w:themeColor="text1" w:themeTint="F2"/>
          <w:sz w:val="28"/>
          <w:szCs w:val="28"/>
        </w:rPr>
      </w:pPr>
    </w:p>
    <w:p w:rsidR="00C1531B" w:rsidRDefault="00C1531B">
      <w:pPr>
        <w:jc w:val="center"/>
        <w:outlineLvl w:val="0"/>
        <w:rPr>
          <w:color w:val="0D0D0D" w:themeColor="text1" w:themeTint="F2"/>
          <w:sz w:val="28"/>
          <w:szCs w:val="28"/>
        </w:rPr>
      </w:pPr>
    </w:p>
    <w:p w:rsidR="00C1531B" w:rsidRDefault="00C1531B">
      <w:pPr>
        <w:ind w:firstLine="709"/>
        <w:jc w:val="both"/>
        <w:outlineLvl w:val="0"/>
        <w:rPr>
          <w:color w:val="0D0D0D" w:themeColor="text1" w:themeTint="F2"/>
          <w:sz w:val="28"/>
          <w:szCs w:val="28"/>
        </w:rPr>
        <w:sectPr w:rsidR="00C1531B">
          <w:pgSz w:w="11906" w:h="16838"/>
          <w:pgMar w:top="1418" w:right="1276" w:bottom="1134" w:left="1559" w:header="709" w:footer="709" w:gutter="0"/>
          <w:cols w:space="720"/>
          <w:titlePg/>
          <w:docGrid w:linePitch="360"/>
        </w:sectPr>
      </w:pPr>
    </w:p>
    <w:p w:rsidR="00C1531B" w:rsidRDefault="00FA75CB">
      <w:pPr>
        <w:jc w:val="right"/>
        <w:outlineLvl w:val="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lastRenderedPageBreak/>
        <w:t xml:space="preserve">Таблица </w:t>
      </w:r>
      <w:r>
        <w:rPr>
          <w:color w:val="0D0D0D" w:themeColor="text1" w:themeTint="F2"/>
          <w:sz w:val="28"/>
          <w:szCs w:val="28"/>
        </w:rPr>
        <w:t>70</w:t>
      </w:r>
    </w:p>
    <w:p w:rsidR="00C1531B" w:rsidRDefault="00C1531B">
      <w:pPr>
        <w:jc w:val="right"/>
        <w:outlineLvl w:val="0"/>
        <w:rPr>
          <w:color w:val="0D0D0D" w:themeColor="text1" w:themeTint="F2"/>
        </w:rPr>
      </w:pPr>
    </w:p>
    <w:p w:rsidR="00C1531B" w:rsidRDefault="00FA75CB">
      <w:pPr>
        <w:jc w:val="center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 xml:space="preserve">Результаты оценки развития </w:t>
      </w:r>
      <w:proofErr w:type="spellStart"/>
      <w:r>
        <w:rPr>
          <w:color w:val="0D0D0D" w:themeColor="text1" w:themeTint="F2"/>
          <w:sz w:val="28"/>
          <w:szCs w:val="28"/>
          <w:lang w:eastAsia="en-US"/>
        </w:rPr>
        <w:t>наркоситуации</w:t>
      </w:r>
      <w:proofErr w:type="spellEnd"/>
      <w:r>
        <w:rPr>
          <w:color w:val="0D0D0D" w:themeColor="text1" w:themeTint="F2"/>
          <w:sz w:val="28"/>
          <w:szCs w:val="28"/>
          <w:lang w:eastAsia="en-US"/>
        </w:rPr>
        <w:t xml:space="preserve"> в 2023 году</w:t>
      </w:r>
    </w:p>
    <w:p w:rsidR="00C1531B" w:rsidRDefault="00C1531B">
      <w:pPr>
        <w:jc w:val="center"/>
        <w:rPr>
          <w:color w:val="0D0D0D" w:themeColor="text1" w:themeTint="F2"/>
          <w:sz w:val="28"/>
          <w:szCs w:val="28"/>
        </w:rPr>
      </w:pPr>
    </w:p>
    <w:tbl>
      <w:tblPr>
        <w:tblStyle w:val="aff6"/>
        <w:tblW w:w="1517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4"/>
        <w:gridCol w:w="1354"/>
        <w:gridCol w:w="1626"/>
        <w:gridCol w:w="1634"/>
        <w:gridCol w:w="1580"/>
        <w:gridCol w:w="1680"/>
        <w:gridCol w:w="992"/>
        <w:gridCol w:w="1843"/>
        <w:gridCol w:w="1134"/>
        <w:gridCol w:w="1024"/>
      </w:tblGrid>
      <w:tr w:rsidR="00C1531B">
        <w:trPr>
          <w:trHeight w:val="1869"/>
        </w:trPr>
        <w:tc>
          <w:tcPr>
            <w:tcW w:w="2304" w:type="dxa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Наименование городского округа, муниципального района</w:t>
            </w:r>
          </w:p>
        </w:tc>
        <w:tc>
          <w:tcPr>
            <w:tcW w:w="1354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ОП1. Вовлеченность населения в незаконный оборот наркотиков</w:t>
            </w:r>
          </w:p>
        </w:tc>
        <w:tc>
          <w:tcPr>
            <w:tcW w:w="1626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ОП2. Уровень вовлеченности несовершеннолетних в незаконный оборот наркотиков </w:t>
            </w:r>
          </w:p>
        </w:tc>
        <w:tc>
          <w:tcPr>
            <w:tcW w:w="1634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ОП3. </w:t>
            </w:r>
            <w:proofErr w:type="spellStart"/>
            <w:r>
              <w:rPr>
                <w:color w:val="0D0D0D" w:themeColor="text1" w:themeTint="F2"/>
              </w:rPr>
              <w:t>Криминогенность</w:t>
            </w:r>
            <w:proofErr w:type="spellEnd"/>
            <w:r>
              <w:rPr>
                <w:color w:val="0D0D0D" w:themeColor="text1" w:themeTint="F2"/>
              </w:rPr>
              <w:t xml:space="preserve"> наркомании</w:t>
            </w:r>
          </w:p>
        </w:tc>
        <w:tc>
          <w:tcPr>
            <w:tcW w:w="1580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ОП4. Уровень </w:t>
            </w:r>
            <w:proofErr w:type="spellStart"/>
            <w:r>
              <w:rPr>
                <w:color w:val="0D0D0D" w:themeColor="text1" w:themeTint="F2"/>
              </w:rPr>
              <w:t>криминогенности</w:t>
            </w:r>
            <w:proofErr w:type="spellEnd"/>
            <w:r>
              <w:rPr>
                <w:color w:val="0D0D0D" w:themeColor="text1" w:themeTint="F2"/>
              </w:rPr>
              <w:t xml:space="preserve"> наркомании среди несовершеннолетних </w:t>
            </w:r>
          </w:p>
        </w:tc>
        <w:tc>
          <w:tcPr>
            <w:tcW w:w="1680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ОП7. Уровень первичн</w:t>
            </w:r>
            <w:r>
              <w:rPr>
                <w:color w:val="0D0D0D" w:themeColor="text1" w:themeTint="F2"/>
              </w:rPr>
              <w:t>ой заболеваемости наркологическими расстройствами, связанными с употреблением наркотиков</w:t>
            </w:r>
          </w:p>
        </w:tc>
        <w:tc>
          <w:tcPr>
            <w:tcW w:w="992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ОП8. Острые отравления наркотиками</w:t>
            </w:r>
          </w:p>
        </w:tc>
        <w:tc>
          <w:tcPr>
            <w:tcW w:w="1843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ОП9. Острые отравления наркотиками среди несовершеннолетних</w:t>
            </w:r>
          </w:p>
        </w:tc>
        <w:tc>
          <w:tcPr>
            <w:tcW w:w="1134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ОП10. Смертность, связанная с острым отравлением наркотиками</w:t>
            </w:r>
          </w:p>
        </w:tc>
        <w:tc>
          <w:tcPr>
            <w:tcW w:w="1024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ПрО</w:t>
            </w:r>
            <w:proofErr w:type="spellEnd"/>
            <w:r>
              <w:rPr>
                <w:color w:val="0D0D0D" w:themeColor="text1" w:themeTint="F2"/>
              </w:rPr>
              <w:t>. Предва</w:t>
            </w:r>
            <w:r>
              <w:rPr>
                <w:color w:val="0D0D0D" w:themeColor="text1" w:themeTint="F2"/>
              </w:rPr>
              <w:t>рительная итоговая оценка</w:t>
            </w:r>
          </w:p>
        </w:tc>
      </w:tr>
      <w:tr w:rsidR="00C1531B">
        <w:trPr>
          <w:trHeight w:val="227"/>
        </w:trPr>
        <w:tc>
          <w:tcPr>
            <w:tcW w:w="2304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</w:t>
            </w:r>
          </w:p>
        </w:tc>
        <w:tc>
          <w:tcPr>
            <w:tcW w:w="1354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2</w:t>
            </w:r>
          </w:p>
        </w:tc>
        <w:tc>
          <w:tcPr>
            <w:tcW w:w="1626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3</w:t>
            </w:r>
          </w:p>
        </w:tc>
        <w:tc>
          <w:tcPr>
            <w:tcW w:w="1634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4</w:t>
            </w:r>
          </w:p>
        </w:tc>
        <w:tc>
          <w:tcPr>
            <w:tcW w:w="1580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5</w:t>
            </w:r>
          </w:p>
        </w:tc>
        <w:tc>
          <w:tcPr>
            <w:tcW w:w="1680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7</w:t>
            </w:r>
          </w:p>
        </w:tc>
        <w:tc>
          <w:tcPr>
            <w:tcW w:w="1843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9</w:t>
            </w:r>
          </w:p>
        </w:tc>
        <w:tc>
          <w:tcPr>
            <w:tcW w:w="1024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10</w:t>
            </w:r>
          </w:p>
        </w:tc>
      </w:tr>
      <w:tr w:rsidR="00C1531B">
        <w:trPr>
          <w:trHeight w:val="227"/>
        </w:trPr>
        <w:tc>
          <w:tcPr>
            <w:tcW w:w="2304" w:type="dxa"/>
          </w:tcPr>
          <w:p w:rsidR="00C1531B" w:rsidRDefault="00FA75CB">
            <w:pPr>
              <w:shd w:val="clear" w:color="FFFFFF" w:themeColor="background1" w:fill="FFFFFF" w:themeFill="background1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Ханты-Мансийск</w:t>
            </w:r>
          </w:p>
        </w:tc>
        <w:tc>
          <w:tcPr>
            <w:tcW w:w="1354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58,6</w:t>
            </w:r>
          </w:p>
        </w:tc>
        <w:tc>
          <w:tcPr>
            <w:tcW w:w="1626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634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49,6</w:t>
            </w:r>
          </w:p>
        </w:tc>
        <w:tc>
          <w:tcPr>
            <w:tcW w:w="1580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62,4</w:t>
            </w:r>
          </w:p>
        </w:tc>
        <w:tc>
          <w:tcPr>
            <w:tcW w:w="1680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7,4</w:t>
            </w:r>
          </w:p>
        </w:tc>
        <w:tc>
          <w:tcPr>
            <w:tcW w:w="992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4,7</w:t>
            </w:r>
          </w:p>
        </w:tc>
        <w:tc>
          <w:tcPr>
            <w:tcW w:w="1843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4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19,7</w:t>
            </w:r>
          </w:p>
        </w:tc>
        <w:tc>
          <w:tcPr>
            <w:tcW w:w="1024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37,8</w:t>
            </w:r>
          </w:p>
        </w:tc>
      </w:tr>
      <w:tr w:rsidR="00C1531B">
        <w:trPr>
          <w:trHeight w:val="227"/>
        </w:trPr>
        <w:tc>
          <w:tcPr>
            <w:tcW w:w="2304" w:type="dxa"/>
          </w:tcPr>
          <w:p w:rsidR="00C1531B" w:rsidRDefault="00FA75CB">
            <w:pPr>
              <w:shd w:val="clear" w:color="FFFFFF" w:themeColor="background1" w:fill="FFFFFF" w:themeFill="background1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Когалым</w:t>
            </w:r>
          </w:p>
        </w:tc>
        <w:tc>
          <w:tcPr>
            <w:tcW w:w="1354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59,4</w:t>
            </w:r>
          </w:p>
        </w:tc>
        <w:tc>
          <w:tcPr>
            <w:tcW w:w="1626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634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74,6</w:t>
            </w:r>
          </w:p>
        </w:tc>
        <w:tc>
          <w:tcPr>
            <w:tcW w:w="1580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82,4</w:t>
            </w:r>
          </w:p>
        </w:tc>
        <w:tc>
          <w:tcPr>
            <w:tcW w:w="1680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23,8</w:t>
            </w:r>
          </w:p>
        </w:tc>
        <w:tc>
          <w:tcPr>
            <w:tcW w:w="992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8,3</w:t>
            </w:r>
          </w:p>
        </w:tc>
        <w:tc>
          <w:tcPr>
            <w:tcW w:w="1843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4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24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31,1</w:t>
            </w:r>
          </w:p>
        </w:tc>
      </w:tr>
      <w:tr w:rsidR="00C1531B">
        <w:trPr>
          <w:trHeight w:val="227"/>
        </w:trPr>
        <w:tc>
          <w:tcPr>
            <w:tcW w:w="2304" w:type="dxa"/>
          </w:tcPr>
          <w:p w:rsidR="00C1531B" w:rsidRDefault="00FA75CB">
            <w:pPr>
              <w:shd w:val="clear" w:color="FFFFFF" w:themeColor="background1" w:fill="FFFFFF" w:themeFill="background1"/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Лангепас</w:t>
            </w:r>
            <w:proofErr w:type="spellEnd"/>
          </w:p>
        </w:tc>
        <w:tc>
          <w:tcPr>
            <w:tcW w:w="1354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84,9</w:t>
            </w:r>
          </w:p>
        </w:tc>
        <w:tc>
          <w:tcPr>
            <w:tcW w:w="1626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80,2</w:t>
            </w:r>
          </w:p>
        </w:tc>
        <w:tc>
          <w:tcPr>
            <w:tcW w:w="1634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76,9</w:t>
            </w:r>
          </w:p>
        </w:tc>
        <w:tc>
          <w:tcPr>
            <w:tcW w:w="1580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680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992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36,0</w:t>
            </w:r>
          </w:p>
        </w:tc>
        <w:tc>
          <w:tcPr>
            <w:tcW w:w="1843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4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024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72,2</w:t>
            </w:r>
          </w:p>
        </w:tc>
      </w:tr>
      <w:tr w:rsidR="00C1531B">
        <w:trPr>
          <w:trHeight w:val="229"/>
        </w:trPr>
        <w:tc>
          <w:tcPr>
            <w:tcW w:w="2304" w:type="dxa"/>
          </w:tcPr>
          <w:p w:rsidR="00C1531B" w:rsidRDefault="00FA75CB">
            <w:pPr>
              <w:shd w:val="clear" w:color="FFFFFF" w:themeColor="background1" w:fill="FFFFFF" w:themeFill="background1"/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Мегион</w:t>
            </w:r>
            <w:proofErr w:type="spellEnd"/>
          </w:p>
        </w:tc>
        <w:tc>
          <w:tcPr>
            <w:tcW w:w="1354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626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634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580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680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18,1</w:t>
            </w:r>
          </w:p>
        </w:tc>
        <w:tc>
          <w:tcPr>
            <w:tcW w:w="992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78,0</w:t>
            </w:r>
          </w:p>
        </w:tc>
        <w:tc>
          <w:tcPr>
            <w:tcW w:w="1843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4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36,1</w:t>
            </w:r>
          </w:p>
        </w:tc>
        <w:tc>
          <w:tcPr>
            <w:tcW w:w="1024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41,5</w:t>
            </w:r>
          </w:p>
        </w:tc>
      </w:tr>
      <w:tr w:rsidR="00C1531B">
        <w:trPr>
          <w:trHeight w:val="227"/>
        </w:trPr>
        <w:tc>
          <w:tcPr>
            <w:tcW w:w="2304" w:type="dxa"/>
          </w:tcPr>
          <w:p w:rsidR="00C1531B" w:rsidRDefault="00FA75CB">
            <w:pPr>
              <w:shd w:val="clear" w:color="FFFFFF" w:themeColor="background1" w:fill="FFFFFF" w:themeFill="background1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Нефтеюганск</w:t>
            </w:r>
          </w:p>
        </w:tc>
        <w:tc>
          <w:tcPr>
            <w:tcW w:w="1354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28,4</w:t>
            </w:r>
          </w:p>
        </w:tc>
        <w:tc>
          <w:tcPr>
            <w:tcW w:w="1626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20,3</w:t>
            </w:r>
          </w:p>
        </w:tc>
        <w:tc>
          <w:tcPr>
            <w:tcW w:w="1634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24,8</w:t>
            </w:r>
          </w:p>
        </w:tc>
        <w:tc>
          <w:tcPr>
            <w:tcW w:w="1580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25,4</w:t>
            </w:r>
          </w:p>
        </w:tc>
        <w:tc>
          <w:tcPr>
            <w:tcW w:w="1680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6,5</w:t>
            </w:r>
          </w:p>
        </w:tc>
        <w:tc>
          <w:tcPr>
            <w:tcW w:w="992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6,2</w:t>
            </w:r>
          </w:p>
        </w:tc>
        <w:tc>
          <w:tcPr>
            <w:tcW w:w="1843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4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22,9</w:t>
            </w:r>
          </w:p>
        </w:tc>
        <w:tc>
          <w:tcPr>
            <w:tcW w:w="1024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16,8</w:t>
            </w:r>
          </w:p>
        </w:tc>
      </w:tr>
      <w:tr w:rsidR="00C1531B">
        <w:trPr>
          <w:trHeight w:val="227"/>
        </w:trPr>
        <w:tc>
          <w:tcPr>
            <w:tcW w:w="2304" w:type="dxa"/>
          </w:tcPr>
          <w:p w:rsidR="00C1531B" w:rsidRDefault="00FA75CB">
            <w:pPr>
              <w:shd w:val="clear" w:color="FFFFFF" w:themeColor="background1" w:fill="FFFFFF" w:themeFill="background1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Нижневартовск</w:t>
            </w:r>
          </w:p>
        </w:tc>
        <w:tc>
          <w:tcPr>
            <w:tcW w:w="1354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69,0</w:t>
            </w:r>
          </w:p>
        </w:tc>
        <w:tc>
          <w:tcPr>
            <w:tcW w:w="1626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54,7</w:t>
            </w:r>
          </w:p>
        </w:tc>
        <w:tc>
          <w:tcPr>
            <w:tcW w:w="1634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61,4</w:t>
            </w:r>
          </w:p>
        </w:tc>
        <w:tc>
          <w:tcPr>
            <w:tcW w:w="1580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45,5</w:t>
            </w:r>
          </w:p>
        </w:tc>
        <w:tc>
          <w:tcPr>
            <w:tcW w:w="1680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9,9</w:t>
            </w:r>
          </w:p>
        </w:tc>
        <w:tc>
          <w:tcPr>
            <w:tcW w:w="992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28,1</w:t>
            </w:r>
          </w:p>
        </w:tc>
        <w:tc>
          <w:tcPr>
            <w:tcW w:w="1843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12,9</w:t>
            </w:r>
          </w:p>
        </w:tc>
        <w:tc>
          <w:tcPr>
            <w:tcW w:w="1134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25,2</w:t>
            </w:r>
          </w:p>
        </w:tc>
        <w:tc>
          <w:tcPr>
            <w:tcW w:w="1024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38,4</w:t>
            </w:r>
          </w:p>
        </w:tc>
      </w:tr>
      <w:tr w:rsidR="00C1531B">
        <w:trPr>
          <w:trHeight w:val="227"/>
        </w:trPr>
        <w:tc>
          <w:tcPr>
            <w:tcW w:w="2304" w:type="dxa"/>
          </w:tcPr>
          <w:p w:rsidR="00C1531B" w:rsidRDefault="00FA75CB">
            <w:pPr>
              <w:shd w:val="clear" w:color="FFFFFF" w:themeColor="background1" w:fill="FFFFFF" w:themeFill="background1"/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Нягань</w:t>
            </w:r>
            <w:proofErr w:type="spellEnd"/>
          </w:p>
        </w:tc>
        <w:tc>
          <w:tcPr>
            <w:tcW w:w="1354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84,5</w:t>
            </w:r>
          </w:p>
        </w:tc>
        <w:tc>
          <w:tcPr>
            <w:tcW w:w="1626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634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87,2</w:t>
            </w:r>
          </w:p>
        </w:tc>
        <w:tc>
          <w:tcPr>
            <w:tcW w:w="1580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680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21,3</w:t>
            </w:r>
          </w:p>
        </w:tc>
        <w:tc>
          <w:tcPr>
            <w:tcW w:w="992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843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4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24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24,1</w:t>
            </w:r>
          </w:p>
        </w:tc>
      </w:tr>
      <w:tr w:rsidR="00C1531B">
        <w:trPr>
          <w:trHeight w:val="227"/>
        </w:trPr>
        <w:tc>
          <w:tcPr>
            <w:tcW w:w="2304" w:type="dxa"/>
          </w:tcPr>
          <w:p w:rsidR="00C1531B" w:rsidRDefault="00FA75CB">
            <w:pPr>
              <w:shd w:val="clear" w:color="FFFFFF" w:themeColor="background1" w:fill="FFFFFF" w:themeFill="background1"/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Покачи</w:t>
            </w:r>
            <w:proofErr w:type="spellEnd"/>
          </w:p>
        </w:tc>
        <w:tc>
          <w:tcPr>
            <w:tcW w:w="1354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626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634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580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680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41,6</w:t>
            </w:r>
          </w:p>
        </w:tc>
        <w:tc>
          <w:tcPr>
            <w:tcW w:w="992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843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4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44,4</w:t>
            </w:r>
          </w:p>
        </w:tc>
        <w:tc>
          <w:tcPr>
            <w:tcW w:w="1024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10,8</w:t>
            </w:r>
          </w:p>
        </w:tc>
      </w:tr>
      <w:tr w:rsidR="00C1531B">
        <w:trPr>
          <w:trHeight w:val="227"/>
        </w:trPr>
        <w:tc>
          <w:tcPr>
            <w:tcW w:w="2304" w:type="dxa"/>
          </w:tcPr>
          <w:p w:rsidR="00C1531B" w:rsidRDefault="00FA75CB">
            <w:pPr>
              <w:shd w:val="clear" w:color="FFFFFF" w:themeColor="background1" w:fill="FFFFFF" w:themeFill="background1"/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Пыть-Ях</w:t>
            </w:r>
            <w:proofErr w:type="spellEnd"/>
          </w:p>
        </w:tc>
        <w:tc>
          <w:tcPr>
            <w:tcW w:w="1354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35,3</w:t>
            </w:r>
          </w:p>
        </w:tc>
        <w:tc>
          <w:tcPr>
            <w:tcW w:w="1626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634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32,8</w:t>
            </w:r>
          </w:p>
        </w:tc>
        <w:tc>
          <w:tcPr>
            <w:tcW w:w="1580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680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26,7</w:t>
            </w:r>
          </w:p>
        </w:tc>
        <w:tc>
          <w:tcPr>
            <w:tcW w:w="992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12,8</w:t>
            </w:r>
          </w:p>
        </w:tc>
        <w:tc>
          <w:tcPr>
            <w:tcW w:w="1843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4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17,8</w:t>
            </w:r>
          </w:p>
        </w:tc>
        <w:tc>
          <w:tcPr>
            <w:tcW w:w="1024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15,7</w:t>
            </w:r>
          </w:p>
        </w:tc>
      </w:tr>
      <w:tr w:rsidR="00C1531B">
        <w:trPr>
          <w:trHeight w:val="227"/>
        </w:trPr>
        <w:tc>
          <w:tcPr>
            <w:tcW w:w="2304" w:type="dxa"/>
          </w:tcPr>
          <w:p w:rsidR="00C1531B" w:rsidRDefault="00FA75CB">
            <w:pPr>
              <w:shd w:val="clear" w:color="FFFFFF" w:themeColor="background1" w:fill="FFFFFF" w:themeFill="background1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Радужный</w:t>
            </w:r>
          </w:p>
        </w:tc>
        <w:tc>
          <w:tcPr>
            <w:tcW w:w="1354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38,3</w:t>
            </w:r>
          </w:p>
        </w:tc>
        <w:tc>
          <w:tcPr>
            <w:tcW w:w="1626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634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33,9</w:t>
            </w:r>
          </w:p>
        </w:tc>
        <w:tc>
          <w:tcPr>
            <w:tcW w:w="1580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680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9,2</w:t>
            </w:r>
          </w:p>
        </w:tc>
        <w:tc>
          <w:tcPr>
            <w:tcW w:w="992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843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4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24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10,2</w:t>
            </w:r>
          </w:p>
        </w:tc>
      </w:tr>
      <w:tr w:rsidR="00C1531B">
        <w:trPr>
          <w:trHeight w:val="227"/>
        </w:trPr>
        <w:tc>
          <w:tcPr>
            <w:tcW w:w="2304" w:type="dxa"/>
          </w:tcPr>
          <w:p w:rsidR="00C1531B" w:rsidRDefault="00FA75CB">
            <w:pPr>
              <w:shd w:val="clear" w:color="FFFFFF" w:themeColor="background1" w:fill="FFFFFF" w:themeFill="background1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Сургут</w:t>
            </w:r>
          </w:p>
        </w:tc>
        <w:tc>
          <w:tcPr>
            <w:tcW w:w="1354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67,3</w:t>
            </w:r>
          </w:p>
        </w:tc>
        <w:tc>
          <w:tcPr>
            <w:tcW w:w="1626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59,9</w:t>
            </w:r>
          </w:p>
        </w:tc>
        <w:tc>
          <w:tcPr>
            <w:tcW w:w="1634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76,2</w:t>
            </w:r>
          </w:p>
        </w:tc>
        <w:tc>
          <w:tcPr>
            <w:tcW w:w="1580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49,8</w:t>
            </w:r>
          </w:p>
        </w:tc>
        <w:tc>
          <w:tcPr>
            <w:tcW w:w="1680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11,1</w:t>
            </w:r>
          </w:p>
        </w:tc>
        <w:tc>
          <w:tcPr>
            <w:tcW w:w="992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843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100,0</w:t>
            </w:r>
          </w:p>
        </w:tc>
        <w:tc>
          <w:tcPr>
            <w:tcW w:w="1134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77,1</w:t>
            </w:r>
          </w:p>
        </w:tc>
        <w:tc>
          <w:tcPr>
            <w:tcW w:w="1024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67,7</w:t>
            </w:r>
          </w:p>
        </w:tc>
      </w:tr>
      <w:tr w:rsidR="00C1531B">
        <w:trPr>
          <w:trHeight w:val="227"/>
        </w:trPr>
        <w:tc>
          <w:tcPr>
            <w:tcW w:w="2304" w:type="dxa"/>
          </w:tcPr>
          <w:p w:rsidR="00C1531B" w:rsidRDefault="00FA75CB">
            <w:pPr>
              <w:shd w:val="clear" w:color="FFFFFF" w:themeColor="background1" w:fill="FFFFFF" w:themeFill="background1"/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Урай</w:t>
            </w:r>
            <w:proofErr w:type="spellEnd"/>
          </w:p>
        </w:tc>
        <w:tc>
          <w:tcPr>
            <w:tcW w:w="1354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64,5</w:t>
            </w:r>
          </w:p>
        </w:tc>
        <w:tc>
          <w:tcPr>
            <w:tcW w:w="1626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46,6</w:t>
            </w:r>
          </w:p>
        </w:tc>
        <w:tc>
          <w:tcPr>
            <w:tcW w:w="1634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63,0</w:t>
            </w:r>
          </w:p>
        </w:tc>
        <w:tc>
          <w:tcPr>
            <w:tcW w:w="1580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58,2</w:t>
            </w:r>
          </w:p>
        </w:tc>
        <w:tc>
          <w:tcPr>
            <w:tcW w:w="1680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48,8</w:t>
            </w:r>
          </w:p>
        </w:tc>
        <w:tc>
          <w:tcPr>
            <w:tcW w:w="992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6,2</w:t>
            </w:r>
          </w:p>
        </w:tc>
        <w:tc>
          <w:tcPr>
            <w:tcW w:w="1843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4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17,3</w:t>
            </w:r>
          </w:p>
        </w:tc>
        <w:tc>
          <w:tcPr>
            <w:tcW w:w="1024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38,1</w:t>
            </w:r>
          </w:p>
        </w:tc>
      </w:tr>
      <w:tr w:rsidR="00C1531B">
        <w:trPr>
          <w:trHeight w:val="227"/>
        </w:trPr>
        <w:tc>
          <w:tcPr>
            <w:tcW w:w="2304" w:type="dxa"/>
          </w:tcPr>
          <w:p w:rsidR="00C1531B" w:rsidRDefault="00FA75CB">
            <w:pPr>
              <w:shd w:val="clear" w:color="FFFFFF" w:themeColor="background1" w:fill="FFFFFF" w:themeFill="background1"/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Югорск</w:t>
            </w:r>
            <w:proofErr w:type="spellEnd"/>
          </w:p>
        </w:tc>
        <w:tc>
          <w:tcPr>
            <w:tcW w:w="1354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99,8</w:t>
            </w:r>
          </w:p>
        </w:tc>
        <w:tc>
          <w:tcPr>
            <w:tcW w:w="1626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634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89,3</w:t>
            </w:r>
          </w:p>
        </w:tc>
        <w:tc>
          <w:tcPr>
            <w:tcW w:w="1580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680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14,0</w:t>
            </w:r>
          </w:p>
        </w:tc>
        <w:tc>
          <w:tcPr>
            <w:tcW w:w="992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843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4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24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25,4</w:t>
            </w:r>
          </w:p>
        </w:tc>
      </w:tr>
      <w:tr w:rsidR="00C1531B">
        <w:trPr>
          <w:trHeight w:val="227"/>
        </w:trPr>
        <w:tc>
          <w:tcPr>
            <w:tcW w:w="2304" w:type="dxa"/>
          </w:tcPr>
          <w:p w:rsidR="00C1531B" w:rsidRDefault="00FA75CB">
            <w:pPr>
              <w:shd w:val="clear" w:color="FFFFFF" w:themeColor="background1" w:fill="FFFFFF" w:themeFill="background1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Белоярский район</w:t>
            </w:r>
          </w:p>
        </w:tc>
        <w:tc>
          <w:tcPr>
            <w:tcW w:w="1354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30,3</w:t>
            </w:r>
          </w:p>
        </w:tc>
        <w:tc>
          <w:tcPr>
            <w:tcW w:w="1626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634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21,4</w:t>
            </w:r>
          </w:p>
        </w:tc>
        <w:tc>
          <w:tcPr>
            <w:tcW w:w="1580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680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992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843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4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24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6,5</w:t>
            </w:r>
          </w:p>
        </w:tc>
      </w:tr>
      <w:tr w:rsidR="00C1531B">
        <w:trPr>
          <w:trHeight w:val="227"/>
        </w:trPr>
        <w:tc>
          <w:tcPr>
            <w:tcW w:w="2304" w:type="dxa"/>
          </w:tcPr>
          <w:p w:rsidR="00C1531B" w:rsidRDefault="00FA75CB">
            <w:pPr>
              <w:shd w:val="clear" w:color="FFFFFF" w:themeColor="background1" w:fill="FFFFFF" w:themeFill="background1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Березовский район</w:t>
            </w:r>
          </w:p>
        </w:tc>
        <w:tc>
          <w:tcPr>
            <w:tcW w:w="1354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25,5</w:t>
            </w:r>
          </w:p>
        </w:tc>
        <w:tc>
          <w:tcPr>
            <w:tcW w:w="1626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634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14,4</w:t>
            </w:r>
          </w:p>
        </w:tc>
        <w:tc>
          <w:tcPr>
            <w:tcW w:w="1580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680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11,7</w:t>
            </w:r>
          </w:p>
        </w:tc>
        <w:tc>
          <w:tcPr>
            <w:tcW w:w="992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843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4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24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6,4</w:t>
            </w:r>
          </w:p>
        </w:tc>
      </w:tr>
      <w:tr w:rsidR="00C1531B">
        <w:trPr>
          <w:trHeight w:val="227"/>
        </w:trPr>
        <w:tc>
          <w:tcPr>
            <w:tcW w:w="2304" w:type="dxa"/>
          </w:tcPr>
          <w:p w:rsidR="00C1531B" w:rsidRDefault="00FA75CB">
            <w:pPr>
              <w:shd w:val="clear" w:color="FFFFFF" w:themeColor="background1" w:fill="FFFFFF" w:themeFill="background1"/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Кондинский</w:t>
            </w:r>
            <w:proofErr w:type="spellEnd"/>
            <w:r>
              <w:rPr>
                <w:color w:val="0D0D0D" w:themeColor="text1" w:themeTint="F2"/>
              </w:rPr>
              <w:t xml:space="preserve"> район</w:t>
            </w:r>
          </w:p>
        </w:tc>
        <w:tc>
          <w:tcPr>
            <w:tcW w:w="1354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28,5</w:t>
            </w:r>
          </w:p>
        </w:tc>
        <w:tc>
          <w:tcPr>
            <w:tcW w:w="1626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634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14,8</w:t>
            </w:r>
          </w:p>
        </w:tc>
        <w:tc>
          <w:tcPr>
            <w:tcW w:w="1580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680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8,7</w:t>
            </w:r>
          </w:p>
        </w:tc>
        <w:tc>
          <w:tcPr>
            <w:tcW w:w="992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843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4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23,3</w:t>
            </w:r>
          </w:p>
        </w:tc>
        <w:tc>
          <w:tcPr>
            <w:tcW w:w="1024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9,4</w:t>
            </w:r>
          </w:p>
        </w:tc>
      </w:tr>
      <w:tr w:rsidR="00C1531B">
        <w:trPr>
          <w:trHeight w:val="227"/>
        </w:trPr>
        <w:tc>
          <w:tcPr>
            <w:tcW w:w="2304" w:type="dxa"/>
          </w:tcPr>
          <w:p w:rsidR="00C1531B" w:rsidRDefault="00FA75CB">
            <w:pPr>
              <w:shd w:val="clear" w:color="FFFFFF" w:themeColor="background1" w:fill="FFFFFF" w:themeFill="background1"/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Нефтеюганский</w:t>
            </w:r>
            <w:proofErr w:type="spellEnd"/>
            <w:r>
              <w:rPr>
                <w:color w:val="0D0D0D" w:themeColor="text1" w:themeTint="F2"/>
              </w:rPr>
              <w:t xml:space="preserve"> район</w:t>
            </w:r>
          </w:p>
        </w:tc>
        <w:tc>
          <w:tcPr>
            <w:tcW w:w="1354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44,4</w:t>
            </w:r>
          </w:p>
        </w:tc>
        <w:tc>
          <w:tcPr>
            <w:tcW w:w="1626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634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35,3</w:t>
            </w:r>
          </w:p>
        </w:tc>
        <w:tc>
          <w:tcPr>
            <w:tcW w:w="1580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680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992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5,5</w:t>
            </w:r>
          </w:p>
        </w:tc>
        <w:tc>
          <w:tcPr>
            <w:tcW w:w="1843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4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30,6</w:t>
            </w:r>
          </w:p>
        </w:tc>
        <w:tc>
          <w:tcPr>
            <w:tcW w:w="1024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14,5</w:t>
            </w:r>
          </w:p>
        </w:tc>
      </w:tr>
      <w:tr w:rsidR="00C1531B">
        <w:trPr>
          <w:trHeight w:val="227"/>
        </w:trPr>
        <w:tc>
          <w:tcPr>
            <w:tcW w:w="2304" w:type="dxa"/>
          </w:tcPr>
          <w:p w:rsidR="00C1531B" w:rsidRDefault="00FA75CB">
            <w:pPr>
              <w:shd w:val="clear" w:color="FFFFFF" w:themeColor="background1" w:fill="FFFFFF" w:themeFill="background1"/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Нижневартовский</w:t>
            </w:r>
            <w:proofErr w:type="spellEnd"/>
            <w:r>
              <w:rPr>
                <w:color w:val="0D0D0D" w:themeColor="text1" w:themeTint="F2"/>
              </w:rPr>
              <w:t xml:space="preserve"> район</w:t>
            </w:r>
          </w:p>
        </w:tc>
        <w:tc>
          <w:tcPr>
            <w:tcW w:w="1354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72,1</w:t>
            </w:r>
          </w:p>
        </w:tc>
        <w:tc>
          <w:tcPr>
            <w:tcW w:w="1626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634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65,5</w:t>
            </w:r>
          </w:p>
        </w:tc>
        <w:tc>
          <w:tcPr>
            <w:tcW w:w="1580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680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14,0</w:t>
            </w:r>
          </w:p>
        </w:tc>
        <w:tc>
          <w:tcPr>
            <w:tcW w:w="992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6,7</w:t>
            </w:r>
          </w:p>
        </w:tc>
        <w:tc>
          <w:tcPr>
            <w:tcW w:w="1843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4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18,6</w:t>
            </w:r>
          </w:p>
        </w:tc>
        <w:tc>
          <w:tcPr>
            <w:tcW w:w="1024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22,1</w:t>
            </w:r>
          </w:p>
        </w:tc>
      </w:tr>
      <w:tr w:rsidR="00C1531B">
        <w:trPr>
          <w:trHeight w:val="292"/>
        </w:trPr>
        <w:tc>
          <w:tcPr>
            <w:tcW w:w="2304" w:type="dxa"/>
          </w:tcPr>
          <w:p w:rsidR="00C1531B" w:rsidRDefault="00FA75CB">
            <w:pPr>
              <w:shd w:val="clear" w:color="FFFFFF" w:themeColor="background1" w:fill="FFFFFF" w:themeFill="background1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Октябрьский район</w:t>
            </w:r>
          </w:p>
        </w:tc>
        <w:tc>
          <w:tcPr>
            <w:tcW w:w="1354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35,7</w:t>
            </w:r>
          </w:p>
        </w:tc>
        <w:tc>
          <w:tcPr>
            <w:tcW w:w="1626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634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32,8</w:t>
            </w:r>
          </w:p>
        </w:tc>
        <w:tc>
          <w:tcPr>
            <w:tcW w:w="1580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680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4,1</w:t>
            </w:r>
          </w:p>
        </w:tc>
        <w:tc>
          <w:tcPr>
            <w:tcW w:w="992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15,8</w:t>
            </w:r>
          </w:p>
        </w:tc>
        <w:tc>
          <w:tcPr>
            <w:tcW w:w="1843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4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21,9</w:t>
            </w:r>
          </w:p>
        </w:tc>
        <w:tc>
          <w:tcPr>
            <w:tcW w:w="1024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13,8</w:t>
            </w:r>
          </w:p>
        </w:tc>
      </w:tr>
      <w:tr w:rsidR="00C1531B">
        <w:trPr>
          <w:trHeight w:val="227"/>
        </w:trPr>
        <w:tc>
          <w:tcPr>
            <w:tcW w:w="2304" w:type="dxa"/>
          </w:tcPr>
          <w:p w:rsidR="00C1531B" w:rsidRDefault="00FA75CB">
            <w:pPr>
              <w:shd w:val="clear" w:color="FFFFFF" w:themeColor="background1" w:fill="FFFFFF" w:themeFill="background1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Советский район</w:t>
            </w:r>
          </w:p>
        </w:tc>
        <w:tc>
          <w:tcPr>
            <w:tcW w:w="1354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40,5</w:t>
            </w:r>
          </w:p>
        </w:tc>
        <w:tc>
          <w:tcPr>
            <w:tcW w:w="1626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634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36,1</w:t>
            </w:r>
          </w:p>
        </w:tc>
        <w:tc>
          <w:tcPr>
            <w:tcW w:w="1580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680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14,3</w:t>
            </w:r>
          </w:p>
        </w:tc>
        <w:tc>
          <w:tcPr>
            <w:tcW w:w="992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5,5</w:t>
            </w:r>
          </w:p>
        </w:tc>
        <w:tc>
          <w:tcPr>
            <w:tcW w:w="1843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4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30,5</w:t>
            </w:r>
          </w:p>
        </w:tc>
        <w:tc>
          <w:tcPr>
            <w:tcW w:w="1024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15,9</w:t>
            </w:r>
          </w:p>
        </w:tc>
      </w:tr>
      <w:tr w:rsidR="00C1531B">
        <w:trPr>
          <w:trHeight w:val="227"/>
        </w:trPr>
        <w:tc>
          <w:tcPr>
            <w:tcW w:w="2304" w:type="dxa"/>
          </w:tcPr>
          <w:p w:rsidR="00C1531B" w:rsidRDefault="00FA75CB">
            <w:pPr>
              <w:shd w:val="clear" w:color="FFFFFF" w:themeColor="background1" w:fill="FFFFFF" w:themeFill="background1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Сургутский район</w:t>
            </w:r>
          </w:p>
        </w:tc>
        <w:tc>
          <w:tcPr>
            <w:tcW w:w="1354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45,7</w:t>
            </w:r>
          </w:p>
        </w:tc>
        <w:tc>
          <w:tcPr>
            <w:tcW w:w="1626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16,5</w:t>
            </w:r>
          </w:p>
        </w:tc>
        <w:tc>
          <w:tcPr>
            <w:tcW w:w="1634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46,2</w:t>
            </w:r>
          </w:p>
        </w:tc>
        <w:tc>
          <w:tcPr>
            <w:tcW w:w="1580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680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32,8</w:t>
            </w:r>
          </w:p>
        </w:tc>
        <w:tc>
          <w:tcPr>
            <w:tcW w:w="992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30,4</w:t>
            </w:r>
          </w:p>
        </w:tc>
        <w:tc>
          <w:tcPr>
            <w:tcW w:w="1843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4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39,5</w:t>
            </w:r>
          </w:p>
        </w:tc>
        <w:tc>
          <w:tcPr>
            <w:tcW w:w="1024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26,4</w:t>
            </w:r>
          </w:p>
        </w:tc>
      </w:tr>
      <w:tr w:rsidR="00C1531B">
        <w:trPr>
          <w:trHeight w:val="227"/>
        </w:trPr>
        <w:tc>
          <w:tcPr>
            <w:tcW w:w="2304" w:type="dxa"/>
          </w:tcPr>
          <w:p w:rsidR="00C1531B" w:rsidRDefault="00FA75CB">
            <w:pPr>
              <w:shd w:val="clear" w:color="FFFFFF" w:themeColor="background1" w:fill="FFFFFF" w:themeFill="background1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lastRenderedPageBreak/>
              <w:t>Ханты-Мансийский район</w:t>
            </w:r>
          </w:p>
        </w:tc>
        <w:tc>
          <w:tcPr>
            <w:tcW w:w="1354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626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634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580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680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7,1</w:t>
            </w:r>
          </w:p>
        </w:tc>
        <w:tc>
          <w:tcPr>
            <w:tcW w:w="992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27,2</w:t>
            </w:r>
          </w:p>
        </w:tc>
        <w:tc>
          <w:tcPr>
            <w:tcW w:w="1843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134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</w:t>
            </w:r>
          </w:p>
        </w:tc>
        <w:tc>
          <w:tcPr>
            <w:tcW w:w="1024" w:type="dxa"/>
          </w:tcPr>
          <w:p w:rsidR="00C1531B" w:rsidRDefault="00FA75CB">
            <w:pPr>
              <w:shd w:val="clear" w:color="FFFFFF" w:themeColor="background1" w:fill="FFFFFF" w:themeFill="background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4,3</w:t>
            </w:r>
          </w:p>
        </w:tc>
      </w:tr>
    </w:tbl>
    <w:p w:rsidR="00C1531B" w:rsidRDefault="00C1531B">
      <w:pPr>
        <w:jc w:val="center"/>
        <w:outlineLvl w:val="0"/>
        <w:rPr>
          <w:color w:val="0D0D0D" w:themeColor="text1" w:themeTint="F2"/>
          <w:sz w:val="28"/>
          <w:szCs w:val="28"/>
        </w:rPr>
      </w:pPr>
    </w:p>
    <w:p w:rsidR="00C1531B" w:rsidRDefault="00C1531B">
      <w:pPr>
        <w:jc w:val="center"/>
        <w:outlineLvl w:val="0"/>
        <w:rPr>
          <w:color w:val="0D0D0D" w:themeColor="text1" w:themeTint="F2"/>
          <w:sz w:val="28"/>
          <w:szCs w:val="28"/>
        </w:rPr>
        <w:sectPr w:rsidR="00C1531B">
          <w:pgSz w:w="16838" w:h="11906" w:orient="landscape"/>
          <w:pgMar w:top="1559" w:right="1418" w:bottom="1276" w:left="1134" w:header="709" w:footer="709" w:gutter="0"/>
          <w:cols w:space="720"/>
          <w:titlePg/>
          <w:docGrid w:linePitch="360"/>
        </w:sectPr>
      </w:pPr>
    </w:p>
    <w:p w:rsidR="00C1531B" w:rsidRDefault="00FA75CB">
      <w:pPr>
        <w:jc w:val="center"/>
        <w:outlineLvl w:val="0"/>
        <w:rPr>
          <w:bCs/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val="en-US" w:eastAsia="en-US"/>
        </w:rPr>
        <w:lastRenderedPageBreak/>
        <w:t>VI</w:t>
      </w:r>
      <w:r>
        <w:rPr>
          <w:color w:val="0D0D0D" w:themeColor="text1" w:themeTint="F2"/>
          <w:sz w:val="28"/>
          <w:szCs w:val="28"/>
          <w:lang w:eastAsia="en-US"/>
        </w:rPr>
        <w:t xml:space="preserve">. Результаты комплексной оценки эффективности деятельности органов местного самоуправления муниципальных образований автономного округа за 2023 год </w:t>
      </w:r>
      <w:r>
        <w:rPr>
          <w:bCs/>
          <w:color w:val="0D0D0D" w:themeColor="text1" w:themeTint="F2"/>
          <w:sz w:val="28"/>
          <w:szCs w:val="28"/>
        </w:rPr>
        <w:t xml:space="preserve">по показателям, используемым для определения </w:t>
      </w:r>
    </w:p>
    <w:p w:rsidR="00C1531B" w:rsidRDefault="00FA75CB">
      <w:pPr>
        <w:jc w:val="center"/>
        <w:outlineLvl w:val="0"/>
        <w:rPr>
          <w:color w:val="0D0D0D" w:themeColor="text1" w:themeTint="F2"/>
          <w:sz w:val="28"/>
          <w:szCs w:val="28"/>
        </w:rPr>
      </w:pPr>
      <w:r>
        <w:rPr>
          <w:bCs/>
          <w:color w:val="0D0D0D" w:themeColor="text1" w:themeTint="F2"/>
          <w:sz w:val="28"/>
          <w:szCs w:val="28"/>
        </w:rPr>
        <w:t>размера грантов</w:t>
      </w:r>
    </w:p>
    <w:p w:rsidR="00C1531B" w:rsidRDefault="00C1531B">
      <w:pPr>
        <w:ind w:firstLine="709"/>
        <w:jc w:val="both"/>
        <w:outlineLvl w:val="0"/>
        <w:rPr>
          <w:color w:val="0D0D0D" w:themeColor="text1" w:themeTint="F2"/>
          <w:sz w:val="28"/>
          <w:szCs w:val="28"/>
        </w:rPr>
      </w:pPr>
    </w:p>
    <w:p w:rsidR="00C1531B" w:rsidRDefault="00FA75CB">
      <w:pPr>
        <w:ind w:firstLine="709"/>
        <w:jc w:val="both"/>
        <w:outlineLvl w:val="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 xml:space="preserve">Комплексная оценка </w:t>
      </w:r>
      <w:r>
        <w:rPr>
          <w:color w:val="0D0D0D" w:themeColor="text1" w:themeTint="F2"/>
          <w:sz w:val="28"/>
          <w:szCs w:val="28"/>
          <w:lang w:eastAsia="en-US"/>
        </w:rPr>
        <w:t>эффективности деятельности органов местного самоуправления муниципальных образований автономного округа проведена на основании 13 сводных индексов значений показателей эффективности.</w:t>
      </w:r>
    </w:p>
    <w:p w:rsidR="00C1531B" w:rsidRDefault="00FA75CB">
      <w:pPr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 xml:space="preserve">В отчетном году лидерами, достигшими наибольших значений показателей </w:t>
      </w:r>
      <w:r>
        <w:rPr>
          <w:bCs/>
          <w:color w:val="0D0D0D" w:themeColor="text1" w:themeTint="F2"/>
          <w:sz w:val="28"/>
          <w:szCs w:val="28"/>
          <w:lang w:eastAsia="en-US"/>
        </w:rPr>
        <w:t>эффе</w:t>
      </w:r>
      <w:r>
        <w:rPr>
          <w:bCs/>
          <w:color w:val="0D0D0D" w:themeColor="text1" w:themeTint="F2"/>
          <w:sz w:val="28"/>
          <w:szCs w:val="28"/>
          <w:lang w:eastAsia="en-US"/>
        </w:rPr>
        <w:t>ктивности деятельности органов местного самоуправления городских округов и муниципальных районов автономного округа</w:t>
      </w:r>
      <w:r>
        <w:rPr>
          <w:color w:val="0D0D0D" w:themeColor="text1" w:themeTint="F2"/>
          <w:sz w:val="28"/>
          <w:szCs w:val="28"/>
          <w:lang w:eastAsia="en-US"/>
        </w:rPr>
        <w:t xml:space="preserve">, являются согласно таблице 71: </w:t>
      </w:r>
    </w:p>
    <w:p w:rsidR="00C1531B" w:rsidRDefault="00FA75CB">
      <w:pPr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 xml:space="preserve">первые 3 муниципальных района – Сургутский, Белоярский, </w:t>
      </w:r>
      <w:r>
        <w:rPr>
          <w:color w:val="0D0D0D" w:themeColor="text1" w:themeTint="F2"/>
          <w:sz w:val="28"/>
          <w:szCs w:val="28"/>
          <w:lang w:eastAsia="en-US"/>
        </w:rPr>
        <w:br/>
        <w:t xml:space="preserve">Ханты-Мансийский; </w:t>
      </w:r>
    </w:p>
    <w:p w:rsidR="00C1531B" w:rsidRDefault="00FA75CB">
      <w:pPr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 xml:space="preserve">первые 3 городских округа – Ханты-Мансийск, Когалым, </w:t>
      </w:r>
      <w:proofErr w:type="spellStart"/>
      <w:r>
        <w:rPr>
          <w:color w:val="0D0D0D" w:themeColor="text1" w:themeTint="F2"/>
          <w:sz w:val="28"/>
          <w:szCs w:val="28"/>
          <w:lang w:eastAsia="en-US"/>
        </w:rPr>
        <w:t>Покачи</w:t>
      </w:r>
      <w:proofErr w:type="spellEnd"/>
      <w:r>
        <w:rPr>
          <w:color w:val="0D0D0D" w:themeColor="text1" w:themeTint="F2"/>
          <w:sz w:val="28"/>
          <w:szCs w:val="28"/>
          <w:lang w:eastAsia="en-US"/>
        </w:rPr>
        <w:t>.</w:t>
      </w:r>
    </w:p>
    <w:p w:rsidR="00C1531B" w:rsidRDefault="00C1531B">
      <w:pPr>
        <w:outlineLvl w:val="0"/>
        <w:rPr>
          <w:bCs/>
          <w:color w:val="0D0D0D" w:themeColor="text1" w:themeTint="F2"/>
          <w:sz w:val="28"/>
          <w:szCs w:val="28"/>
        </w:rPr>
      </w:pPr>
    </w:p>
    <w:p w:rsidR="00C1531B" w:rsidRDefault="00C1531B">
      <w:pPr>
        <w:jc w:val="right"/>
        <w:outlineLvl w:val="0"/>
        <w:rPr>
          <w:bCs/>
          <w:color w:val="0D0D0D" w:themeColor="text1" w:themeTint="F2"/>
          <w:sz w:val="28"/>
          <w:szCs w:val="28"/>
        </w:rPr>
      </w:pPr>
    </w:p>
    <w:p w:rsidR="00C1531B" w:rsidRDefault="00C1531B">
      <w:pPr>
        <w:jc w:val="right"/>
        <w:outlineLvl w:val="0"/>
        <w:rPr>
          <w:bCs/>
          <w:color w:val="0D0D0D" w:themeColor="text1" w:themeTint="F2"/>
          <w:sz w:val="28"/>
          <w:szCs w:val="28"/>
        </w:rPr>
      </w:pPr>
    </w:p>
    <w:p w:rsidR="00C1531B" w:rsidRDefault="00C1531B">
      <w:pPr>
        <w:jc w:val="right"/>
        <w:outlineLvl w:val="0"/>
        <w:rPr>
          <w:bCs/>
          <w:color w:val="0D0D0D" w:themeColor="text1" w:themeTint="F2"/>
          <w:sz w:val="28"/>
          <w:szCs w:val="28"/>
        </w:rPr>
      </w:pPr>
    </w:p>
    <w:p w:rsidR="00C1531B" w:rsidRDefault="00C1531B">
      <w:pPr>
        <w:jc w:val="right"/>
        <w:outlineLvl w:val="0"/>
        <w:rPr>
          <w:bCs/>
          <w:color w:val="0D0D0D" w:themeColor="text1" w:themeTint="F2"/>
          <w:sz w:val="28"/>
          <w:szCs w:val="28"/>
        </w:rPr>
      </w:pPr>
    </w:p>
    <w:p w:rsidR="00C1531B" w:rsidRDefault="00C1531B">
      <w:pPr>
        <w:jc w:val="right"/>
        <w:outlineLvl w:val="0"/>
        <w:rPr>
          <w:bCs/>
          <w:color w:val="0D0D0D" w:themeColor="text1" w:themeTint="F2"/>
          <w:sz w:val="28"/>
          <w:szCs w:val="28"/>
        </w:rPr>
      </w:pPr>
    </w:p>
    <w:p w:rsidR="00C1531B" w:rsidRDefault="00C1531B">
      <w:pPr>
        <w:jc w:val="right"/>
        <w:outlineLvl w:val="0"/>
        <w:rPr>
          <w:bCs/>
          <w:color w:val="0D0D0D" w:themeColor="text1" w:themeTint="F2"/>
          <w:sz w:val="28"/>
          <w:szCs w:val="28"/>
        </w:rPr>
      </w:pPr>
    </w:p>
    <w:p w:rsidR="00C1531B" w:rsidRDefault="00C1531B">
      <w:pPr>
        <w:jc w:val="right"/>
        <w:outlineLvl w:val="0"/>
        <w:rPr>
          <w:bCs/>
          <w:color w:val="0D0D0D" w:themeColor="text1" w:themeTint="F2"/>
          <w:sz w:val="28"/>
          <w:szCs w:val="28"/>
        </w:rPr>
      </w:pPr>
    </w:p>
    <w:p w:rsidR="00C1531B" w:rsidRDefault="00C1531B">
      <w:pPr>
        <w:jc w:val="right"/>
        <w:outlineLvl w:val="0"/>
        <w:rPr>
          <w:bCs/>
          <w:color w:val="0D0D0D" w:themeColor="text1" w:themeTint="F2"/>
          <w:sz w:val="28"/>
          <w:szCs w:val="28"/>
        </w:rPr>
      </w:pPr>
    </w:p>
    <w:p w:rsidR="00C1531B" w:rsidRDefault="00C1531B">
      <w:pPr>
        <w:jc w:val="right"/>
        <w:outlineLvl w:val="0"/>
        <w:rPr>
          <w:bCs/>
          <w:color w:val="0D0D0D" w:themeColor="text1" w:themeTint="F2"/>
          <w:sz w:val="28"/>
          <w:szCs w:val="28"/>
        </w:rPr>
      </w:pPr>
    </w:p>
    <w:p w:rsidR="00C1531B" w:rsidRDefault="00C1531B">
      <w:pPr>
        <w:jc w:val="right"/>
        <w:outlineLvl w:val="0"/>
        <w:rPr>
          <w:bCs/>
          <w:color w:val="0D0D0D" w:themeColor="text1" w:themeTint="F2"/>
          <w:sz w:val="28"/>
          <w:szCs w:val="28"/>
        </w:rPr>
      </w:pPr>
    </w:p>
    <w:p w:rsidR="00C1531B" w:rsidRDefault="00C1531B">
      <w:pPr>
        <w:jc w:val="right"/>
        <w:outlineLvl w:val="0"/>
        <w:rPr>
          <w:bCs/>
          <w:color w:val="0D0D0D" w:themeColor="text1" w:themeTint="F2"/>
          <w:sz w:val="28"/>
          <w:szCs w:val="28"/>
        </w:rPr>
        <w:sectPr w:rsidR="00C1531B">
          <w:pgSz w:w="11906" w:h="16838"/>
          <w:pgMar w:top="1418" w:right="1276" w:bottom="1134" w:left="1559" w:header="720" w:footer="720" w:gutter="0"/>
          <w:cols w:space="720"/>
          <w:titlePg/>
          <w:docGrid w:linePitch="360"/>
        </w:sectPr>
      </w:pPr>
    </w:p>
    <w:p w:rsidR="00C1531B" w:rsidRDefault="00FA75CB">
      <w:pPr>
        <w:jc w:val="right"/>
        <w:outlineLvl w:val="0"/>
        <w:rPr>
          <w:color w:val="0D0D0D" w:themeColor="text1" w:themeTint="F2"/>
          <w:sz w:val="28"/>
          <w:szCs w:val="28"/>
          <w:lang w:eastAsia="en-US"/>
        </w:rPr>
      </w:pPr>
      <w:r>
        <w:rPr>
          <w:bCs/>
          <w:color w:val="0D0D0D" w:themeColor="text1" w:themeTint="F2"/>
          <w:sz w:val="28"/>
          <w:szCs w:val="28"/>
          <w:lang w:eastAsia="en-US"/>
        </w:rPr>
        <w:lastRenderedPageBreak/>
        <w:t>Таблица 71</w:t>
      </w:r>
    </w:p>
    <w:p w:rsidR="00C1531B" w:rsidRDefault="00C1531B">
      <w:pPr>
        <w:jc w:val="right"/>
        <w:outlineLvl w:val="0"/>
        <w:rPr>
          <w:color w:val="0D0D0D" w:themeColor="text1" w:themeTint="F2"/>
          <w:sz w:val="28"/>
          <w:szCs w:val="28"/>
          <w:lang w:eastAsia="en-US"/>
        </w:rPr>
      </w:pPr>
    </w:p>
    <w:p w:rsidR="00C1531B" w:rsidRDefault="00FA75CB">
      <w:pPr>
        <w:jc w:val="center"/>
        <w:outlineLvl w:val="0"/>
        <w:rPr>
          <w:bCs/>
          <w:color w:val="0D0D0D" w:themeColor="text1" w:themeTint="F2"/>
          <w:sz w:val="28"/>
          <w:szCs w:val="28"/>
        </w:rPr>
      </w:pPr>
      <w:r>
        <w:rPr>
          <w:bCs/>
          <w:color w:val="0D0D0D" w:themeColor="text1" w:themeTint="F2"/>
          <w:sz w:val="28"/>
          <w:szCs w:val="28"/>
        </w:rPr>
        <w:t xml:space="preserve">Распределение мест между муниципальными образованиями по результатам комплексной оценки эффективности деятельности органов местного самоуправления муниципальных образований автономного округа </w:t>
      </w:r>
    </w:p>
    <w:p w:rsidR="00C1531B" w:rsidRDefault="00FA75CB">
      <w:pPr>
        <w:jc w:val="center"/>
        <w:outlineLvl w:val="0"/>
        <w:rPr>
          <w:color w:val="0D0D0D" w:themeColor="text1" w:themeTint="F2"/>
        </w:rPr>
      </w:pPr>
      <w:r>
        <w:rPr>
          <w:bCs/>
          <w:color w:val="0D0D0D" w:themeColor="text1" w:themeTint="F2"/>
          <w:sz w:val="28"/>
          <w:szCs w:val="28"/>
        </w:rPr>
        <w:t>за 2023 год по показателям, используемым для определения размер</w:t>
      </w:r>
      <w:r>
        <w:rPr>
          <w:bCs/>
          <w:color w:val="0D0D0D" w:themeColor="text1" w:themeTint="F2"/>
          <w:sz w:val="28"/>
          <w:szCs w:val="28"/>
        </w:rPr>
        <w:t>а грантов</w:t>
      </w:r>
    </w:p>
    <w:p w:rsidR="00C1531B" w:rsidRDefault="00C1531B">
      <w:pPr>
        <w:jc w:val="center"/>
        <w:outlineLvl w:val="0"/>
        <w:rPr>
          <w:color w:val="0D0D0D" w:themeColor="text1" w:themeTint="F2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316"/>
        <w:gridCol w:w="1390"/>
        <w:gridCol w:w="994"/>
        <w:gridCol w:w="2362"/>
        <w:gridCol w:w="1528"/>
        <w:gridCol w:w="1111"/>
        <w:gridCol w:w="1406"/>
        <w:gridCol w:w="1390"/>
        <w:gridCol w:w="1069"/>
      </w:tblGrid>
      <w:tr w:rsidR="00C1531B">
        <w:trPr>
          <w:jc w:val="center"/>
        </w:trPr>
        <w:tc>
          <w:tcPr>
            <w:tcW w:w="709" w:type="dxa"/>
            <w:vMerge w:val="restart"/>
            <w:vAlign w:val="center"/>
          </w:tcPr>
          <w:p w:rsidR="00C1531B" w:rsidRDefault="00FA75CB">
            <w:pPr>
              <w:jc w:val="center"/>
              <w:rPr>
                <w:bCs/>
                <w:color w:val="0D0D0D" w:themeColor="text1" w:themeTint="F2"/>
              </w:rPr>
            </w:pPr>
            <w:r>
              <w:rPr>
                <w:bCs/>
                <w:color w:val="0D0D0D" w:themeColor="text1" w:themeTint="F2"/>
              </w:rPr>
              <w:t>№ п/п</w:t>
            </w:r>
          </w:p>
        </w:tc>
        <w:tc>
          <w:tcPr>
            <w:tcW w:w="2318" w:type="dxa"/>
            <w:vMerge w:val="restart"/>
            <w:vAlign w:val="center"/>
          </w:tcPr>
          <w:p w:rsidR="00C1531B" w:rsidRDefault="00FA75CB">
            <w:pPr>
              <w:jc w:val="center"/>
              <w:rPr>
                <w:bCs/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Наименование городского округа, муниципального района</w:t>
            </w:r>
          </w:p>
        </w:tc>
        <w:tc>
          <w:tcPr>
            <w:tcW w:w="2386" w:type="dxa"/>
            <w:gridSpan w:val="2"/>
            <w:vAlign w:val="center"/>
          </w:tcPr>
          <w:p w:rsidR="00C1531B" w:rsidRDefault="00FA75CB">
            <w:pPr>
              <w:jc w:val="center"/>
              <w:rPr>
                <w:rFonts w:eastAsia="Calibri"/>
                <w:bCs/>
                <w:color w:val="0D0D0D" w:themeColor="text1" w:themeTint="F2"/>
              </w:rPr>
            </w:pPr>
            <w:r>
              <w:rPr>
                <w:rFonts w:eastAsia="Calibri"/>
                <w:bCs/>
                <w:color w:val="0D0D0D" w:themeColor="text1" w:themeTint="F2"/>
              </w:rPr>
              <w:t>Оценка эффективности</w:t>
            </w:r>
          </w:p>
        </w:tc>
        <w:tc>
          <w:tcPr>
            <w:tcW w:w="2364" w:type="dxa"/>
            <w:vAlign w:val="center"/>
          </w:tcPr>
          <w:p w:rsidR="00C1531B" w:rsidRDefault="00FA75CB">
            <w:pPr>
              <w:jc w:val="center"/>
              <w:rPr>
                <w:bCs/>
                <w:color w:val="0D0D0D" w:themeColor="text1" w:themeTint="F2"/>
              </w:rPr>
            </w:pPr>
            <w:r>
              <w:rPr>
                <w:rFonts w:eastAsia="Calibri"/>
                <w:bCs/>
                <w:color w:val="0D0D0D" w:themeColor="text1" w:themeTint="F2"/>
              </w:rPr>
              <w:t>Рейтинг по обеспечению благоприятного инвестиционного климата и содействию развитию конкуренции</w:t>
            </w:r>
          </w:p>
        </w:tc>
        <w:tc>
          <w:tcPr>
            <w:tcW w:w="1529" w:type="dxa"/>
            <w:vAlign w:val="center"/>
          </w:tcPr>
          <w:p w:rsidR="00C1531B" w:rsidRDefault="00FA75CB">
            <w:pPr>
              <w:jc w:val="center"/>
              <w:rPr>
                <w:bCs/>
                <w:color w:val="0D0D0D" w:themeColor="text1" w:themeTint="F2"/>
              </w:rPr>
            </w:pPr>
            <w:r>
              <w:rPr>
                <w:bCs/>
                <w:color w:val="0D0D0D" w:themeColor="text1" w:themeTint="F2"/>
              </w:rPr>
              <w:t>Рейтинг по поддержке СП и СОНКО</w:t>
            </w:r>
          </w:p>
        </w:tc>
        <w:tc>
          <w:tcPr>
            <w:tcW w:w="2519" w:type="dxa"/>
            <w:gridSpan w:val="2"/>
            <w:vAlign w:val="center"/>
          </w:tcPr>
          <w:p w:rsidR="00C1531B" w:rsidRDefault="00FA75CB">
            <w:pPr>
              <w:jc w:val="center"/>
              <w:rPr>
                <w:bCs/>
                <w:color w:val="0D0D0D" w:themeColor="text1" w:themeTint="F2"/>
              </w:rPr>
            </w:pPr>
            <w:r>
              <w:rPr>
                <w:bCs/>
                <w:color w:val="0D0D0D" w:themeColor="text1" w:themeTint="F2"/>
              </w:rPr>
              <w:t>Задолженность организаций за потребл</w:t>
            </w:r>
            <w:r>
              <w:rPr>
                <w:bCs/>
                <w:color w:val="0D0D0D" w:themeColor="text1" w:themeTint="F2"/>
              </w:rPr>
              <w:t>енные ТЭР по состоянию на 01.10.2023, тыс. руб.</w:t>
            </w:r>
          </w:p>
        </w:tc>
        <w:tc>
          <w:tcPr>
            <w:tcW w:w="2461" w:type="dxa"/>
            <w:gridSpan w:val="2"/>
            <w:vAlign w:val="center"/>
          </w:tcPr>
          <w:p w:rsidR="00C1531B" w:rsidRDefault="00FA75CB">
            <w:pPr>
              <w:jc w:val="center"/>
              <w:rPr>
                <w:bCs/>
                <w:color w:val="0D0D0D" w:themeColor="text1" w:themeTint="F2"/>
              </w:rPr>
            </w:pPr>
            <w:r>
              <w:rPr>
                <w:bCs/>
                <w:color w:val="0D0D0D" w:themeColor="text1" w:themeTint="F2"/>
              </w:rPr>
              <w:t xml:space="preserve">Комплексная оценка эффективности </w:t>
            </w:r>
          </w:p>
          <w:p w:rsidR="00C1531B" w:rsidRDefault="00FA75CB">
            <w:pPr>
              <w:jc w:val="center"/>
              <w:rPr>
                <w:bCs/>
                <w:color w:val="0D0D0D" w:themeColor="text1" w:themeTint="F2"/>
              </w:rPr>
            </w:pPr>
            <w:r>
              <w:rPr>
                <w:bCs/>
                <w:color w:val="0D0D0D" w:themeColor="text1" w:themeTint="F2"/>
              </w:rPr>
              <w:t xml:space="preserve">(гр. 3 + гр.5/1000 + </w:t>
            </w:r>
          </w:p>
          <w:p w:rsidR="00C1531B" w:rsidRDefault="00FA75CB">
            <w:pPr>
              <w:jc w:val="center"/>
              <w:rPr>
                <w:bCs/>
                <w:color w:val="0D0D0D" w:themeColor="text1" w:themeTint="F2"/>
              </w:rPr>
            </w:pPr>
            <w:r>
              <w:rPr>
                <w:bCs/>
                <w:color w:val="0D0D0D" w:themeColor="text1" w:themeTint="F2"/>
              </w:rPr>
              <w:t>гр. 6/1000 – гр. 8)</w:t>
            </w:r>
          </w:p>
        </w:tc>
      </w:tr>
      <w:tr w:rsidR="00C1531B">
        <w:trPr>
          <w:jc w:val="center"/>
        </w:trPr>
        <w:tc>
          <w:tcPr>
            <w:tcW w:w="709" w:type="dxa"/>
            <w:vMerge/>
            <w:vAlign w:val="center"/>
          </w:tcPr>
          <w:p w:rsidR="00C1531B" w:rsidRDefault="00C1531B">
            <w:pPr>
              <w:jc w:val="center"/>
              <w:rPr>
                <w:bCs/>
                <w:color w:val="0D0D0D" w:themeColor="text1" w:themeTint="F2"/>
              </w:rPr>
            </w:pPr>
          </w:p>
        </w:tc>
        <w:tc>
          <w:tcPr>
            <w:tcW w:w="2318" w:type="dxa"/>
            <w:vMerge/>
            <w:vAlign w:val="center"/>
          </w:tcPr>
          <w:p w:rsidR="00C1531B" w:rsidRDefault="00C1531B">
            <w:pPr>
              <w:jc w:val="center"/>
              <w:rPr>
                <w:bCs/>
                <w:color w:val="0D0D0D" w:themeColor="text1" w:themeTint="F2"/>
              </w:rPr>
            </w:pPr>
          </w:p>
        </w:tc>
        <w:tc>
          <w:tcPr>
            <w:tcW w:w="1391" w:type="dxa"/>
            <w:vAlign w:val="center"/>
          </w:tcPr>
          <w:p w:rsidR="00C1531B" w:rsidRDefault="00FA75CB">
            <w:pPr>
              <w:jc w:val="center"/>
              <w:rPr>
                <w:rFonts w:eastAsia="Calibri"/>
                <w:bCs/>
                <w:color w:val="0D0D0D" w:themeColor="text1" w:themeTint="F2"/>
              </w:rPr>
            </w:pPr>
            <w:r>
              <w:rPr>
                <w:rFonts w:eastAsia="Calibri"/>
                <w:bCs/>
                <w:color w:val="0D0D0D" w:themeColor="text1" w:themeTint="F2"/>
              </w:rPr>
              <w:t>коэффициент</w:t>
            </w:r>
          </w:p>
        </w:tc>
        <w:tc>
          <w:tcPr>
            <w:tcW w:w="995" w:type="dxa"/>
            <w:vAlign w:val="center"/>
          </w:tcPr>
          <w:p w:rsidR="00C1531B" w:rsidRDefault="00FA75CB">
            <w:pPr>
              <w:jc w:val="center"/>
              <w:rPr>
                <w:rFonts w:eastAsia="Calibri"/>
                <w:bCs/>
                <w:color w:val="0D0D0D" w:themeColor="text1" w:themeTint="F2"/>
              </w:rPr>
            </w:pPr>
            <w:r>
              <w:rPr>
                <w:rFonts w:eastAsia="Calibri"/>
                <w:bCs/>
                <w:color w:val="0D0D0D" w:themeColor="text1" w:themeTint="F2"/>
              </w:rPr>
              <w:t>место</w:t>
            </w:r>
          </w:p>
        </w:tc>
        <w:tc>
          <w:tcPr>
            <w:tcW w:w="2364" w:type="dxa"/>
            <w:vAlign w:val="center"/>
          </w:tcPr>
          <w:p w:rsidR="00C1531B" w:rsidRDefault="00FA75CB">
            <w:pPr>
              <w:jc w:val="center"/>
              <w:rPr>
                <w:bCs/>
                <w:color w:val="0D0D0D" w:themeColor="text1" w:themeTint="F2"/>
              </w:rPr>
            </w:pPr>
            <w:r>
              <w:rPr>
                <w:rFonts w:eastAsia="Calibri"/>
                <w:bCs/>
                <w:color w:val="0D0D0D" w:themeColor="text1" w:themeTint="F2"/>
              </w:rPr>
              <w:t>значение</w:t>
            </w:r>
          </w:p>
        </w:tc>
        <w:tc>
          <w:tcPr>
            <w:tcW w:w="1529" w:type="dxa"/>
            <w:vAlign w:val="center"/>
          </w:tcPr>
          <w:p w:rsidR="00C1531B" w:rsidRDefault="00FA75CB">
            <w:pPr>
              <w:jc w:val="center"/>
              <w:rPr>
                <w:bCs/>
                <w:color w:val="0D0D0D" w:themeColor="text1" w:themeTint="F2"/>
              </w:rPr>
            </w:pPr>
            <w:r>
              <w:rPr>
                <w:bCs/>
                <w:color w:val="0D0D0D" w:themeColor="text1" w:themeTint="F2"/>
              </w:rPr>
              <w:t>значение</w:t>
            </w:r>
          </w:p>
        </w:tc>
        <w:tc>
          <w:tcPr>
            <w:tcW w:w="1112" w:type="dxa"/>
            <w:vAlign w:val="center"/>
          </w:tcPr>
          <w:p w:rsidR="00C1531B" w:rsidRDefault="00FA75CB">
            <w:pPr>
              <w:jc w:val="center"/>
              <w:rPr>
                <w:bCs/>
                <w:color w:val="0D0D0D" w:themeColor="text1" w:themeTint="F2"/>
              </w:rPr>
            </w:pPr>
            <w:r>
              <w:rPr>
                <w:bCs/>
                <w:color w:val="0D0D0D" w:themeColor="text1" w:themeTint="F2"/>
              </w:rPr>
              <w:t>значение</w:t>
            </w:r>
          </w:p>
        </w:tc>
        <w:tc>
          <w:tcPr>
            <w:tcW w:w="1407" w:type="dxa"/>
            <w:vAlign w:val="center"/>
          </w:tcPr>
          <w:p w:rsidR="00C1531B" w:rsidRDefault="00FA75CB">
            <w:pPr>
              <w:jc w:val="center"/>
              <w:rPr>
                <w:bCs/>
                <w:color w:val="0D0D0D" w:themeColor="text1" w:themeTint="F2"/>
              </w:rPr>
            </w:pPr>
            <w:r>
              <w:rPr>
                <w:bCs/>
                <w:color w:val="0D0D0D" w:themeColor="text1" w:themeTint="F2"/>
              </w:rPr>
              <w:t>коэффициент</w:t>
            </w:r>
          </w:p>
        </w:tc>
        <w:tc>
          <w:tcPr>
            <w:tcW w:w="1391" w:type="dxa"/>
            <w:vAlign w:val="center"/>
          </w:tcPr>
          <w:p w:rsidR="00C1531B" w:rsidRDefault="00FA75CB">
            <w:pPr>
              <w:jc w:val="center"/>
              <w:rPr>
                <w:bCs/>
                <w:color w:val="0D0D0D" w:themeColor="text1" w:themeTint="F2"/>
              </w:rPr>
            </w:pPr>
            <w:r>
              <w:rPr>
                <w:bCs/>
                <w:color w:val="0D0D0D" w:themeColor="text1" w:themeTint="F2"/>
              </w:rPr>
              <w:t>коэффициент</w:t>
            </w:r>
          </w:p>
        </w:tc>
        <w:tc>
          <w:tcPr>
            <w:tcW w:w="1070" w:type="dxa"/>
            <w:vAlign w:val="center"/>
          </w:tcPr>
          <w:p w:rsidR="00C1531B" w:rsidRDefault="00FA75CB">
            <w:pPr>
              <w:jc w:val="center"/>
              <w:rPr>
                <w:bCs/>
                <w:color w:val="0D0D0D" w:themeColor="text1" w:themeTint="F2"/>
              </w:rPr>
            </w:pPr>
            <w:r>
              <w:rPr>
                <w:bCs/>
                <w:color w:val="0D0D0D" w:themeColor="text1" w:themeTint="F2"/>
              </w:rPr>
              <w:t>место</w:t>
            </w:r>
          </w:p>
        </w:tc>
      </w:tr>
      <w:tr w:rsidR="00C1531B">
        <w:trPr>
          <w:jc w:val="center"/>
        </w:trPr>
        <w:tc>
          <w:tcPr>
            <w:tcW w:w="70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2318" w:type="dxa"/>
            <w:noWrap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</w:t>
            </w:r>
          </w:p>
        </w:tc>
        <w:tc>
          <w:tcPr>
            <w:tcW w:w="1391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</w:t>
            </w:r>
          </w:p>
        </w:tc>
        <w:tc>
          <w:tcPr>
            <w:tcW w:w="99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</w:t>
            </w:r>
          </w:p>
        </w:tc>
        <w:tc>
          <w:tcPr>
            <w:tcW w:w="2364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</w:t>
            </w:r>
          </w:p>
        </w:tc>
        <w:tc>
          <w:tcPr>
            <w:tcW w:w="152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</w:t>
            </w:r>
          </w:p>
        </w:tc>
        <w:tc>
          <w:tcPr>
            <w:tcW w:w="1112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</w:t>
            </w:r>
          </w:p>
        </w:tc>
        <w:tc>
          <w:tcPr>
            <w:tcW w:w="140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</w:t>
            </w:r>
          </w:p>
        </w:tc>
        <w:tc>
          <w:tcPr>
            <w:tcW w:w="1391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</w:t>
            </w:r>
          </w:p>
        </w:tc>
        <w:tc>
          <w:tcPr>
            <w:tcW w:w="1070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</w:t>
            </w:r>
          </w:p>
        </w:tc>
      </w:tr>
      <w:tr w:rsidR="00C1531B">
        <w:trPr>
          <w:jc w:val="center"/>
        </w:trPr>
        <w:tc>
          <w:tcPr>
            <w:tcW w:w="70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1.</w:t>
            </w:r>
          </w:p>
        </w:tc>
        <w:tc>
          <w:tcPr>
            <w:tcW w:w="2318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Сургутский район</w:t>
            </w:r>
          </w:p>
        </w:tc>
        <w:tc>
          <w:tcPr>
            <w:tcW w:w="1391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0,5909</w:t>
            </w:r>
          </w:p>
        </w:tc>
        <w:tc>
          <w:tcPr>
            <w:tcW w:w="99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</w:t>
            </w:r>
          </w:p>
        </w:tc>
        <w:tc>
          <w:tcPr>
            <w:tcW w:w="2364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374,0</w:t>
            </w:r>
          </w:p>
        </w:tc>
        <w:tc>
          <w:tcPr>
            <w:tcW w:w="152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43,35</w:t>
            </w:r>
          </w:p>
        </w:tc>
        <w:tc>
          <w:tcPr>
            <w:tcW w:w="1112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40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391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1,0083</w:t>
            </w:r>
          </w:p>
        </w:tc>
        <w:tc>
          <w:tcPr>
            <w:tcW w:w="1070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00C1531B">
        <w:trPr>
          <w:jc w:val="center"/>
        </w:trPr>
        <w:tc>
          <w:tcPr>
            <w:tcW w:w="70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2.</w:t>
            </w:r>
          </w:p>
        </w:tc>
        <w:tc>
          <w:tcPr>
            <w:tcW w:w="2318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Ханты-Мансийск</w:t>
            </w:r>
          </w:p>
        </w:tc>
        <w:tc>
          <w:tcPr>
            <w:tcW w:w="1391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0,6247</w:t>
            </w:r>
          </w:p>
        </w:tc>
        <w:tc>
          <w:tcPr>
            <w:tcW w:w="99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2364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318,0</w:t>
            </w:r>
          </w:p>
        </w:tc>
        <w:tc>
          <w:tcPr>
            <w:tcW w:w="152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61,69</w:t>
            </w:r>
          </w:p>
        </w:tc>
        <w:tc>
          <w:tcPr>
            <w:tcW w:w="1112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40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391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1,0044</w:t>
            </w:r>
          </w:p>
        </w:tc>
        <w:tc>
          <w:tcPr>
            <w:tcW w:w="1070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</w:t>
            </w:r>
          </w:p>
        </w:tc>
      </w:tr>
      <w:tr w:rsidR="00C1531B">
        <w:trPr>
          <w:jc w:val="center"/>
        </w:trPr>
        <w:tc>
          <w:tcPr>
            <w:tcW w:w="70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3.</w:t>
            </w:r>
          </w:p>
        </w:tc>
        <w:tc>
          <w:tcPr>
            <w:tcW w:w="2318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Белоярский район</w:t>
            </w:r>
          </w:p>
        </w:tc>
        <w:tc>
          <w:tcPr>
            <w:tcW w:w="1391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0,5791</w:t>
            </w:r>
          </w:p>
        </w:tc>
        <w:tc>
          <w:tcPr>
            <w:tcW w:w="99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</w:t>
            </w:r>
          </w:p>
        </w:tc>
        <w:tc>
          <w:tcPr>
            <w:tcW w:w="2364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326,0</w:t>
            </w:r>
          </w:p>
        </w:tc>
        <w:tc>
          <w:tcPr>
            <w:tcW w:w="152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63,22</w:t>
            </w:r>
          </w:p>
        </w:tc>
        <w:tc>
          <w:tcPr>
            <w:tcW w:w="1112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36 103,0</w:t>
            </w:r>
          </w:p>
        </w:tc>
        <w:tc>
          <w:tcPr>
            <w:tcW w:w="140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</w:t>
            </w:r>
          </w:p>
        </w:tc>
        <w:tc>
          <w:tcPr>
            <w:tcW w:w="1391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0,9683</w:t>
            </w:r>
          </w:p>
        </w:tc>
        <w:tc>
          <w:tcPr>
            <w:tcW w:w="1070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</w:t>
            </w:r>
          </w:p>
        </w:tc>
      </w:tr>
      <w:tr w:rsidR="00C1531B">
        <w:trPr>
          <w:jc w:val="center"/>
        </w:trPr>
        <w:tc>
          <w:tcPr>
            <w:tcW w:w="70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4.</w:t>
            </w:r>
          </w:p>
        </w:tc>
        <w:tc>
          <w:tcPr>
            <w:tcW w:w="2318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Ханты-Мансийский район</w:t>
            </w:r>
          </w:p>
        </w:tc>
        <w:tc>
          <w:tcPr>
            <w:tcW w:w="1391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0,5859</w:t>
            </w:r>
          </w:p>
        </w:tc>
        <w:tc>
          <w:tcPr>
            <w:tcW w:w="99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</w:t>
            </w:r>
          </w:p>
        </w:tc>
        <w:tc>
          <w:tcPr>
            <w:tcW w:w="2364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300,0</w:t>
            </w:r>
          </w:p>
        </w:tc>
        <w:tc>
          <w:tcPr>
            <w:tcW w:w="152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53,11</w:t>
            </w:r>
          </w:p>
        </w:tc>
        <w:tc>
          <w:tcPr>
            <w:tcW w:w="1112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13 357,5</w:t>
            </w:r>
          </w:p>
        </w:tc>
        <w:tc>
          <w:tcPr>
            <w:tcW w:w="140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</w:t>
            </w:r>
          </w:p>
        </w:tc>
        <w:tc>
          <w:tcPr>
            <w:tcW w:w="1391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0,9390</w:t>
            </w:r>
          </w:p>
        </w:tc>
        <w:tc>
          <w:tcPr>
            <w:tcW w:w="1070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</w:t>
            </w:r>
          </w:p>
        </w:tc>
      </w:tr>
      <w:tr w:rsidR="00C1531B">
        <w:trPr>
          <w:jc w:val="center"/>
        </w:trPr>
        <w:tc>
          <w:tcPr>
            <w:tcW w:w="70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5.</w:t>
            </w:r>
          </w:p>
        </w:tc>
        <w:tc>
          <w:tcPr>
            <w:tcW w:w="2318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Нижневартовский</w:t>
            </w:r>
            <w:proofErr w:type="spellEnd"/>
            <w:r>
              <w:rPr>
                <w:color w:val="0D0D0D" w:themeColor="text1" w:themeTint="F2"/>
              </w:rPr>
              <w:t xml:space="preserve"> район</w:t>
            </w:r>
          </w:p>
        </w:tc>
        <w:tc>
          <w:tcPr>
            <w:tcW w:w="1391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0,5465</w:t>
            </w:r>
          </w:p>
        </w:tc>
        <w:tc>
          <w:tcPr>
            <w:tcW w:w="99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</w:t>
            </w:r>
          </w:p>
        </w:tc>
        <w:tc>
          <w:tcPr>
            <w:tcW w:w="2364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345,0</w:t>
            </w:r>
          </w:p>
        </w:tc>
        <w:tc>
          <w:tcPr>
            <w:tcW w:w="152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39,79</w:t>
            </w:r>
          </w:p>
        </w:tc>
        <w:tc>
          <w:tcPr>
            <w:tcW w:w="1112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11 862,8</w:t>
            </w:r>
          </w:p>
        </w:tc>
        <w:tc>
          <w:tcPr>
            <w:tcW w:w="140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</w:t>
            </w:r>
          </w:p>
        </w:tc>
        <w:tc>
          <w:tcPr>
            <w:tcW w:w="1391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0,9313</w:t>
            </w:r>
          </w:p>
        </w:tc>
        <w:tc>
          <w:tcPr>
            <w:tcW w:w="1070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</w:t>
            </w:r>
          </w:p>
        </w:tc>
      </w:tr>
      <w:tr w:rsidR="00C1531B">
        <w:trPr>
          <w:jc w:val="center"/>
        </w:trPr>
        <w:tc>
          <w:tcPr>
            <w:tcW w:w="70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6.</w:t>
            </w:r>
          </w:p>
        </w:tc>
        <w:tc>
          <w:tcPr>
            <w:tcW w:w="2318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Кондинский</w:t>
            </w:r>
            <w:proofErr w:type="spellEnd"/>
            <w:r>
              <w:rPr>
                <w:color w:val="0D0D0D" w:themeColor="text1" w:themeTint="F2"/>
              </w:rPr>
              <w:t xml:space="preserve"> район</w:t>
            </w:r>
          </w:p>
        </w:tc>
        <w:tc>
          <w:tcPr>
            <w:tcW w:w="1391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0,5338</w:t>
            </w:r>
          </w:p>
        </w:tc>
        <w:tc>
          <w:tcPr>
            <w:tcW w:w="99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</w:t>
            </w:r>
          </w:p>
        </w:tc>
        <w:tc>
          <w:tcPr>
            <w:tcW w:w="2364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345,0</w:t>
            </w:r>
          </w:p>
        </w:tc>
        <w:tc>
          <w:tcPr>
            <w:tcW w:w="152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43,30</w:t>
            </w:r>
          </w:p>
        </w:tc>
        <w:tc>
          <w:tcPr>
            <w:tcW w:w="1112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26 050,0</w:t>
            </w:r>
          </w:p>
        </w:tc>
        <w:tc>
          <w:tcPr>
            <w:tcW w:w="140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</w:t>
            </w:r>
          </w:p>
        </w:tc>
        <w:tc>
          <w:tcPr>
            <w:tcW w:w="1391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0,9221</w:t>
            </w:r>
          </w:p>
        </w:tc>
        <w:tc>
          <w:tcPr>
            <w:tcW w:w="1070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</w:t>
            </w:r>
          </w:p>
        </w:tc>
      </w:tr>
      <w:tr w:rsidR="00C1531B">
        <w:trPr>
          <w:jc w:val="center"/>
        </w:trPr>
        <w:tc>
          <w:tcPr>
            <w:tcW w:w="70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7.</w:t>
            </w:r>
          </w:p>
        </w:tc>
        <w:tc>
          <w:tcPr>
            <w:tcW w:w="2318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Нефтеюганский</w:t>
            </w:r>
            <w:proofErr w:type="spellEnd"/>
            <w:r>
              <w:rPr>
                <w:color w:val="0D0D0D" w:themeColor="text1" w:themeTint="F2"/>
              </w:rPr>
              <w:t xml:space="preserve"> район</w:t>
            </w:r>
          </w:p>
        </w:tc>
        <w:tc>
          <w:tcPr>
            <w:tcW w:w="1391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0,5552</w:t>
            </w:r>
          </w:p>
        </w:tc>
        <w:tc>
          <w:tcPr>
            <w:tcW w:w="99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</w:t>
            </w:r>
          </w:p>
        </w:tc>
        <w:tc>
          <w:tcPr>
            <w:tcW w:w="2364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314,0</w:t>
            </w:r>
          </w:p>
        </w:tc>
        <w:tc>
          <w:tcPr>
            <w:tcW w:w="152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50,48</w:t>
            </w:r>
          </w:p>
        </w:tc>
        <w:tc>
          <w:tcPr>
            <w:tcW w:w="1112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5 310,0</w:t>
            </w:r>
          </w:p>
        </w:tc>
        <w:tc>
          <w:tcPr>
            <w:tcW w:w="140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</w:t>
            </w:r>
          </w:p>
        </w:tc>
        <w:tc>
          <w:tcPr>
            <w:tcW w:w="1391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0,9197</w:t>
            </w:r>
          </w:p>
        </w:tc>
        <w:tc>
          <w:tcPr>
            <w:tcW w:w="1070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</w:t>
            </w:r>
          </w:p>
        </w:tc>
      </w:tr>
      <w:tr w:rsidR="00C1531B">
        <w:trPr>
          <w:jc w:val="center"/>
        </w:trPr>
        <w:tc>
          <w:tcPr>
            <w:tcW w:w="70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8.</w:t>
            </w:r>
          </w:p>
        </w:tc>
        <w:tc>
          <w:tcPr>
            <w:tcW w:w="2318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Когалым</w:t>
            </w:r>
          </w:p>
        </w:tc>
        <w:tc>
          <w:tcPr>
            <w:tcW w:w="1391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0,5426</w:t>
            </w:r>
          </w:p>
        </w:tc>
        <w:tc>
          <w:tcPr>
            <w:tcW w:w="99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</w:t>
            </w:r>
          </w:p>
        </w:tc>
        <w:tc>
          <w:tcPr>
            <w:tcW w:w="2364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315,0</w:t>
            </w:r>
          </w:p>
        </w:tc>
        <w:tc>
          <w:tcPr>
            <w:tcW w:w="152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53,29</w:t>
            </w:r>
          </w:p>
        </w:tc>
        <w:tc>
          <w:tcPr>
            <w:tcW w:w="1112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40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391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0,9108</w:t>
            </w:r>
          </w:p>
        </w:tc>
        <w:tc>
          <w:tcPr>
            <w:tcW w:w="1070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</w:t>
            </w:r>
          </w:p>
        </w:tc>
      </w:tr>
      <w:tr w:rsidR="00C1531B">
        <w:trPr>
          <w:jc w:val="center"/>
        </w:trPr>
        <w:tc>
          <w:tcPr>
            <w:tcW w:w="70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9.</w:t>
            </w:r>
          </w:p>
        </w:tc>
        <w:tc>
          <w:tcPr>
            <w:tcW w:w="2318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Покачи</w:t>
            </w:r>
            <w:proofErr w:type="spellEnd"/>
          </w:p>
        </w:tc>
        <w:tc>
          <w:tcPr>
            <w:tcW w:w="1391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0,5850</w:t>
            </w:r>
          </w:p>
        </w:tc>
        <w:tc>
          <w:tcPr>
            <w:tcW w:w="99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</w:t>
            </w:r>
          </w:p>
        </w:tc>
        <w:tc>
          <w:tcPr>
            <w:tcW w:w="2364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272,0</w:t>
            </w:r>
          </w:p>
        </w:tc>
        <w:tc>
          <w:tcPr>
            <w:tcW w:w="152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43,09</w:t>
            </w:r>
          </w:p>
        </w:tc>
        <w:tc>
          <w:tcPr>
            <w:tcW w:w="1112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40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391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0,9001</w:t>
            </w:r>
          </w:p>
        </w:tc>
        <w:tc>
          <w:tcPr>
            <w:tcW w:w="1070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</w:t>
            </w:r>
          </w:p>
        </w:tc>
      </w:tr>
      <w:tr w:rsidR="00C1531B">
        <w:trPr>
          <w:jc w:val="center"/>
        </w:trPr>
        <w:tc>
          <w:tcPr>
            <w:tcW w:w="70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10.</w:t>
            </w:r>
          </w:p>
        </w:tc>
        <w:tc>
          <w:tcPr>
            <w:tcW w:w="2318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Урай</w:t>
            </w:r>
            <w:proofErr w:type="spellEnd"/>
          </w:p>
        </w:tc>
        <w:tc>
          <w:tcPr>
            <w:tcW w:w="1391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0,4780</w:t>
            </w:r>
          </w:p>
        </w:tc>
        <w:tc>
          <w:tcPr>
            <w:tcW w:w="99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</w:t>
            </w:r>
          </w:p>
        </w:tc>
        <w:tc>
          <w:tcPr>
            <w:tcW w:w="2364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345,0</w:t>
            </w:r>
          </w:p>
        </w:tc>
        <w:tc>
          <w:tcPr>
            <w:tcW w:w="152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59,21</w:t>
            </w:r>
          </w:p>
        </w:tc>
        <w:tc>
          <w:tcPr>
            <w:tcW w:w="1112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40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391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0,8822</w:t>
            </w:r>
          </w:p>
        </w:tc>
        <w:tc>
          <w:tcPr>
            <w:tcW w:w="1070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</w:t>
            </w:r>
          </w:p>
        </w:tc>
      </w:tr>
      <w:tr w:rsidR="00C1531B">
        <w:trPr>
          <w:jc w:val="center"/>
        </w:trPr>
        <w:tc>
          <w:tcPr>
            <w:tcW w:w="70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11.</w:t>
            </w:r>
          </w:p>
        </w:tc>
        <w:tc>
          <w:tcPr>
            <w:tcW w:w="2318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Югорск</w:t>
            </w:r>
            <w:proofErr w:type="spellEnd"/>
          </w:p>
        </w:tc>
        <w:tc>
          <w:tcPr>
            <w:tcW w:w="1391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0,5383</w:t>
            </w:r>
          </w:p>
        </w:tc>
        <w:tc>
          <w:tcPr>
            <w:tcW w:w="99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</w:t>
            </w:r>
          </w:p>
        </w:tc>
        <w:tc>
          <w:tcPr>
            <w:tcW w:w="2364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274,0</w:t>
            </w:r>
          </w:p>
        </w:tc>
        <w:tc>
          <w:tcPr>
            <w:tcW w:w="152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54,30</w:t>
            </w:r>
          </w:p>
        </w:tc>
        <w:tc>
          <w:tcPr>
            <w:tcW w:w="1112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38 459,6</w:t>
            </w:r>
          </w:p>
        </w:tc>
        <w:tc>
          <w:tcPr>
            <w:tcW w:w="140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</w:t>
            </w:r>
          </w:p>
        </w:tc>
        <w:tc>
          <w:tcPr>
            <w:tcW w:w="1391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0,8666</w:t>
            </w:r>
          </w:p>
        </w:tc>
        <w:tc>
          <w:tcPr>
            <w:tcW w:w="1070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</w:t>
            </w:r>
          </w:p>
        </w:tc>
      </w:tr>
      <w:tr w:rsidR="00C1531B">
        <w:trPr>
          <w:jc w:val="center"/>
        </w:trPr>
        <w:tc>
          <w:tcPr>
            <w:tcW w:w="70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12.</w:t>
            </w:r>
          </w:p>
        </w:tc>
        <w:tc>
          <w:tcPr>
            <w:tcW w:w="2318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Октябрьский район</w:t>
            </w:r>
          </w:p>
        </w:tc>
        <w:tc>
          <w:tcPr>
            <w:tcW w:w="1391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0,4691</w:t>
            </w:r>
          </w:p>
        </w:tc>
        <w:tc>
          <w:tcPr>
            <w:tcW w:w="99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</w:t>
            </w:r>
          </w:p>
        </w:tc>
        <w:tc>
          <w:tcPr>
            <w:tcW w:w="2364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288,0</w:t>
            </w:r>
          </w:p>
        </w:tc>
        <w:tc>
          <w:tcPr>
            <w:tcW w:w="152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42,73</w:t>
            </w:r>
          </w:p>
        </w:tc>
        <w:tc>
          <w:tcPr>
            <w:tcW w:w="1112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4 770,0</w:t>
            </w:r>
          </w:p>
        </w:tc>
        <w:tc>
          <w:tcPr>
            <w:tcW w:w="140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</w:t>
            </w:r>
          </w:p>
        </w:tc>
        <w:tc>
          <w:tcPr>
            <w:tcW w:w="1391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0,7998</w:t>
            </w:r>
          </w:p>
        </w:tc>
        <w:tc>
          <w:tcPr>
            <w:tcW w:w="1070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</w:t>
            </w:r>
          </w:p>
        </w:tc>
      </w:tr>
      <w:tr w:rsidR="00C1531B">
        <w:trPr>
          <w:jc w:val="center"/>
        </w:trPr>
        <w:tc>
          <w:tcPr>
            <w:tcW w:w="70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13.</w:t>
            </w:r>
          </w:p>
        </w:tc>
        <w:tc>
          <w:tcPr>
            <w:tcW w:w="2318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Лангепас</w:t>
            </w:r>
            <w:proofErr w:type="spellEnd"/>
          </w:p>
        </w:tc>
        <w:tc>
          <w:tcPr>
            <w:tcW w:w="1391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0,4649</w:t>
            </w:r>
          </w:p>
        </w:tc>
        <w:tc>
          <w:tcPr>
            <w:tcW w:w="99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</w:t>
            </w:r>
          </w:p>
        </w:tc>
        <w:tc>
          <w:tcPr>
            <w:tcW w:w="2364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274,0</w:t>
            </w:r>
          </w:p>
        </w:tc>
        <w:tc>
          <w:tcPr>
            <w:tcW w:w="152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39,39</w:t>
            </w:r>
          </w:p>
        </w:tc>
        <w:tc>
          <w:tcPr>
            <w:tcW w:w="1112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40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391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0,7783</w:t>
            </w:r>
          </w:p>
        </w:tc>
        <w:tc>
          <w:tcPr>
            <w:tcW w:w="1070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</w:t>
            </w:r>
          </w:p>
        </w:tc>
      </w:tr>
      <w:tr w:rsidR="00C1531B">
        <w:trPr>
          <w:jc w:val="center"/>
        </w:trPr>
        <w:tc>
          <w:tcPr>
            <w:tcW w:w="70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14.</w:t>
            </w:r>
          </w:p>
        </w:tc>
        <w:tc>
          <w:tcPr>
            <w:tcW w:w="2318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Нефтеюганск</w:t>
            </w:r>
          </w:p>
        </w:tc>
        <w:tc>
          <w:tcPr>
            <w:tcW w:w="1391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0,4434</w:t>
            </w:r>
          </w:p>
        </w:tc>
        <w:tc>
          <w:tcPr>
            <w:tcW w:w="99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17</w:t>
            </w:r>
          </w:p>
        </w:tc>
        <w:tc>
          <w:tcPr>
            <w:tcW w:w="2364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276,0</w:t>
            </w:r>
          </w:p>
        </w:tc>
        <w:tc>
          <w:tcPr>
            <w:tcW w:w="152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49,82</w:t>
            </w:r>
          </w:p>
        </w:tc>
        <w:tc>
          <w:tcPr>
            <w:tcW w:w="1112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40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391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0,7693</w:t>
            </w:r>
          </w:p>
        </w:tc>
        <w:tc>
          <w:tcPr>
            <w:tcW w:w="1070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</w:t>
            </w:r>
          </w:p>
        </w:tc>
      </w:tr>
      <w:tr w:rsidR="00C1531B">
        <w:trPr>
          <w:jc w:val="center"/>
        </w:trPr>
        <w:tc>
          <w:tcPr>
            <w:tcW w:w="70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15.</w:t>
            </w:r>
          </w:p>
        </w:tc>
        <w:tc>
          <w:tcPr>
            <w:tcW w:w="2318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Нижневартовск</w:t>
            </w:r>
          </w:p>
        </w:tc>
        <w:tc>
          <w:tcPr>
            <w:tcW w:w="1391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0,3555</w:t>
            </w:r>
          </w:p>
        </w:tc>
        <w:tc>
          <w:tcPr>
            <w:tcW w:w="99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</w:t>
            </w:r>
          </w:p>
        </w:tc>
        <w:tc>
          <w:tcPr>
            <w:tcW w:w="2364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331,0</w:t>
            </w:r>
          </w:p>
        </w:tc>
        <w:tc>
          <w:tcPr>
            <w:tcW w:w="152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40,79</w:t>
            </w:r>
          </w:p>
        </w:tc>
        <w:tc>
          <w:tcPr>
            <w:tcW w:w="1112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40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391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0,7273</w:t>
            </w:r>
          </w:p>
        </w:tc>
        <w:tc>
          <w:tcPr>
            <w:tcW w:w="1070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</w:t>
            </w:r>
          </w:p>
        </w:tc>
      </w:tr>
      <w:tr w:rsidR="00C1531B">
        <w:trPr>
          <w:jc w:val="center"/>
        </w:trPr>
        <w:tc>
          <w:tcPr>
            <w:tcW w:w="70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16.</w:t>
            </w:r>
          </w:p>
        </w:tc>
        <w:tc>
          <w:tcPr>
            <w:tcW w:w="2318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Радужный</w:t>
            </w:r>
          </w:p>
        </w:tc>
        <w:tc>
          <w:tcPr>
            <w:tcW w:w="1391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0,4077</w:t>
            </w:r>
          </w:p>
        </w:tc>
        <w:tc>
          <w:tcPr>
            <w:tcW w:w="99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</w:t>
            </w:r>
          </w:p>
        </w:tc>
        <w:tc>
          <w:tcPr>
            <w:tcW w:w="2364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261,0</w:t>
            </w:r>
          </w:p>
        </w:tc>
        <w:tc>
          <w:tcPr>
            <w:tcW w:w="152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50,91</w:t>
            </w:r>
          </w:p>
        </w:tc>
        <w:tc>
          <w:tcPr>
            <w:tcW w:w="1112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40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</w:t>
            </w:r>
          </w:p>
        </w:tc>
        <w:tc>
          <w:tcPr>
            <w:tcW w:w="1391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0,7196</w:t>
            </w:r>
          </w:p>
        </w:tc>
        <w:tc>
          <w:tcPr>
            <w:tcW w:w="1070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</w:t>
            </w:r>
          </w:p>
        </w:tc>
      </w:tr>
      <w:tr w:rsidR="00C1531B">
        <w:trPr>
          <w:jc w:val="center"/>
        </w:trPr>
        <w:tc>
          <w:tcPr>
            <w:tcW w:w="709" w:type="dxa"/>
            <w:vAlign w:val="center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  <w:lang w:eastAsia="en-US"/>
              </w:rPr>
              <w:t>17.</w:t>
            </w:r>
          </w:p>
        </w:tc>
        <w:tc>
          <w:tcPr>
            <w:tcW w:w="2318" w:type="dxa"/>
            <w:noWrap/>
            <w:vAlign w:val="center"/>
          </w:tcPr>
          <w:p w:rsidR="00C1531B" w:rsidRPr="004354C1" w:rsidRDefault="00FA75CB">
            <w:pPr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Сургут</w:t>
            </w:r>
          </w:p>
        </w:tc>
        <w:tc>
          <w:tcPr>
            <w:tcW w:w="1391" w:type="dxa"/>
            <w:vAlign w:val="center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0,3433</w:t>
            </w:r>
          </w:p>
        </w:tc>
        <w:tc>
          <w:tcPr>
            <w:tcW w:w="995" w:type="dxa"/>
            <w:vAlign w:val="center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21</w:t>
            </w:r>
          </w:p>
        </w:tc>
        <w:tc>
          <w:tcPr>
            <w:tcW w:w="2364" w:type="dxa"/>
            <w:vAlign w:val="center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323,0</w:t>
            </w:r>
          </w:p>
        </w:tc>
        <w:tc>
          <w:tcPr>
            <w:tcW w:w="1529" w:type="dxa"/>
            <w:vAlign w:val="center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48,95</w:t>
            </w:r>
          </w:p>
        </w:tc>
        <w:tc>
          <w:tcPr>
            <w:tcW w:w="1112" w:type="dxa"/>
            <w:vAlign w:val="center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 </w:t>
            </w:r>
          </w:p>
        </w:tc>
        <w:tc>
          <w:tcPr>
            <w:tcW w:w="1407" w:type="dxa"/>
            <w:vAlign w:val="center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 </w:t>
            </w:r>
          </w:p>
        </w:tc>
        <w:tc>
          <w:tcPr>
            <w:tcW w:w="1391" w:type="dxa"/>
            <w:vAlign w:val="center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0,7152</w:t>
            </w:r>
          </w:p>
        </w:tc>
        <w:tc>
          <w:tcPr>
            <w:tcW w:w="1070" w:type="dxa"/>
            <w:vAlign w:val="center"/>
          </w:tcPr>
          <w:p w:rsidR="00C1531B" w:rsidRPr="004354C1" w:rsidRDefault="00FA75CB">
            <w:pPr>
              <w:jc w:val="center"/>
              <w:rPr>
                <w:color w:val="0D0D0D" w:themeColor="text1" w:themeTint="F2"/>
                <w:highlight w:val="green"/>
              </w:rPr>
            </w:pPr>
            <w:r w:rsidRPr="004354C1">
              <w:rPr>
                <w:color w:val="0D0D0D" w:themeColor="text1" w:themeTint="F2"/>
                <w:highlight w:val="green"/>
              </w:rPr>
              <w:t>17</w:t>
            </w:r>
          </w:p>
        </w:tc>
      </w:tr>
      <w:tr w:rsidR="00C1531B">
        <w:trPr>
          <w:jc w:val="center"/>
        </w:trPr>
        <w:tc>
          <w:tcPr>
            <w:tcW w:w="70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18.</w:t>
            </w:r>
          </w:p>
        </w:tc>
        <w:tc>
          <w:tcPr>
            <w:tcW w:w="2318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Березовский район</w:t>
            </w:r>
          </w:p>
        </w:tc>
        <w:tc>
          <w:tcPr>
            <w:tcW w:w="1391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0,4187</w:t>
            </w:r>
          </w:p>
        </w:tc>
        <w:tc>
          <w:tcPr>
            <w:tcW w:w="99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</w:t>
            </w:r>
          </w:p>
        </w:tc>
        <w:tc>
          <w:tcPr>
            <w:tcW w:w="2364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333,0</w:t>
            </w:r>
          </w:p>
        </w:tc>
        <w:tc>
          <w:tcPr>
            <w:tcW w:w="152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47,14</w:t>
            </w:r>
          </w:p>
        </w:tc>
        <w:tc>
          <w:tcPr>
            <w:tcW w:w="1112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58 246,7</w:t>
            </w:r>
          </w:p>
        </w:tc>
        <w:tc>
          <w:tcPr>
            <w:tcW w:w="140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0,15</w:t>
            </w:r>
          </w:p>
        </w:tc>
        <w:tc>
          <w:tcPr>
            <w:tcW w:w="1391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0,6488</w:t>
            </w:r>
          </w:p>
        </w:tc>
        <w:tc>
          <w:tcPr>
            <w:tcW w:w="1070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</w:t>
            </w:r>
          </w:p>
        </w:tc>
      </w:tr>
      <w:tr w:rsidR="00C1531B">
        <w:trPr>
          <w:jc w:val="center"/>
        </w:trPr>
        <w:tc>
          <w:tcPr>
            <w:tcW w:w="70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19.</w:t>
            </w:r>
          </w:p>
        </w:tc>
        <w:tc>
          <w:tcPr>
            <w:tcW w:w="2318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Пыть-Ях</w:t>
            </w:r>
            <w:proofErr w:type="spellEnd"/>
          </w:p>
        </w:tc>
        <w:tc>
          <w:tcPr>
            <w:tcW w:w="1391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0,4776</w:t>
            </w:r>
          </w:p>
        </w:tc>
        <w:tc>
          <w:tcPr>
            <w:tcW w:w="99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</w:t>
            </w:r>
          </w:p>
        </w:tc>
        <w:tc>
          <w:tcPr>
            <w:tcW w:w="2364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301,0</w:t>
            </w:r>
          </w:p>
        </w:tc>
        <w:tc>
          <w:tcPr>
            <w:tcW w:w="152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53,43</w:t>
            </w:r>
          </w:p>
        </w:tc>
        <w:tc>
          <w:tcPr>
            <w:tcW w:w="1112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155 579,3</w:t>
            </w:r>
          </w:p>
        </w:tc>
        <w:tc>
          <w:tcPr>
            <w:tcW w:w="140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0,20</w:t>
            </w:r>
          </w:p>
        </w:tc>
        <w:tc>
          <w:tcPr>
            <w:tcW w:w="1391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0,6320</w:t>
            </w:r>
          </w:p>
        </w:tc>
        <w:tc>
          <w:tcPr>
            <w:tcW w:w="1070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</w:t>
            </w:r>
          </w:p>
        </w:tc>
      </w:tr>
      <w:tr w:rsidR="00C1531B">
        <w:trPr>
          <w:jc w:val="center"/>
        </w:trPr>
        <w:tc>
          <w:tcPr>
            <w:tcW w:w="70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20.</w:t>
            </w:r>
          </w:p>
        </w:tc>
        <w:tc>
          <w:tcPr>
            <w:tcW w:w="2318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Нягань</w:t>
            </w:r>
            <w:proofErr w:type="spellEnd"/>
          </w:p>
        </w:tc>
        <w:tc>
          <w:tcPr>
            <w:tcW w:w="1391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0,5167</w:t>
            </w:r>
          </w:p>
        </w:tc>
        <w:tc>
          <w:tcPr>
            <w:tcW w:w="99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</w:t>
            </w:r>
          </w:p>
        </w:tc>
        <w:tc>
          <w:tcPr>
            <w:tcW w:w="2364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229,0</w:t>
            </w:r>
          </w:p>
        </w:tc>
        <w:tc>
          <w:tcPr>
            <w:tcW w:w="152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49,28</w:t>
            </w:r>
          </w:p>
        </w:tc>
        <w:tc>
          <w:tcPr>
            <w:tcW w:w="1112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220 468,4</w:t>
            </w:r>
          </w:p>
        </w:tc>
        <w:tc>
          <w:tcPr>
            <w:tcW w:w="140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0,20</w:t>
            </w:r>
          </w:p>
        </w:tc>
        <w:tc>
          <w:tcPr>
            <w:tcW w:w="1391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0,5950</w:t>
            </w:r>
          </w:p>
        </w:tc>
        <w:tc>
          <w:tcPr>
            <w:tcW w:w="1070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</w:t>
            </w:r>
          </w:p>
        </w:tc>
      </w:tr>
      <w:tr w:rsidR="00C1531B">
        <w:trPr>
          <w:jc w:val="center"/>
        </w:trPr>
        <w:tc>
          <w:tcPr>
            <w:tcW w:w="70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lastRenderedPageBreak/>
              <w:t>21.</w:t>
            </w:r>
          </w:p>
        </w:tc>
        <w:tc>
          <w:tcPr>
            <w:tcW w:w="2318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Советский район</w:t>
            </w:r>
          </w:p>
        </w:tc>
        <w:tc>
          <w:tcPr>
            <w:tcW w:w="1391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0,4568</w:t>
            </w:r>
          </w:p>
        </w:tc>
        <w:tc>
          <w:tcPr>
            <w:tcW w:w="99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</w:t>
            </w:r>
          </w:p>
        </w:tc>
        <w:tc>
          <w:tcPr>
            <w:tcW w:w="2364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286,0</w:t>
            </w:r>
          </w:p>
        </w:tc>
        <w:tc>
          <w:tcPr>
            <w:tcW w:w="152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37,17</w:t>
            </w:r>
          </w:p>
        </w:tc>
        <w:tc>
          <w:tcPr>
            <w:tcW w:w="1112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167 580,2</w:t>
            </w:r>
          </w:p>
        </w:tc>
        <w:tc>
          <w:tcPr>
            <w:tcW w:w="140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0,20</w:t>
            </w:r>
          </w:p>
        </w:tc>
        <w:tc>
          <w:tcPr>
            <w:tcW w:w="1391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0,5800</w:t>
            </w:r>
          </w:p>
        </w:tc>
        <w:tc>
          <w:tcPr>
            <w:tcW w:w="1070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</w:t>
            </w:r>
          </w:p>
        </w:tc>
      </w:tr>
      <w:tr w:rsidR="00C1531B">
        <w:trPr>
          <w:jc w:val="center"/>
        </w:trPr>
        <w:tc>
          <w:tcPr>
            <w:tcW w:w="70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22.</w:t>
            </w:r>
          </w:p>
        </w:tc>
        <w:tc>
          <w:tcPr>
            <w:tcW w:w="2318" w:type="dxa"/>
            <w:noWrap/>
            <w:vAlign w:val="center"/>
          </w:tcPr>
          <w:p w:rsidR="00C1531B" w:rsidRDefault="00FA75C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Мегион</w:t>
            </w:r>
            <w:proofErr w:type="spellEnd"/>
          </w:p>
        </w:tc>
        <w:tc>
          <w:tcPr>
            <w:tcW w:w="1391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0,2909</w:t>
            </w:r>
          </w:p>
        </w:tc>
        <w:tc>
          <w:tcPr>
            <w:tcW w:w="995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</w:t>
            </w:r>
          </w:p>
        </w:tc>
        <w:tc>
          <w:tcPr>
            <w:tcW w:w="2364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305,0</w:t>
            </w:r>
          </w:p>
        </w:tc>
        <w:tc>
          <w:tcPr>
            <w:tcW w:w="1529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51,10</w:t>
            </w:r>
          </w:p>
        </w:tc>
        <w:tc>
          <w:tcPr>
            <w:tcW w:w="1112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204 228,1</w:t>
            </w:r>
          </w:p>
        </w:tc>
        <w:tc>
          <w:tcPr>
            <w:tcW w:w="1407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0,20</w:t>
            </w:r>
          </w:p>
        </w:tc>
        <w:tc>
          <w:tcPr>
            <w:tcW w:w="1391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0,4470</w:t>
            </w:r>
          </w:p>
        </w:tc>
        <w:tc>
          <w:tcPr>
            <w:tcW w:w="1070" w:type="dxa"/>
            <w:vAlign w:val="center"/>
          </w:tcPr>
          <w:p w:rsidR="00C1531B" w:rsidRDefault="00FA75C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</w:t>
            </w:r>
          </w:p>
        </w:tc>
      </w:tr>
    </w:tbl>
    <w:p w:rsidR="00C1531B" w:rsidRDefault="00C1531B">
      <w:pPr>
        <w:rPr>
          <w:color w:val="0D0D0D" w:themeColor="text1" w:themeTint="F2"/>
        </w:rPr>
      </w:pPr>
    </w:p>
    <w:sectPr w:rsidR="00C1531B">
      <w:pgSz w:w="16838" w:h="11906" w:orient="landscape"/>
      <w:pgMar w:top="1559" w:right="1418" w:bottom="1276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5CB" w:rsidRDefault="00FA75CB">
      <w:r>
        <w:separator/>
      </w:r>
    </w:p>
  </w:endnote>
  <w:endnote w:type="continuationSeparator" w:id="0">
    <w:p w:rsidR="00FA75CB" w:rsidRDefault="00FA7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5CB" w:rsidRDefault="00FA75CB">
      <w:r>
        <w:separator/>
      </w:r>
    </w:p>
  </w:footnote>
  <w:footnote w:type="continuationSeparator" w:id="0">
    <w:p w:rsidR="00FA75CB" w:rsidRDefault="00FA75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31B" w:rsidRDefault="00FA75CB">
    <w:pPr>
      <w:pStyle w:val="ab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   \* MERGEFORMAT</w:instrText>
    </w:r>
    <w:r>
      <w:rPr>
        <w:sz w:val="24"/>
        <w:szCs w:val="24"/>
      </w:rPr>
      <w:fldChar w:fldCharType="separate"/>
    </w:r>
    <w:r w:rsidR="004354C1">
      <w:rPr>
        <w:noProof/>
        <w:sz w:val="24"/>
        <w:szCs w:val="24"/>
      </w:rPr>
      <w:t>202</w:t>
    </w:r>
    <w:r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31B" w:rsidRDefault="00C1531B">
    <w:pPr>
      <w:pStyle w:val="ab"/>
      <w:jc w:val="center"/>
      <w:rPr>
        <w:sz w:val="24"/>
        <w:szCs w:val="24"/>
      </w:rPr>
    </w:pPr>
  </w:p>
  <w:p w:rsidR="00C1531B" w:rsidRDefault="00C1531B">
    <w:pPr>
      <w:pStyle w:val="ab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31B" w:rsidRDefault="00FA75CB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4354C1">
      <w:rPr>
        <w:noProof/>
      </w:rPr>
      <w:t>4</w:t>
    </w:r>
    <w:r>
      <w:fldChar w:fldCharType="end"/>
    </w:r>
  </w:p>
  <w:p w:rsidR="00C1531B" w:rsidRDefault="00C1531B">
    <w:pPr>
      <w:pStyle w:val="ab"/>
      <w:jc w:val="center"/>
      <w:rPr>
        <w:sz w:val="24"/>
        <w:szCs w:val="2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31B" w:rsidRDefault="00FA75CB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4354C1">
      <w:rPr>
        <w:noProof/>
      </w:rPr>
      <w:t>206</w:t>
    </w:r>
    <w:r>
      <w:fldChar w:fldCharType="end"/>
    </w:r>
  </w:p>
  <w:p w:rsidR="00C1531B" w:rsidRDefault="00C1531B">
    <w:pPr>
      <w:pStyle w:val="ab"/>
      <w:jc w:val="center"/>
      <w:rPr>
        <w:sz w:val="24"/>
        <w:szCs w:val="24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31B" w:rsidRDefault="00FA75CB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4354C1">
      <w:rPr>
        <w:noProof/>
      </w:rPr>
      <w:t>207</w:t>
    </w:r>
    <w:r>
      <w:fldChar w:fldCharType="end"/>
    </w:r>
  </w:p>
  <w:p w:rsidR="00C1531B" w:rsidRDefault="00C1531B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31B"/>
    <w:rsid w:val="004354C1"/>
    <w:rsid w:val="00C1531B"/>
    <w:rsid w:val="00FA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A53B8F-84F1-4302-AAE0-C09C9E207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rPr>
      <w:rFonts w:ascii="Calibri" w:eastAsia="Calibri" w:hAnsi="Calibri"/>
      <w:sz w:val="22"/>
      <w:szCs w:val="22"/>
      <w:lang w:eastAsia="en-US"/>
    </w:rPr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ac">
    <w:name w:val="Верхний колонтитул Знак"/>
    <w:basedOn w:val="a0"/>
    <w:link w:val="ab"/>
    <w:uiPriority w:val="99"/>
  </w:style>
  <w:style w:type="character" w:customStyle="1" w:styleId="ae">
    <w:name w:val="Нижний колонтитул Знак"/>
    <w:basedOn w:val="a0"/>
    <w:link w:val="ad"/>
    <w:uiPriority w:val="99"/>
  </w:style>
  <w:style w:type="numbering" w:customStyle="1" w:styleId="13">
    <w:name w:val="Нет списка1"/>
    <w:next w:val="a2"/>
    <w:uiPriority w:val="99"/>
    <w:semiHidden/>
    <w:unhideWhenUsed/>
  </w:style>
  <w:style w:type="paragraph" w:customStyle="1" w:styleId="ConsPlusTitle">
    <w:name w:val="ConsPlusTitle"/>
    <w:uiPriority w:val="99"/>
    <w:pPr>
      <w:widowControl w:val="0"/>
    </w:pPr>
    <w:rPr>
      <w:rFonts w:ascii="Calibri" w:eastAsia="Calibri" w:hAnsi="Calibri" w:cs="Calibri"/>
      <w:b/>
      <w:bCs/>
      <w:sz w:val="22"/>
      <w:szCs w:val="22"/>
      <w:lang w:eastAsia="ru-RU"/>
    </w:rPr>
  </w:style>
  <w:style w:type="paragraph" w:customStyle="1" w:styleId="font5">
    <w:name w:val="font5"/>
    <w:basedOn w:val="a"/>
    <w:uiPriority w:val="99"/>
    <w:pPr>
      <w:spacing w:before="100" w:beforeAutospacing="1" w:after="100" w:afterAutospacing="1"/>
    </w:pPr>
    <w:rPr>
      <w:rFonts w:ascii="Calibri" w:eastAsia="Calibri" w:hAnsi="Calibri"/>
      <w:color w:val="000000"/>
    </w:rPr>
  </w:style>
  <w:style w:type="paragraph" w:customStyle="1" w:styleId="font6">
    <w:name w:val="font6"/>
    <w:basedOn w:val="a"/>
    <w:uiPriority w:val="99"/>
    <w:pPr>
      <w:spacing w:before="100" w:beforeAutospacing="1" w:after="100" w:afterAutospacing="1"/>
    </w:pPr>
    <w:rPr>
      <w:rFonts w:ascii="Calibri" w:eastAsia="Calibri" w:hAnsi="Calibri"/>
      <w:b/>
      <w:bCs/>
      <w:color w:val="000000"/>
    </w:rPr>
  </w:style>
  <w:style w:type="paragraph" w:customStyle="1" w:styleId="font7">
    <w:name w:val="font7"/>
    <w:basedOn w:val="a"/>
    <w:uiPriority w:val="99"/>
    <w:pPr>
      <w:spacing w:before="100" w:beforeAutospacing="1" w:after="100" w:afterAutospacing="1"/>
    </w:pPr>
    <w:rPr>
      <w:rFonts w:ascii="Calibri" w:eastAsia="Calibri" w:hAnsi="Calibri"/>
      <w:color w:val="0000FF"/>
    </w:rPr>
  </w:style>
  <w:style w:type="paragraph" w:customStyle="1" w:styleId="font8">
    <w:name w:val="font8"/>
    <w:basedOn w:val="a"/>
    <w:uiPriority w:val="99"/>
    <w:pPr>
      <w:spacing w:before="100" w:beforeAutospacing="1" w:after="100" w:afterAutospacing="1"/>
    </w:pPr>
    <w:rPr>
      <w:rFonts w:ascii="Calibri" w:eastAsia="Calibri" w:hAnsi="Calibri"/>
      <w:b/>
      <w:bCs/>
      <w:color w:val="0000FF"/>
    </w:rPr>
  </w:style>
  <w:style w:type="paragraph" w:customStyle="1" w:styleId="font9">
    <w:name w:val="font9"/>
    <w:basedOn w:val="a"/>
    <w:uiPriority w:val="99"/>
    <w:pPr>
      <w:spacing w:before="100" w:beforeAutospacing="1" w:after="100" w:afterAutospacing="1"/>
    </w:pPr>
    <w:rPr>
      <w:rFonts w:ascii="Calibri" w:eastAsia="Calibri" w:hAnsi="Calibri"/>
    </w:rPr>
  </w:style>
  <w:style w:type="paragraph" w:customStyle="1" w:styleId="font10">
    <w:name w:val="font10"/>
    <w:basedOn w:val="a"/>
    <w:uiPriority w:val="99"/>
    <w:pPr>
      <w:spacing w:before="100" w:beforeAutospacing="1" w:after="100" w:afterAutospacing="1"/>
    </w:pPr>
    <w:rPr>
      <w:rFonts w:ascii="Calibri" w:eastAsia="Calibri" w:hAnsi="Calibri"/>
      <w:color w:val="FF0000"/>
    </w:rPr>
  </w:style>
  <w:style w:type="paragraph" w:customStyle="1" w:styleId="font11">
    <w:name w:val="font11"/>
    <w:basedOn w:val="a"/>
    <w:uiPriority w:val="99"/>
    <w:pPr>
      <w:spacing w:before="100" w:beforeAutospacing="1" w:after="100" w:afterAutospacing="1"/>
    </w:pPr>
    <w:rPr>
      <w:rFonts w:ascii="Calibri" w:eastAsia="Calibri" w:hAnsi="Calibri"/>
      <w:color w:val="FF0000"/>
    </w:rPr>
  </w:style>
  <w:style w:type="paragraph" w:customStyle="1" w:styleId="xl63">
    <w:name w:val="xl63"/>
    <w:basedOn w:val="a"/>
    <w:pPr>
      <w:spacing w:before="100" w:beforeAutospacing="1" w:after="100" w:afterAutospacing="1"/>
    </w:pPr>
    <w:rPr>
      <w:rFonts w:ascii="Calibri" w:eastAsia="Calibri" w:hAnsi="Calibri"/>
      <w:sz w:val="24"/>
      <w:szCs w:val="24"/>
    </w:r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</w:pPr>
    <w:rPr>
      <w:rFonts w:ascii="Calibri" w:eastAsia="Calibri" w:hAnsi="Calibri"/>
      <w:color w:val="0000FF"/>
      <w:sz w:val="24"/>
      <w:szCs w:val="24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eastAsia="Calibri" w:hAnsi="Calibri"/>
      <w:color w:val="0000FF"/>
      <w:sz w:val="24"/>
      <w:szCs w:val="24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eastAsia="Calibri" w:hAnsi="Calibri"/>
      <w:color w:val="0000FF"/>
      <w:sz w:val="24"/>
      <w:szCs w:val="24"/>
    </w:rPr>
  </w:style>
  <w:style w:type="paragraph" w:customStyle="1" w:styleId="xl67">
    <w:name w:val="xl6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</w:pPr>
    <w:rPr>
      <w:rFonts w:ascii="Calibri" w:eastAsia="Calibri" w:hAnsi="Calibri"/>
      <w:sz w:val="24"/>
      <w:szCs w:val="24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eastAsia="Calibri" w:hAnsi="Calibri"/>
      <w:sz w:val="24"/>
      <w:szCs w:val="24"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</w:pPr>
    <w:rPr>
      <w:rFonts w:ascii="Calibri" w:eastAsia="Calibri" w:hAnsi="Calibri"/>
      <w:color w:val="0000FF"/>
      <w:sz w:val="24"/>
      <w:szCs w:val="24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</w:pPr>
    <w:rPr>
      <w:rFonts w:ascii="Calibri" w:eastAsia="Calibri" w:hAnsi="Calibri"/>
      <w:sz w:val="24"/>
      <w:szCs w:val="24"/>
    </w:rPr>
  </w:style>
  <w:style w:type="paragraph" w:customStyle="1" w:styleId="xl71">
    <w:name w:val="xl71"/>
    <w:basedOn w:val="a"/>
    <w:pPr>
      <w:spacing w:before="100" w:beforeAutospacing="1" w:after="100" w:afterAutospacing="1"/>
    </w:pPr>
    <w:rPr>
      <w:rFonts w:ascii="Calibri" w:eastAsia="Calibri" w:hAnsi="Calibri"/>
      <w:color w:val="0000FF"/>
      <w:sz w:val="24"/>
      <w:szCs w:val="24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eastAsia="Calibri" w:hAnsi="Calibri"/>
      <w:color w:val="0000FF"/>
      <w:sz w:val="24"/>
      <w:szCs w:val="24"/>
    </w:r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eastAsia="Calibri" w:hAnsi="Calibri"/>
      <w:sz w:val="24"/>
      <w:szCs w:val="24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</w:pPr>
    <w:rPr>
      <w:rFonts w:ascii="Calibri" w:eastAsia="Calibri" w:hAnsi="Calibri"/>
      <w:b/>
      <w:bCs/>
      <w:color w:val="0000FF"/>
      <w:sz w:val="24"/>
      <w:szCs w:val="24"/>
    </w:r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</w:pPr>
    <w:rPr>
      <w:rFonts w:ascii="Calibri" w:eastAsia="Calibri" w:hAnsi="Calibri"/>
      <w:color w:val="0000FF"/>
      <w:sz w:val="24"/>
      <w:szCs w:val="24"/>
    </w:rPr>
  </w:style>
  <w:style w:type="paragraph" w:customStyle="1" w:styleId="xl76">
    <w:name w:val="xl76"/>
    <w:basedOn w:val="a"/>
    <w:pPr>
      <w:spacing w:before="100" w:beforeAutospacing="1" w:after="100" w:afterAutospacing="1"/>
      <w:jc w:val="both"/>
    </w:pPr>
    <w:rPr>
      <w:rFonts w:ascii="Calibri" w:eastAsia="Calibri" w:hAnsi="Calibri"/>
      <w:sz w:val="24"/>
      <w:szCs w:val="24"/>
    </w:rPr>
  </w:style>
  <w:style w:type="paragraph" w:customStyle="1" w:styleId="xl77">
    <w:name w:val="xl77"/>
    <w:basedOn w:val="a"/>
    <w:pPr>
      <w:spacing w:before="100" w:beforeAutospacing="1" w:after="100" w:afterAutospacing="1"/>
      <w:jc w:val="center"/>
    </w:pPr>
    <w:rPr>
      <w:rFonts w:ascii="Calibri" w:eastAsia="Calibri" w:hAnsi="Calibri"/>
      <w:sz w:val="24"/>
      <w:szCs w:val="24"/>
    </w:r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eastAsia="Calibri" w:hAnsi="Calibri"/>
      <w:color w:val="0000FF"/>
      <w:sz w:val="24"/>
      <w:szCs w:val="24"/>
    </w:r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</w:pPr>
    <w:rPr>
      <w:rFonts w:ascii="Calibri" w:eastAsia="Calibri" w:hAnsi="Calibri"/>
      <w:color w:val="00CC00"/>
      <w:sz w:val="24"/>
      <w:szCs w:val="24"/>
    </w:r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</w:pPr>
    <w:rPr>
      <w:rFonts w:ascii="Calibri" w:eastAsia="Calibri" w:hAnsi="Calibri"/>
      <w:sz w:val="24"/>
      <w:szCs w:val="24"/>
    </w:r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eastAsia="Calibri" w:hAnsi="Calibri"/>
      <w:sz w:val="24"/>
      <w:szCs w:val="24"/>
    </w:r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</w:pPr>
    <w:rPr>
      <w:rFonts w:ascii="Calibri" w:eastAsia="Calibri" w:hAnsi="Calibri"/>
      <w:color w:val="FF0000"/>
      <w:sz w:val="24"/>
      <w:szCs w:val="24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eastAsia="Calibri" w:hAnsi="Calibri"/>
      <w:color w:val="00B050"/>
      <w:sz w:val="24"/>
      <w:szCs w:val="24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eastAsia="Calibri" w:hAnsi="Calibri"/>
      <w:b/>
      <w:bCs/>
      <w:sz w:val="24"/>
      <w:szCs w:val="24"/>
    </w:r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</w:pPr>
    <w:rPr>
      <w:rFonts w:ascii="Calibri" w:eastAsia="Calibri" w:hAnsi="Calibri"/>
      <w:sz w:val="24"/>
      <w:szCs w:val="24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eastAsia="Calibri" w:hAnsi="Calibri"/>
      <w:sz w:val="24"/>
      <w:szCs w:val="24"/>
    </w:rPr>
  </w:style>
  <w:style w:type="paragraph" w:customStyle="1" w:styleId="xl87">
    <w:name w:val="xl87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Calibri" w:eastAsia="Calibri" w:hAnsi="Calibri"/>
      <w:sz w:val="24"/>
      <w:szCs w:val="24"/>
    </w:r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Calibri" w:eastAsia="Calibri" w:hAnsi="Calibri"/>
      <w:color w:val="0000FF"/>
      <w:sz w:val="24"/>
      <w:szCs w:val="24"/>
    </w:rPr>
  </w:style>
  <w:style w:type="paragraph" w:customStyle="1" w:styleId="xl89">
    <w:name w:val="xl89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both"/>
    </w:pPr>
    <w:rPr>
      <w:rFonts w:ascii="Calibri" w:eastAsia="Calibri" w:hAnsi="Calibri"/>
      <w:color w:val="0000FF"/>
      <w:sz w:val="24"/>
      <w:szCs w:val="24"/>
    </w:rPr>
  </w:style>
  <w:style w:type="paragraph" w:customStyle="1" w:styleId="xl90">
    <w:name w:val="xl90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</w:pPr>
    <w:rPr>
      <w:rFonts w:ascii="Calibri" w:eastAsia="Calibri" w:hAnsi="Calibri"/>
      <w:sz w:val="24"/>
      <w:szCs w:val="24"/>
    </w:rPr>
  </w:style>
  <w:style w:type="paragraph" w:customStyle="1" w:styleId="xl91">
    <w:name w:val="xl9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</w:pPr>
    <w:rPr>
      <w:rFonts w:ascii="Calibri" w:eastAsia="Calibri" w:hAnsi="Calibri"/>
      <w:b/>
      <w:bCs/>
      <w:sz w:val="24"/>
      <w:szCs w:val="24"/>
    </w:rPr>
  </w:style>
  <w:style w:type="paragraph" w:customStyle="1" w:styleId="xl92">
    <w:name w:val="xl92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both"/>
    </w:pPr>
    <w:rPr>
      <w:rFonts w:ascii="Calibri" w:eastAsia="Calibri" w:hAnsi="Calibri"/>
      <w:color w:val="0000FF"/>
      <w:sz w:val="24"/>
      <w:szCs w:val="24"/>
    </w:rPr>
  </w:style>
  <w:style w:type="paragraph" w:customStyle="1" w:styleId="xl93">
    <w:name w:val="xl93"/>
    <w:basedOn w:val="a"/>
    <w:pPr>
      <w:spacing w:before="100" w:beforeAutospacing="1" w:after="100" w:afterAutospacing="1"/>
    </w:pPr>
    <w:rPr>
      <w:rFonts w:ascii="Calibri" w:eastAsia="Calibri" w:hAnsi="Calibri"/>
      <w:b/>
      <w:bCs/>
      <w:sz w:val="24"/>
      <w:szCs w:val="24"/>
    </w:rPr>
  </w:style>
  <w:style w:type="paragraph" w:customStyle="1" w:styleId="xl94">
    <w:name w:val="xl9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eastAsia="Calibri" w:hAnsi="Calibri"/>
      <w:color w:val="0000FF"/>
      <w:sz w:val="24"/>
      <w:szCs w:val="24"/>
    </w:rPr>
  </w:style>
  <w:style w:type="paragraph" w:customStyle="1" w:styleId="xl95">
    <w:name w:val="xl95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Calibri" w:eastAsia="Calibri" w:hAnsi="Calibri"/>
      <w:sz w:val="24"/>
      <w:szCs w:val="24"/>
    </w:rPr>
  </w:style>
  <w:style w:type="paragraph" w:customStyle="1" w:styleId="xl96">
    <w:name w:val="xl96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both"/>
    </w:pPr>
    <w:rPr>
      <w:rFonts w:ascii="Calibri" w:eastAsia="Calibri" w:hAnsi="Calibri"/>
      <w:sz w:val="24"/>
      <w:szCs w:val="24"/>
    </w:rPr>
  </w:style>
  <w:style w:type="paragraph" w:customStyle="1" w:styleId="xl97">
    <w:name w:val="xl97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both"/>
    </w:pPr>
    <w:rPr>
      <w:rFonts w:ascii="Calibri" w:eastAsia="Calibri" w:hAnsi="Calibri"/>
      <w:b/>
      <w:bCs/>
      <w:sz w:val="24"/>
      <w:szCs w:val="24"/>
    </w:rPr>
  </w:style>
  <w:style w:type="paragraph" w:customStyle="1" w:styleId="xl98">
    <w:name w:val="xl98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Calibri" w:eastAsia="Calibri" w:hAnsi="Calibri"/>
      <w:color w:val="0000FF"/>
      <w:sz w:val="24"/>
      <w:szCs w:val="24"/>
    </w:rPr>
  </w:style>
  <w:style w:type="paragraph" w:customStyle="1" w:styleId="xl99">
    <w:name w:val="xl99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eastAsia="Calibri" w:hAnsi="Calibri"/>
      <w:sz w:val="24"/>
      <w:szCs w:val="24"/>
    </w:rPr>
  </w:style>
  <w:style w:type="paragraph" w:customStyle="1" w:styleId="xl100">
    <w:name w:val="xl100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eastAsia="Calibri" w:hAnsi="Calibri"/>
      <w:b/>
      <w:bCs/>
      <w:sz w:val="24"/>
      <w:szCs w:val="24"/>
    </w:rPr>
  </w:style>
  <w:style w:type="paragraph" w:customStyle="1" w:styleId="xl101">
    <w:name w:val="xl101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Calibri" w:eastAsia="Calibri" w:hAnsi="Calibri"/>
      <w:color w:val="0000FF"/>
      <w:sz w:val="24"/>
      <w:szCs w:val="24"/>
    </w:rPr>
  </w:style>
  <w:style w:type="paragraph" w:customStyle="1" w:styleId="xl102">
    <w:name w:val="xl102"/>
    <w:basedOn w:val="a"/>
    <w:uiPriority w:val="9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Calibri" w:eastAsia="Calibri" w:hAnsi="Calibri"/>
      <w:color w:val="0000FF"/>
      <w:sz w:val="24"/>
      <w:szCs w:val="24"/>
    </w:rPr>
  </w:style>
  <w:style w:type="paragraph" w:customStyle="1" w:styleId="xl103">
    <w:name w:val="xl103"/>
    <w:basedOn w:val="a"/>
    <w:uiPriority w:val="9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Calibri" w:eastAsia="Calibri" w:hAnsi="Calibri"/>
      <w:b/>
      <w:bCs/>
      <w:sz w:val="24"/>
      <w:szCs w:val="24"/>
    </w:rPr>
  </w:style>
  <w:style w:type="paragraph" w:customStyle="1" w:styleId="xl104">
    <w:name w:val="xl104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eastAsia="Calibri" w:hAnsi="Calibri"/>
      <w:sz w:val="24"/>
      <w:szCs w:val="24"/>
    </w:rPr>
  </w:style>
  <w:style w:type="paragraph" w:customStyle="1" w:styleId="xl105">
    <w:name w:val="xl105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</w:pPr>
    <w:rPr>
      <w:rFonts w:ascii="Calibri" w:eastAsia="Calibri" w:hAnsi="Calibri"/>
      <w:sz w:val="24"/>
      <w:szCs w:val="24"/>
    </w:rPr>
  </w:style>
  <w:style w:type="paragraph" w:customStyle="1" w:styleId="xl106">
    <w:name w:val="xl106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eastAsia="Calibri" w:hAnsi="Calibri"/>
      <w:sz w:val="24"/>
      <w:szCs w:val="24"/>
    </w:rPr>
  </w:style>
  <w:style w:type="paragraph" w:customStyle="1" w:styleId="xl107">
    <w:name w:val="xl107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eastAsia="Calibri" w:hAnsi="Calibri"/>
      <w:sz w:val="24"/>
      <w:szCs w:val="24"/>
    </w:rPr>
  </w:style>
  <w:style w:type="paragraph" w:customStyle="1" w:styleId="xl108">
    <w:name w:val="xl108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eastAsia="Calibri" w:hAnsi="Calibri"/>
      <w:sz w:val="24"/>
      <w:szCs w:val="24"/>
    </w:rPr>
  </w:style>
  <w:style w:type="paragraph" w:customStyle="1" w:styleId="xl109">
    <w:name w:val="xl109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eastAsia="Calibri" w:hAnsi="Calibri"/>
      <w:sz w:val="24"/>
      <w:szCs w:val="24"/>
    </w:rPr>
  </w:style>
  <w:style w:type="paragraph" w:customStyle="1" w:styleId="xl110">
    <w:name w:val="xl110"/>
    <w:basedOn w:val="a"/>
    <w:uiPriority w:val="9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Calibri" w:eastAsia="Calibri" w:hAnsi="Calibri"/>
      <w:sz w:val="24"/>
      <w:szCs w:val="24"/>
    </w:rPr>
  </w:style>
  <w:style w:type="paragraph" w:customStyle="1" w:styleId="xl111">
    <w:name w:val="xl111"/>
    <w:basedOn w:val="a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eastAsia="Calibri" w:hAnsi="Calibri"/>
      <w:sz w:val="24"/>
      <w:szCs w:val="24"/>
    </w:rPr>
  </w:style>
  <w:style w:type="paragraph" w:customStyle="1" w:styleId="xl112">
    <w:name w:val="xl112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</w:pPr>
    <w:rPr>
      <w:rFonts w:ascii="Calibri" w:eastAsia="Calibri" w:hAnsi="Calibri"/>
      <w:sz w:val="24"/>
      <w:szCs w:val="24"/>
    </w:rPr>
  </w:style>
  <w:style w:type="paragraph" w:customStyle="1" w:styleId="xl113">
    <w:name w:val="xl113"/>
    <w:basedOn w:val="a"/>
    <w:uiPriority w:val="9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both"/>
    </w:pPr>
    <w:rPr>
      <w:rFonts w:ascii="Calibri" w:eastAsia="Calibri" w:hAnsi="Calibri"/>
      <w:sz w:val="24"/>
      <w:szCs w:val="24"/>
    </w:rPr>
  </w:style>
  <w:style w:type="paragraph" w:customStyle="1" w:styleId="xl114">
    <w:name w:val="xl114"/>
    <w:basedOn w:val="a"/>
    <w:uiPriority w:val="9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both"/>
    </w:pPr>
    <w:rPr>
      <w:rFonts w:ascii="Calibri" w:eastAsia="Calibri" w:hAnsi="Calibri"/>
      <w:sz w:val="24"/>
      <w:szCs w:val="24"/>
    </w:rPr>
  </w:style>
  <w:style w:type="paragraph" w:customStyle="1" w:styleId="xl115">
    <w:name w:val="xl115"/>
    <w:basedOn w:val="a"/>
    <w:uiPriority w:val="9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Calibri" w:eastAsia="Calibri" w:hAnsi="Calibri"/>
      <w:sz w:val="24"/>
      <w:szCs w:val="24"/>
    </w:rPr>
  </w:style>
  <w:style w:type="paragraph" w:customStyle="1" w:styleId="xl116">
    <w:name w:val="xl116"/>
    <w:basedOn w:val="a"/>
    <w:uiPriority w:val="9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Calibri" w:eastAsia="Calibri" w:hAnsi="Calibri"/>
      <w:sz w:val="24"/>
      <w:szCs w:val="24"/>
    </w:rPr>
  </w:style>
  <w:style w:type="paragraph" w:customStyle="1" w:styleId="xl117">
    <w:name w:val="xl117"/>
    <w:basedOn w:val="a"/>
    <w:uiPriority w:val="9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eastAsia="Calibri" w:hAnsi="Calibri"/>
      <w:sz w:val="24"/>
      <w:szCs w:val="24"/>
    </w:rPr>
  </w:style>
  <w:style w:type="paragraph" w:customStyle="1" w:styleId="xl118">
    <w:name w:val="xl118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both"/>
    </w:pPr>
    <w:rPr>
      <w:rFonts w:ascii="Calibri" w:eastAsia="Calibri" w:hAnsi="Calibri"/>
      <w:sz w:val="24"/>
      <w:szCs w:val="24"/>
    </w:rPr>
  </w:style>
  <w:style w:type="paragraph" w:customStyle="1" w:styleId="xl119">
    <w:name w:val="xl119"/>
    <w:basedOn w:val="a"/>
    <w:uiPriority w:val="9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Calibri" w:eastAsia="Calibri" w:hAnsi="Calibri"/>
      <w:sz w:val="24"/>
      <w:szCs w:val="24"/>
    </w:rPr>
  </w:style>
  <w:style w:type="paragraph" w:customStyle="1" w:styleId="xl120">
    <w:name w:val="xl120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eastAsia="Calibri" w:hAnsi="Calibri"/>
      <w:sz w:val="24"/>
      <w:szCs w:val="24"/>
    </w:rPr>
  </w:style>
  <w:style w:type="paragraph" w:customStyle="1" w:styleId="xl121">
    <w:name w:val="xl121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eastAsia="Calibri" w:hAnsi="Calibri"/>
      <w:sz w:val="24"/>
      <w:szCs w:val="24"/>
    </w:rPr>
  </w:style>
  <w:style w:type="paragraph" w:customStyle="1" w:styleId="xl122">
    <w:name w:val="xl122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eastAsia="Calibri" w:hAnsi="Calibri"/>
      <w:sz w:val="24"/>
      <w:szCs w:val="24"/>
    </w:rPr>
  </w:style>
  <w:style w:type="paragraph" w:customStyle="1" w:styleId="xl123">
    <w:name w:val="xl123"/>
    <w:basedOn w:val="a"/>
    <w:uiPriority w:val="9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Calibri" w:eastAsia="Calibri" w:hAnsi="Calibri"/>
      <w:sz w:val="24"/>
      <w:szCs w:val="24"/>
    </w:rPr>
  </w:style>
  <w:style w:type="paragraph" w:customStyle="1" w:styleId="xl124">
    <w:name w:val="xl124"/>
    <w:basedOn w:val="a"/>
    <w:uiPriority w:val="9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Calibri" w:eastAsia="Calibri" w:hAnsi="Calibri"/>
      <w:sz w:val="24"/>
      <w:szCs w:val="24"/>
    </w:rPr>
  </w:style>
  <w:style w:type="paragraph" w:customStyle="1" w:styleId="xl125">
    <w:name w:val="xl125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eastAsia="Calibri" w:hAnsi="Calibri"/>
      <w:sz w:val="24"/>
      <w:szCs w:val="24"/>
    </w:rPr>
  </w:style>
  <w:style w:type="paragraph" w:customStyle="1" w:styleId="xl126">
    <w:name w:val="xl126"/>
    <w:basedOn w:val="a"/>
    <w:uiPriority w:val="9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Calibri" w:eastAsia="Calibri" w:hAnsi="Calibri"/>
      <w:sz w:val="24"/>
      <w:szCs w:val="24"/>
    </w:rPr>
  </w:style>
  <w:style w:type="paragraph" w:customStyle="1" w:styleId="xl127">
    <w:name w:val="xl127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eastAsia="Calibri" w:hAnsi="Calibri"/>
      <w:sz w:val="24"/>
      <w:szCs w:val="24"/>
    </w:rPr>
  </w:style>
  <w:style w:type="paragraph" w:customStyle="1" w:styleId="xl128">
    <w:name w:val="xl128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</w:pPr>
    <w:rPr>
      <w:rFonts w:ascii="Calibri" w:eastAsia="Calibri" w:hAnsi="Calibri"/>
      <w:sz w:val="24"/>
      <w:szCs w:val="24"/>
    </w:rPr>
  </w:style>
  <w:style w:type="paragraph" w:customStyle="1" w:styleId="xl129">
    <w:name w:val="xl129"/>
    <w:basedOn w:val="a"/>
    <w:uiPriority w:val="9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Calibri" w:eastAsia="Calibri" w:hAnsi="Calibri"/>
      <w:sz w:val="24"/>
      <w:szCs w:val="24"/>
    </w:rPr>
  </w:style>
  <w:style w:type="paragraph" w:customStyle="1" w:styleId="xl130">
    <w:name w:val="xl130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eastAsia="Calibri" w:hAnsi="Calibri"/>
      <w:color w:val="1F497D"/>
      <w:sz w:val="24"/>
      <w:szCs w:val="24"/>
    </w:rPr>
  </w:style>
  <w:style w:type="paragraph" w:customStyle="1" w:styleId="xl131">
    <w:name w:val="xl131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eastAsia="Calibri" w:hAnsi="Calibri"/>
      <w:color w:val="0000FF"/>
      <w:sz w:val="24"/>
      <w:szCs w:val="24"/>
    </w:rPr>
  </w:style>
  <w:style w:type="paragraph" w:customStyle="1" w:styleId="xl132">
    <w:name w:val="xl132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eastAsia="Calibri" w:hAnsi="Calibri"/>
      <w:sz w:val="24"/>
      <w:szCs w:val="24"/>
    </w:rPr>
  </w:style>
  <w:style w:type="paragraph" w:customStyle="1" w:styleId="xl133">
    <w:name w:val="xl133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eastAsia="Calibri" w:hAnsi="Calibri"/>
      <w:color w:val="0000FF"/>
      <w:sz w:val="24"/>
      <w:szCs w:val="24"/>
    </w:rPr>
  </w:style>
  <w:style w:type="paragraph" w:customStyle="1" w:styleId="xl134">
    <w:name w:val="xl134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eastAsia="Calibri" w:hAnsi="Calibri"/>
      <w:color w:val="0000FF"/>
      <w:sz w:val="24"/>
      <w:szCs w:val="24"/>
    </w:rPr>
  </w:style>
  <w:style w:type="paragraph" w:customStyle="1" w:styleId="xl135">
    <w:name w:val="xl135"/>
    <w:basedOn w:val="a"/>
    <w:uiPriority w:val="9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Calibri" w:eastAsia="Calibri" w:hAnsi="Calibri"/>
      <w:color w:val="0000FF"/>
      <w:sz w:val="24"/>
      <w:szCs w:val="24"/>
    </w:rPr>
  </w:style>
  <w:style w:type="paragraph" w:customStyle="1" w:styleId="xl136">
    <w:name w:val="xl136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Calibri" w:eastAsia="Calibri" w:hAnsi="Calibri"/>
      <w:color w:val="00B050"/>
      <w:sz w:val="24"/>
      <w:szCs w:val="24"/>
    </w:rPr>
  </w:style>
  <w:style w:type="paragraph" w:customStyle="1" w:styleId="xl137">
    <w:name w:val="xl137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</w:pPr>
    <w:rPr>
      <w:rFonts w:ascii="Calibri" w:eastAsia="Calibri" w:hAnsi="Calibri"/>
      <w:sz w:val="24"/>
      <w:szCs w:val="24"/>
    </w:rPr>
  </w:style>
  <w:style w:type="paragraph" w:customStyle="1" w:styleId="xl138">
    <w:name w:val="xl138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eastAsia="Calibri" w:hAnsi="Calibri"/>
      <w:b/>
      <w:bCs/>
      <w:sz w:val="24"/>
      <w:szCs w:val="24"/>
    </w:rPr>
  </w:style>
  <w:style w:type="paragraph" w:customStyle="1" w:styleId="xl139">
    <w:name w:val="xl139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Calibri" w:eastAsia="Calibri" w:hAnsi="Calibri"/>
      <w:sz w:val="24"/>
      <w:szCs w:val="24"/>
    </w:rPr>
  </w:style>
  <w:style w:type="paragraph" w:customStyle="1" w:styleId="xl140">
    <w:name w:val="xl140"/>
    <w:basedOn w:val="a"/>
    <w:uiPriority w:val="9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Calibri" w:eastAsia="Calibri" w:hAnsi="Calibri"/>
      <w:sz w:val="24"/>
      <w:szCs w:val="24"/>
    </w:rPr>
  </w:style>
  <w:style w:type="paragraph" w:customStyle="1" w:styleId="xl141">
    <w:name w:val="xl141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eastAsia="Calibri" w:hAnsi="Calibri"/>
      <w:color w:val="FF0000"/>
      <w:sz w:val="24"/>
      <w:szCs w:val="24"/>
    </w:rPr>
  </w:style>
  <w:style w:type="paragraph" w:customStyle="1" w:styleId="xl142">
    <w:name w:val="xl142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eastAsia="Calibri" w:hAnsi="Calibri"/>
      <w:color w:val="FF0000"/>
      <w:sz w:val="24"/>
      <w:szCs w:val="24"/>
    </w:rPr>
  </w:style>
  <w:style w:type="paragraph" w:customStyle="1" w:styleId="xl143">
    <w:name w:val="xl143"/>
    <w:basedOn w:val="a"/>
    <w:uiPriority w:val="99"/>
    <w:pPr>
      <w:pBdr>
        <w:top w:val="single" w:sz="4" w:space="0" w:color="000000"/>
      </w:pBdr>
      <w:spacing w:before="100" w:beforeAutospacing="1" w:after="100" w:afterAutospacing="1"/>
    </w:pPr>
    <w:rPr>
      <w:rFonts w:ascii="Calibri" w:eastAsia="Calibri" w:hAnsi="Calibri"/>
      <w:sz w:val="24"/>
      <w:szCs w:val="24"/>
    </w:rPr>
  </w:style>
  <w:style w:type="paragraph" w:customStyle="1" w:styleId="xl144">
    <w:name w:val="xl144"/>
    <w:basedOn w:val="a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eastAsia="Calibri" w:hAnsi="Calibri"/>
      <w:b/>
      <w:bCs/>
      <w:sz w:val="24"/>
      <w:szCs w:val="24"/>
    </w:rPr>
  </w:style>
  <w:style w:type="paragraph" w:customStyle="1" w:styleId="xl145">
    <w:name w:val="xl145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eastAsia="Calibri" w:hAnsi="Calibri"/>
      <w:color w:val="75923C"/>
      <w:sz w:val="24"/>
      <w:szCs w:val="24"/>
    </w:rPr>
  </w:style>
  <w:style w:type="paragraph" w:customStyle="1" w:styleId="xl146">
    <w:name w:val="xl146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eastAsia="Calibri" w:hAnsi="Calibri"/>
      <w:color w:val="75923C"/>
      <w:sz w:val="24"/>
      <w:szCs w:val="24"/>
    </w:rPr>
  </w:style>
  <w:style w:type="paragraph" w:customStyle="1" w:styleId="xl147">
    <w:name w:val="xl147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eastAsia="Calibri" w:hAnsi="Calibri"/>
      <w:color w:val="4F6228"/>
      <w:sz w:val="24"/>
      <w:szCs w:val="24"/>
    </w:rPr>
  </w:style>
  <w:style w:type="paragraph" w:customStyle="1" w:styleId="xl148">
    <w:name w:val="xl148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eastAsia="Calibri" w:hAnsi="Calibri"/>
      <w:color w:val="4F6228"/>
      <w:sz w:val="24"/>
      <w:szCs w:val="24"/>
    </w:rPr>
  </w:style>
  <w:style w:type="paragraph" w:customStyle="1" w:styleId="xl149">
    <w:name w:val="xl149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</w:pPr>
    <w:rPr>
      <w:rFonts w:ascii="Calibri" w:eastAsia="Calibri" w:hAnsi="Calibri"/>
      <w:color w:val="4F6228"/>
      <w:sz w:val="24"/>
      <w:szCs w:val="24"/>
    </w:rPr>
  </w:style>
  <w:style w:type="paragraph" w:customStyle="1" w:styleId="xl150">
    <w:name w:val="xl150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eastAsia="Calibri" w:hAnsi="Calibri"/>
      <w:color w:val="4F6228"/>
      <w:sz w:val="24"/>
      <w:szCs w:val="24"/>
    </w:rPr>
  </w:style>
  <w:style w:type="paragraph" w:customStyle="1" w:styleId="xl151">
    <w:name w:val="xl151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eastAsia="Calibri" w:hAnsi="Calibri"/>
      <w:color w:val="75923C"/>
      <w:sz w:val="24"/>
      <w:szCs w:val="24"/>
    </w:rPr>
  </w:style>
  <w:style w:type="paragraph" w:customStyle="1" w:styleId="xl152">
    <w:name w:val="xl152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eastAsia="Calibri" w:hAnsi="Calibri"/>
      <w:color w:val="75923C"/>
      <w:sz w:val="24"/>
      <w:szCs w:val="24"/>
    </w:rPr>
  </w:style>
  <w:style w:type="paragraph" w:customStyle="1" w:styleId="xl153">
    <w:name w:val="xl153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Calibri" w:eastAsia="Calibri" w:hAnsi="Calibri"/>
      <w:sz w:val="22"/>
      <w:szCs w:val="22"/>
    </w:rPr>
  </w:style>
  <w:style w:type="paragraph" w:customStyle="1" w:styleId="xl154">
    <w:name w:val="xl154"/>
    <w:basedOn w:val="a"/>
    <w:uiPriority w:val="9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Calibri" w:eastAsia="Calibri" w:hAnsi="Calibri"/>
      <w:sz w:val="22"/>
      <w:szCs w:val="22"/>
    </w:rPr>
  </w:style>
  <w:style w:type="paragraph" w:customStyle="1" w:styleId="xl155">
    <w:name w:val="xl155"/>
    <w:basedOn w:val="a"/>
    <w:uiPriority w:val="9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eastAsia="Calibri" w:hAnsi="Calibri"/>
      <w:sz w:val="22"/>
      <w:szCs w:val="22"/>
    </w:rPr>
  </w:style>
  <w:style w:type="paragraph" w:customStyle="1" w:styleId="xl156">
    <w:name w:val="xl156"/>
    <w:basedOn w:val="a"/>
    <w:uiPriority w:val="99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eastAsia="Calibri" w:hAnsi="Calibri"/>
      <w:sz w:val="24"/>
      <w:szCs w:val="24"/>
    </w:rPr>
  </w:style>
  <w:style w:type="paragraph" w:customStyle="1" w:styleId="xl157">
    <w:name w:val="xl157"/>
    <w:basedOn w:val="a"/>
    <w:uiPriority w:val="9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eastAsia="Calibri" w:hAnsi="Calibri"/>
      <w:sz w:val="24"/>
      <w:szCs w:val="24"/>
    </w:rPr>
  </w:style>
  <w:style w:type="paragraph" w:customStyle="1" w:styleId="xl158">
    <w:name w:val="xl158"/>
    <w:basedOn w:val="a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eastAsia="Calibri" w:hAnsi="Calibri"/>
      <w:sz w:val="24"/>
      <w:szCs w:val="24"/>
    </w:rPr>
  </w:style>
  <w:style w:type="paragraph" w:customStyle="1" w:styleId="xl159">
    <w:name w:val="xl159"/>
    <w:basedOn w:val="a"/>
    <w:uiPriority w:val="99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eastAsia="Calibri" w:hAnsi="Calibri"/>
      <w:sz w:val="24"/>
      <w:szCs w:val="24"/>
    </w:rPr>
  </w:style>
  <w:style w:type="paragraph" w:customStyle="1" w:styleId="xl160">
    <w:name w:val="xl160"/>
    <w:basedOn w:val="a"/>
    <w:uiPriority w:val="9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eastAsia="Calibri" w:hAnsi="Calibri"/>
      <w:sz w:val="24"/>
      <w:szCs w:val="24"/>
    </w:rPr>
  </w:style>
  <w:style w:type="paragraph" w:customStyle="1" w:styleId="xl161">
    <w:name w:val="xl161"/>
    <w:basedOn w:val="a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eastAsia="Calibri" w:hAnsi="Calibri"/>
      <w:sz w:val="24"/>
      <w:szCs w:val="24"/>
    </w:rPr>
  </w:style>
  <w:style w:type="paragraph" w:customStyle="1" w:styleId="xl162">
    <w:name w:val="xl162"/>
    <w:basedOn w:val="a"/>
    <w:uiPriority w:val="99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eastAsia="Calibri" w:hAnsi="Calibri"/>
      <w:sz w:val="24"/>
      <w:szCs w:val="24"/>
    </w:rPr>
  </w:style>
  <w:style w:type="paragraph" w:customStyle="1" w:styleId="xl163">
    <w:name w:val="xl163"/>
    <w:basedOn w:val="a"/>
    <w:uiPriority w:val="9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eastAsia="Calibri" w:hAnsi="Calibri"/>
      <w:sz w:val="24"/>
      <w:szCs w:val="24"/>
    </w:rPr>
  </w:style>
  <w:style w:type="paragraph" w:customStyle="1" w:styleId="xl164">
    <w:name w:val="xl164"/>
    <w:basedOn w:val="a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eastAsia="Calibri" w:hAnsi="Calibri"/>
      <w:color w:val="FF0000"/>
      <w:sz w:val="24"/>
      <w:szCs w:val="24"/>
    </w:rPr>
  </w:style>
  <w:style w:type="paragraph" w:customStyle="1" w:styleId="xl165">
    <w:name w:val="xl165"/>
    <w:basedOn w:val="a"/>
    <w:uiPriority w:val="99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eastAsia="Calibri" w:hAnsi="Calibri"/>
      <w:color w:val="FF0000"/>
      <w:sz w:val="24"/>
      <w:szCs w:val="24"/>
    </w:rPr>
  </w:style>
  <w:style w:type="paragraph" w:customStyle="1" w:styleId="xl166">
    <w:name w:val="xl166"/>
    <w:basedOn w:val="a"/>
    <w:uiPriority w:val="9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eastAsia="Calibri" w:hAnsi="Calibri"/>
      <w:color w:val="FF0000"/>
      <w:sz w:val="24"/>
      <w:szCs w:val="24"/>
    </w:rPr>
  </w:style>
  <w:style w:type="paragraph" w:customStyle="1" w:styleId="xl167">
    <w:name w:val="xl167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Calibri" w:eastAsia="Calibri" w:hAnsi="Calibri"/>
      <w:b/>
      <w:bCs/>
      <w:sz w:val="24"/>
      <w:szCs w:val="24"/>
    </w:rPr>
  </w:style>
  <w:style w:type="paragraph" w:customStyle="1" w:styleId="xl168">
    <w:name w:val="xl168"/>
    <w:basedOn w:val="a"/>
    <w:uiPriority w:val="9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eastAsia="Calibri" w:hAnsi="Calibri"/>
      <w:b/>
      <w:bCs/>
      <w:sz w:val="24"/>
      <w:szCs w:val="24"/>
    </w:rPr>
  </w:style>
  <w:style w:type="paragraph" w:customStyle="1" w:styleId="xl169">
    <w:name w:val="xl169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Calibri" w:eastAsia="Calibri" w:hAnsi="Calibri"/>
      <w:b/>
      <w:bCs/>
      <w:sz w:val="24"/>
      <w:szCs w:val="24"/>
    </w:rPr>
  </w:style>
  <w:style w:type="paragraph" w:customStyle="1" w:styleId="xl170">
    <w:name w:val="xl170"/>
    <w:basedOn w:val="a"/>
    <w:uiPriority w:val="9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Calibri" w:eastAsia="Calibri" w:hAnsi="Calibri"/>
      <w:b/>
      <w:bCs/>
      <w:sz w:val="24"/>
      <w:szCs w:val="24"/>
    </w:rPr>
  </w:style>
  <w:style w:type="paragraph" w:customStyle="1" w:styleId="xl171">
    <w:name w:val="xl171"/>
    <w:basedOn w:val="a"/>
    <w:uiPriority w:val="9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eastAsia="Calibri" w:hAnsi="Calibri"/>
      <w:sz w:val="24"/>
      <w:szCs w:val="24"/>
    </w:rPr>
  </w:style>
  <w:style w:type="paragraph" w:customStyle="1" w:styleId="xl172">
    <w:name w:val="xl172"/>
    <w:basedOn w:val="a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eastAsia="Calibri" w:hAnsi="Calibri"/>
      <w:sz w:val="24"/>
      <w:szCs w:val="24"/>
    </w:rPr>
  </w:style>
  <w:style w:type="paragraph" w:customStyle="1" w:styleId="xl173">
    <w:name w:val="xl173"/>
    <w:basedOn w:val="a"/>
    <w:uiPriority w:val="9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eastAsia="Calibri" w:hAnsi="Calibri"/>
      <w:sz w:val="24"/>
      <w:szCs w:val="24"/>
    </w:rPr>
  </w:style>
  <w:style w:type="paragraph" w:customStyle="1" w:styleId="xl174">
    <w:name w:val="xl174"/>
    <w:basedOn w:val="a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eastAsia="Calibri" w:hAnsi="Calibri"/>
      <w:sz w:val="24"/>
      <w:szCs w:val="24"/>
    </w:rPr>
  </w:style>
  <w:style w:type="paragraph" w:customStyle="1" w:styleId="xl175">
    <w:name w:val="xl175"/>
    <w:basedOn w:val="a"/>
    <w:uiPriority w:val="9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eastAsia="Calibri" w:hAnsi="Calibri"/>
      <w:sz w:val="24"/>
      <w:szCs w:val="24"/>
    </w:rPr>
  </w:style>
  <w:style w:type="paragraph" w:customStyle="1" w:styleId="xl176">
    <w:name w:val="xl176"/>
    <w:basedOn w:val="a"/>
    <w:uiPriority w:val="99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eastAsia="Calibri" w:hAnsi="Calibri"/>
      <w:sz w:val="24"/>
      <w:szCs w:val="24"/>
    </w:rPr>
  </w:style>
  <w:style w:type="paragraph" w:customStyle="1" w:styleId="xl177">
    <w:name w:val="xl177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Calibri" w:eastAsia="Calibri" w:hAnsi="Calibri"/>
      <w:b/>
      <w:bCs/>
      <w:color w:val="0000FF"/>
      <w:sz w:val="24"/>
      <w:szCs w:val="24"/>
    </w:rPr>
  </w:style>
  <w:style w:type="paragraph" w:customStyle="1" w:styleId="xl178">
    <w:name w:val="xl178"/>
    <w:basedOn w:val="a"/>
    <w:uiPriority w:val="9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Calibri" w:eastAsia="Calibri" w:hAnsi="Calibri"/>
      <w:b/>
      <w:bCs/>
      <w:color w:val="0000FF"/>
      <w:sz w:val="24"/>
      <w:szCs w:val="24"/>
    </w:rPr>
  </w:style>
  <w:style w:type="paragraph" w:customStyle="1" w:styleId="xl179">
    <w:name w:val="xl179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eastAsia="Calibri" w:hAnsi="Calibri"/>
      <w:b/>
      <w:bCs/>
      <w:sz w:val="24"/>
      <w:szCs w:val="24"/>
    </w:rPr>
  </w:style>
  <w:style w:type="paragraph" w:customStyle="1" w:styleId="xl180">
    <w:name w:val="xl180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eastAsia="Calibri" w:hAnsi="Calibri"/>
      <w:sz w:val="24"/>
      <w:szCs w:val="24"/>
    </w:rPr>
  </w:style>
  <w:style w:type="paragraph" w:customStyle="1" w:styleId="xl181">
    <w:name w:val="xl181"/>
    <w:basedOn w:val="a"/>
    <w:uiPriority w:val="9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eastAsia="Calibri" w:hAnsi="Calibri"/>
      <w:b/>
      <w:bCs/>
      <w:sz w:val="24"/>
      <w:szCs w:val="24"/>
    </w:rPr>
  </w:style>
  <w:style w:type="paragraph" w:customStyle="1" w:styleId="xl182">
    <w:name w:val="xl182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Calibri" w:eastAsia="Calibri" w:hAnsi="Calibri"/>
      <w:b/>
      <w:bCs/>
      <w:sz w:val="24"/>
      <w:szCs w:val="24"/>
    </w:rPr>
  </w:style>
  <w:style w:type="paragraph" w:customStyle="1" w:styleId="xl183">
    <w:name w:val="xl183"/>
    <w:basedOn w:val="a"/>
    <w:uiPriority w:val="9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Calibri" w:eastAsia="Calibri" w:hAnsi="Calibri"/>
      <w:b/>
      <w:bCs/>
      <w:sz w:val="24"/>
      <w:szCs w:val="24"/>
    </w:rPr>
  </w:style>
  <w:style w:type="paragraph" w:customStyle="1" w:styleId="xl184">
    <w:name w:val="xl184"/>
    <w:basedOn w:val="a"/>
    <w:uiPriority w:val="9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eastAsia="Calibri" w:hAnsi="Calibri"/>
      <w:b/>
      <w:bCs/>
      <w:sz w:val="24"/>
      <w:szCs w:val="24"/>
    </w:rPr>
  </w:style>
  <w:style w:type="paragraph" w:customStyle="1" w:styleId="xl185">
    <w:name w:val="xl185"/>
    <w:basedOn w:val="a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eastAsia="Calibri" w:hAnsi="Calibri"/>
      <w:sz w:val="24"/>
      <w:szCs w:val="24"/>
    </w:rPr>
  </w:style>
  <w:style w:type="paragraph" w:customStyle="1" w:styleId="xl186">
    <w:name w:val="xl186"/>
    <w:basedOn w:val="a"/>
    <w:uiPriority w:val="99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eastAsia="Calibri" w:hAnsi="Calibri"/>
      <w:sz w:val="24"/>
      <w:szCs w:val="24"/>
    </w:rPr>
  </w:style>
  <w:style w:type="paragraph" w:customStyle="1" w:styleId="xl187">
    <w:name w:val="xl187"/>
    <w:basedOn w:val="a"/>
    <w:uiPriority w:val="9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eastAsia="Calibri" w:hAnsi="Calibri"/>
      <w:sz w:val="24"/>
      <w:szCs w:val="24"/>
    </w:rPr>
  </w:style>
  <w:style w:type="paragraph" w:customStyle="1" w:styleId="xl188">
    <w:name w:val="xl188"/>
    <w:basedOn w:val="a"/>
    <w:uiPriority w:val="99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eastAsia="Calibri" w:hAnsi="Calibri"/>
      <w:sz w:val="24"/>
      <w:szCs w:val="24"/>
    </w:rPr>
  </w:style>
  <w:style w:type="paragraph" w:customStyle="1" w:styleId="xl189">
    <w:name w:val="xl189"/>
    <w:basedOn w:val="a"/>
    <w:uiPriority w:val="9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eastAsia="Calibri" w:hAnsi="Calibri"/>
      <w:sz w:val="24"/>
      <w:szCs w:val="24"/>
    </w:rPr>
  </w:style>
  <w:style w:type="paragraph" w:customStyle="1" w:styleId="xl190">
    <w:name w:val="xl190"/>
    <w:basedOn w:val="a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eastAsia="Calibri" w:hAnsi="Calibri"/>
      <w:sz w:val="24"/>
      <w:szCs w:val="24"/>
    </w:rPr>
  </w:style>
  <w:style w:type="paragraph" w:customStyle="1" w:styleId="xl191">
    <w:name w:val="xl191"/>
    <w:basedOn w:val="a"/>
    <w:uiPriority w:val="99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eastAsia="Calibri" w:hAnsi="Calibri"/>
      <w:sz w:val="24"/>
      <w:szCs w:val="24"/>
    </w:rPr>
  </w:style>
  <w:style w:type="paragraph" w:customStyle="1" w:styleId="xl192">
    <w:name w:val="xl192"/>
    <w:basedOn w:val="a"/>
    <w:uiPriority w:val="9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eastAsia="Calibri" w:hAnsi="Calibri"/>
      <w:sz w:val="24"/>
      <w:szCs w:val="24"/>
    </w:rPr>
  </w:style>
  <w:style w:type="paragraph" w:customStyle="1" w:styleId="xl193">
    <w:name w:val="xl193"/>
    <w:basedOn w:val="a"/>
    <w:uiPriority w:val="9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eastAsia="Calibri" w:hAnsi="Calibri"/>
      <w:color w:val="0000FF"/>
      <w:sz w:val="24"/>
      <w:szCs w:val="24"/>
    </w:rPr>
  </w:style>
  <w:style w:type="paragraph" w:customStyle="1" w:styleId="xl194">
    <w:name w:val="xl194"/>
    <w:basedOn w:val="a"/>
    <w:uiPriority w:val="9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Calibri" w:eastAsia="Calibri" w:hAnsi="Calibri"/>
      <w:b/>
      <w:bCs/>
      <w:color w:val="0000FF"/>
      <w:sz w:val="24"/>
      <w:szCs w:val="24"/>
    </w:rPr>
  </w:style>
  <w:style w:type="paragraph" w:customStyle="1" w:styleId="xl195">
    <w:name w:val="xl195"/>
    <w:basedOn w:val="a"/>
    <w:uiPriority w:val="9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eastAsia="Calibri" w:hAnsi="Calibri"/>
      <w:b/>
      <w:bCs/>
      <w:color w:val="0000FF"/>
      <w:sz w:val="24"/>
      <w:szCs w:val="24"/>
    </w:rPr>
  </w:style>
  <w:style w:type="paragraph" w:customStyle="1" w:styleId="xl196">
    <w:name w:val="xl196"/>
    <w:basedOn w:val="a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</w:pPr>
    <w:rPr>
      <w:rFonts w:ascii="Calibri" w:eastAsia="Calibri" w:hAnsi="Calibri"/>
      <w:sz w:val="24"/>
      <w:szCs w:val="24"/>
    </w:rPr>
  </w:style>
  <w:style w:type="paragraph" w:customStyle="1" w:styleId="xl197">
    <w:name w:val="xl197"/>
    <w:basedOn w:val="a"/>
    <w:uiPriority w:val="99"/>
    <w:pPr>
      <w:pBdr>
        <w:left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</w:pPr>
    <w:rPr>
      <w:rFonts w:ascii="Calibri" w:eastAsia="Calibri" w:hAnsi="Calibri"/>
      <w:sz w:val="24"/>
      <w:szCs w:val="24"/>
    </w:rPr>
  </w:style>
  <w:style w:type="paragraph" w:customStyle="1" w:styleId="xl198">
    <w:name w:val="xl198"/>
    <w:basedOn w:val="a"/>
    <w:uiPriority w:val="9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</w:pPr>
    <w:rPr>
      <w:rFonts w:ascii="Calibri" w:eastAsia="Calibri" w:hAnsi="Calibri"/>
      <w:sz w:val="24"/>
      <w:szCs w:val="24"/>
    </w:rPr>
  </w:style>
  <w:style w:type="paragraph" w:customStyle="1" w:styleId="xl199">
    <w:name w:val="xl199"/>
    <w:basedOn w:val="a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eastAsia="Calibri" w:hAnsi="Calibri"/>
      <w:sz w:val="24"/>
      <w:szCs w:val="24"/>
    </w:rPr>
  </w:style>
  <w:style w:type="paragraph" w:customStyle="1" w:styleId="xl200">
    <w:name w:val="xl200"/>
    <w:basedOn w:val="a"/>
    <w:uiPriority w:val="99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eastAsia="Calibri" w:hAnsi="Calibri"/>
      <w:sz w:val="24"/>
      <w:szCs w:val="24"/>
    </w:rPr>
  </w:style>
  <w:style w:type="paragraph" w:customStyle="1" w:styleId="xl201">
    <w:name w:val="xl201"/>
    <w:basedOn w:val="a"/>
    <w:uiPriority w:val="9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eastAsia="Calibri" w:hAnsi="Calibri"/>
      <w:sz w:val="24"/>
      <w:szCs w:val="24"/>
    </w:rPr>
  </w:style>
  <w:style w:type="paragraph" w:customStyle="1" w:styleId="xl202">
    <w:name w:val="xl202"/>
    <w:basedOn w:val="a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eastAsia="Calibri" w:hAnsi="Calibri"/>
      <w:sz w:val="24"/>
      <w:szCs w:val="24"/>
    </w:rPr>
  </w:style>
  <w:style w:type="paragraph" w:customStyle="1" w:styleId="xl203">
    <w:name w:val="xl203"/>
    <w:basedOn w:val="a"/>
    <w:uiPriority w:val="9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eastAsia="Calibri" w:hAnsi="Calibri"/>
      <w:sz w:val="24"/>
      <w:szCs w:val="24"/>
    </w:rPr>
  </w:style>
  <w:style w:type="paragraph" w:customStyle="1" w:styleId="xl204">
    <w:name w:val="xl204"/>
    <w:basedOn w:val="a"/>
    <w:uiPriority w:val="9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Calibri" w:eastAsia="Calibri" w:hAnsi="Calibri"/>
      <w:color w:val="00B050"/>
      <w:sz w:val="24"/>
      <w:szCs w:val="24"/>
    </w:rPr>
  </w:style>
  <w:style w:type="paragraph" w:customStyle="1" w:styleId="xl205">
    <w:name w:val="xl205"/>
    <w:basedOn w:val="a"/>
    <w:uiPriority w:val="9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eastAsia="Calibri" w:hAnsi="Calibri"/>
      <w:color w:val="00B050"/>
      <w:sz w:val="24"/>
      <w:szCs w:val="24"/>
    </w:rPr>
  </w:style>
  <w:style w:type="paragraph" w:customStyle="1" w:styleId="ConsPlusCell">
    <w:name w:val="ConsPlusCell"/>
    <w:uiPriority w:val="99"/>
    <w:pPr>
      <w:widowControl w:val="0"/>
    </w:pPr>
    <w:rPr>
      <w:rFonts w:ascii="Arial" w:eastAsia="Calibri" w:hAnsi="Arial" w:cs="Arial"/>
      <w:lang w:eastAsia="ru-RU"/>
    </w:rPr>
  </w:style>
  <w:style w:type="paragraph" w:customStyle="1" w:styleId="14">
    <w:name w:val="Абзац списка1"/>
    <w:basedOn w:val="a"/>
    <w:uiPriority w:val="9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5">
    <w:name w:val="Без интервала1"/>
    <w:uiPriority w:val="99"/>
    <w:rPr>
      <w:rFonts w:ascii="Calibri" w:hAnsi="Calibri" w:cs="Calibri"/>
      <w:sz w:val="22"/>
      <w:szCs w:val="22"/>
      <w:lang w:eastAsia="en-US"/>
    </w:rPr>
  </w:style>
  <w:style w:type="paragraph" w:styleId="afa">
    <w:name w:val="Balloon Text"/>
    <w:basedOn w:val="a"/>
    <w:link w:val="afb"/>
    <w:uiPriority w:val="99"/>
    <w:rPr>
      <w:rFonts w:ascii="Tahoma" w:eastAsia="Calibri" w:hAnsi="Tahoma"/>
      <w:sz w:val="16"/>
      <w:szCs w:val="16"/>
      <w:lang w:val="en-US" w:eastAsia="en-US"/>
    </w:rPr>
  </w:style>
  <w:style w:type="character" w:customStyle="1" w:styleId="afb">
    <w:name w:val="Текст выноски Знак"/>
    <w:link w:val="afa"/>
    <w:uiPriority w:val="99"/>
    <w:rPr>
      <w:rFonts w:ascii="Tahoma" w:eastAsia="Calibri" w:hAnsi="Tahoma"/>
      <w:sz w:val="16"/>
      <w:szCs w:val="16"/>
      <w:lang w:val="en-US" w:eastAsia="en-US"/>
    </w:rPr>
  </w:style>
  <w:style w:type="paragraph" w:styleId="afc">
    <w:name w:val="annotation text"/>
    <w:basedOn w:val="a"/>
    <w:link w:val="afd"/>
    <w:uiPriority w:val="99"/>
    <w:pPr>
      <w:spacing w:after="200" w:line="276" w:lineRule="auto"/>
    </w:pPr>
    <w:rPr>
      <w:rFonts w:ascii="Calibri" w:eastAsia="Calibri" w:hAnsi="Calibri"/>
      <w:lang w:val="en-US" w:eastAsia="en-US"/>
    </w:rPr>
  </w:style>
  <w:style w:type="character" w:customStyle="1" w:styleId="afd">
    <w:name w:val="Текст примечания Знак"/>
    <w:link w:val="afc"/>
    <w:uiPriority w:val="99"/>
    <w:rPr>
      <w:rFonts w:ascii="Calibri" w:eastAsia="Calibri" w:hAnsi="Calibri"/>
      <w:lang w:val="en-US" w:eastAsia="en-US"/>
    </w:rPr>
  </w:style>
  <w:style w:type="character" w:customStyle="1" w:styleId="afe">
    <w:name w:val="Гипертекстовая ссылка"/>
    <w:uiPriority w:val="99"/>
    <w:rPr>
      <w:color w:val="008000"/>
    </w:rPr>
  </w:style>
  <w:style w:type="paragraph" w:customStyle="1" w:styleId="25">
    <w:name w:val="Основной текст 2;Знак"/>
    <w:basedOn w:val="a"/>
    <w:link w:val="26"/>
    <w:uiPriority w:val="99"/>
    <w:pPr>
      <w:jc w:val="center"/>
    </w:pPr>
    <w:rPr>
      <w:rFonts w:eastAsia="Calibri"/>
      <w:sz w:val="24"/>
      <w:szCs w:val="24"/>
      <w:lang w:val="en-US" w:eastAsia="en-US"/>
    </w:rPr>
  </w:style>
  <w:style w:type="character" w:customStyle="1" w:styleId="26">
    <w:name w:val="Основной текст 2 Знак;Знак Знак"/>
    <w:link w:val="25"/>
    <w:uiPriority w:val="99"/>
    <w:rPr>
      <w:rFonts w:eastAsia="Calibri"/>
      <w:sz w:val="24"/>
      <w:szCs w:val="24"/>
      <w:lang w:val="en-US" w:eastAsia="en-US"/>
    </w:rPr>
  </w:style>
  <w:style w:type="paragraph" w:styleId="27">
    <w:name w:val="Body Text Indent 2"/>
    <w:basedOn w:val="a"/>
    <w:link w:val="28"/>
    <w:uiPriority w:val="99"/>
    <w:pPr>
      <w:spacing w:after="120" w:line="480" w:lineRule="auto"/>
      <w:ind w:left="283"/>
    </w:pPr>
    <w:rPr>
      <w:rFonts w:ascii="Calibri" w:hAnsi="Calibri"/>
      <w:sz w:val="22"/>
      <w:szCs w:val="22"/>
      <w:lang w:val="en-US" w:eastAsia="en-US"/>
    </w:rPr>
  </w:style>
  <w:style w:type="character" w:customStyle="1" w:styleId="28">
    <w:name w:val="Основной текст с отступом 2 Знак"/>
    <w:link w:val="27"/>
    <w:uiPriority w:val="99"/>
    <w:rPr>
      <w:rFonts w:ascii="Calibri" w:hAnsi="Calibri"/>
      <w:sz w:val="22"/>
      <w:szCs w:val="22"/>
      <w:lang w:val="en-US" w:eastAsia="en-US"/>
    </w:rPr>
  </w:style>
  <w:style w:type="paragraph" w:customStyle="1" w:styleId="16">
    <w:name w:val="Обычный1"/>
    <w:uiPriority w:val="99"/>
    <w:pPr>
      <w:spacing w:line="288" w:lineRule="auto"/>
      <w:ind w:firstLine="567"/>
      <w:jc w:val="both"/>
    </w:pPr>
    <w:rPr>
      <w:rFonts w:ascii="Arial" w:hAnsi="Arial" w:cs="Arial"/>
      <w:sz w:val="22"/>
      <w:szCs w:val="22"/>
      <w:lang w:eastAsia="ru-RU"/>
    </w:rPr>
  </w:style>
  <w:style w:type="character" w:customStyle="1" w:styleId="FontStyle28">
    <w:name w:val="Font Style28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  <w:lang w:eastAsia="ru-RU"/>
    </w:rPr>
  </w:style>
  <w:style w:type="paragraph" w:customStyle="1" w:styleId="ConsPlusNormal">
    <w:name w:val="ConsPlusNormal"/>
    <w:pPr>
      <w:widowControl w:val="0"/>
    </w:pPr>
    <w:rPr>
      <w:rFonts w:ascii="Arial" w:hAnsi="Arial" w:cs="Arial"/>
      <w:lang w:eastAsia="ru-RU"/>
    </w:rPr>
  </w:style>
  <w:style w:type="paragraph" w:styleId="aff">
    <w:name w:val="Body Text Indent"/>
    <w:basedOn w:val="a"/>
    <w:link w:val="aff0"/>
    <w:uiPriority w:val="99"/>
    <w:unhideWhenUsed/>
    <w:pPr>
      <w:spacing w:after="120" w:line="276" w:lineRule="auto"/>
      <w:ind w:left="283"/>
    </w:pPr>
    <w:rPr>
      <w:rFonts w:ascii="Calibri" w:hAnsi="Calibri"/>
      <w:sz w:val="22"/>
      <w:szCs w:val="22"/>
      <w:lang w:val="en-US" w:eastAsia="en-US"/>
    </w:rPr>
  </w:style>
  <w:style w:type="character" w:customStyle="1" w:styleId="aff0">
    <w:name w:val="Основной текст с отступом Знак"/>
    <w:link w:val="aff"/>
    <w:uiPriority w:val="99"/>
    <w:rPr>
      <w:rFonts w:ascii="Calibri" w:hAnsi="Calibri"/>
      <w:sz w:val="22"/>
      <w:szCs w:val="22"/>
      <w:lang w:val="en-US" w:eastAsia="en-US"/>
    </w:rPr>
  </w:style>
  <w:style w:type="paragraph" w:customStyle="1" w:styleId="Default">
    <w:name w:val="Default"/>
    <w:rPr>
      <w:rFonts w:eastAsia="Calibri"/>
      <w:color w:val="000000"/>
      <w:sz w:val="24"/>
      <w:szCs w:val="24"/>
      <w:lang w:eastAsia="ru-RU"/>
    </w:rPr>
  </w:style>
  <w:style w:type="character" w:styleId="aff1">
    <w:name w:val="FollowedHyperlink"/>
    <w:uiPriority w:val="99"/>
    <w:unhideWhenUsed/>
    <w:rPr>
      <w:color w:val="800080"/>
      <w:u w:val="single"/>
    </w:rPr>
  </w:style>
  <w:style w:type="character" w:styleId="aff2">
    <w:name w:val="annotation reference"/>
    <w:rPr>
      <w:sz w:val="16"/>
      <w:szCs w:val="16"/>
    </w:rPr>
  </w:style>
  <w:style w:type="paragraph" w:styleId="aff3">
    <w:name w:val="annotation subject"/>
    <w:basedOn w:val="afc"/>
    <w:next w:val="afc"/>
    <w:link w:val="aff4"/>
    <w:pPr>
      <w:spacing w:after="0" w:line="240" w:lineRule="auto"/>
    </w:pPr>
    <w:rPr>
      <w:rFonts w:ascii="Times New Roman" w:eastAsia="Times New Roman" w:hAnsi="Times New Roman"/>
      <w:b/>
      <w:bCs/>
      <w:lang w:val="ru-RU" w:eastAsia="ru-RU"/>
    </w:rPr>
  </w:style>
  <w:style w:type="character" w:customStyle="1" w:styleId="aff4">
    <w:name w:val="Тема примечания Знак"/>
    <w:link w:val="aff3"/>
    <w:rPr>
      <w:rFonts w:ascii="Calibri" w:eastAsia="Calibri" w:hAnsi="Calibri"/>
      <w:b/>
      <w:bCs/>
      <w:lang w:val="en-US" w:eastAsia="en-US"/>
    </w:rPr>
  </w:style>
  <w:style w:type="paragraph" w:styleId="aff5">
    <w:name w:val="Revision"/>
    <w:hidden/>
    <w:uiPriority w:val="99"/>
    <w:semiHidden/>
    <w:rPr>
      <w:lang w:eastAsia="ru-RU"/>
    </w:rPr>
  </w:style>
  <w:style w:type="table" w:styleId="aff6">
    <w:name w:val="Grid Table Light"/>
    <w:basedOn w:val="a1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n-vartovsk.ru/" TargetMode="External"/><Relationship Id="rId18" Type="http://schemas.openxmlformats.org/officeDocument/2006/relationships/hyperlink" Target="http://www.admsurgut.ru/" TargetMode="External"/><Relationship Id="rId26" Type="http://schemas.openxmlformats.org/officeDocument/2006/relationships/hyperlink" Target="http://www.nvraion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ugorsk.ru/" TargetMode="External"/><Relationship Id="rId34" Type="http://schemas.openxmlformats.org/officeDocument/2006/relationships/theme" Target="theme/theme1.xml"/><Relationship Id="rId7" Type="http://schemas.openxmlformats.org/officeDocument/2006/relationships/header" Target="header2.xml"/><Relationship Id="rId12" Type="http://schemas.openxmlformats.org/officeDocument/2006/relationships/hyperlink" Target="http://admugansk.ru/" TargetMode="External"/><Relationship Id="rId17" Type="http://schemas.openxmlformats.org/officeDocument/2006/relationships/hyperlink" Target="http://www.admrad.ru/" TargetMode="External"/><Relationship Id="rId25" Type="http://schemas.openxmlformats.org/officeDocument/2006/relationships/hyperlink" Target="http://www.admoil.ru/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pyadm.ru/" TargetMode="External"/><Relationship Id="rId20" Type="http://schemas.openxmlformats.org/officeDocument/2006/relationships/hyperlink" Target="http://www.admhmansy.ru/" TargetMode="External"/><Relationship Id="rId29" Type="http://schemas.openxmlformats.org/officeDocument/2006/relationships/hyperlink" Target="http://www.admsr.ru/" TargetMode="Externa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yperlink" Target="http://www.admmegion.ru/" TargetMode="External"/><Relationship Id="rId24" Type="http://schemas.openxmlformats.org/officeDocument/2006/relationships/hyperlink" Target="http://www.admkonda.ru/" TargetMode="External"/><Relationship Id="rId32" Type="http://schemas.openxmlformats.org/officeDocument/2006/relationships/header" Target="header5.xml"/><Relationship Id="rId5" Type="http://schemas.openxmlformats.org/officeDocument/2006/relationships/endnotes" Target="endnotes.xml"/><Relationship Id="rId15" Type="http://schemas.openxmlformats.org/officeDocument/2006/relationships/hyperlink" Target="http://www.admpokachi.ru/" TargetMode="External"/><Relationship Id="rId23" Type="http://schemas.openxmlformats.org/officeDocument/2006/relationships/hyperlink" Target="http://www.mrberezovo.ru/" TargetMode="External"/><Relationship Id="rId28" Type="http://schemas.openxmlformats.org/officeDocument/2006/relationships/hyperlink" Target="http://www.admsov.ru/" TargetMode="External"/><Relationship Id="rId10" Type="http://schemas.openxmlformats.org/officeDocument/2006/relationships/hyperlink" Target="http://www.admlangepas.ru/" TargetMode="External"/><Relationship Id="rId19" Type="http://schemas.openxmlformats.org/officeDocument/2006/relationships/hyperlink" Target="http://www.uray.ru/" TargetMode="External"/><Relationship Id="rId31" Type="http://schemas.openxmlformats.org/officeDocument/2006/relationships/header" Target="header4.xml"/><Relationship Id="rId4" Type="http://schemas.openxmlformats.org/officeDocument/2006/relationships/footnotes" Target="footnotes.xml"/><Relationship Id="rId9" Type="http://schemas.openxmlformats.org/officeDocument/2006/relationships/hyperlink" Target="http://www.admkogalym.ru/" TargetMode="External"/><Relationship Id="rId14" Type="http://schemas.openxmlformats.org/officeDocument/2006/relationships/hyperlink" Target="http://www.admnyagan.ru/" TargetMode="External"/><Relationship Id="rId22" Type="http://schemas.openxmlformats.org/officeDocument/2006/relationships/hyperlink" Target="http://www.admbel.ru/" TargetMode="External"/><Relationship Id="rId27" Type="http://schemas.openxmlformats.org/officeDocument/2006/relationships/hyperlink" Target="http://www.oktregion.ru/" TargetMode="External"/><Relationship Id="rId30" Type="http://schemas.openxmlformats.org/officeDocument/2006/relationships/hyperlink" Target="http://www.hmrn.ru/" TargetMode="External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214</Pages>
  <Words>64647</Words>
  <Characters>368493</Characters>
  <Application>Microsoft Office Word</Application>
  <DocSecurity>0</DocSecurity>
  <Lines>3070</Lines>
  <Paragraphs>864</Paragraphs>
  <ScaleCrop>false</ScaleCrop>
  <Company>AdmHMAO</Company>
  <LinksUpToDate>false</LinksUpToDate>
  <CharactersWithSpaces>432276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</dc:title>
  <dc:creator>KulikovaES</dc:creator>
  <cp:lastModifiedBy>Бергер Ольга Сергеевна</cp:lastModifiedBy>
  <cp:revision>22</cp:revision>
  <dcterms:created xsi:type="dcterms:W3CDTF">2024-07-24T09:29:00Z</dcterms:created>
  <dcterms:modified xsi:type="dcterms:W3CDTF">2024-07-29T11:01:00Z</dcterms:modified>
  <cp:version>983040</cp:version>
</cp:coreProperties>
</file>