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02" w:rsidRPr="00AC296A" w:rsidRDefault="00306C86" w:rsidP="00E2320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4F6228" w:themeColor="accent3" w:themeShade="80"/>
          <w:sz w:val="27"/>
          <w:szCs w:val="27"/>
          <w:lang w:eastAsia="ru-RU"/>
        </w:rPr>
      </w:pPr>
      <w:r w:rsidRPr="00AC296A">
        <w:rPr>
          <w:rFonts w:ascii="Times New Roman" w:eastAsia="Times New Roman" w:hAnsi="Times New Roman" w:cs="Times New Roman"/>
          <w:b/>
          <w:color w:val="4F6228" w:themeColor="accent3" w:themeShade="80"/>
          <w:sz w:val="27"/>
          <w:szCs w:val="27"/>
          <w:lang w:eastAsia="ru-RU"/>
        </w:rPr>
        <w:t>Предоставление бюджетных средств</w:t>
      </w:r>
      <w:r w:rsidRPr="00AC296A">
        <w:rPr>
          <w:rFonts w:ascii="Times New Roman" w:eastAsia="Times New Roman" w:hAnsi="Times New Roman" w:cs="Times New Roman"/>
          <w:color w:val="4F6228" w:themeColor="accent3" w:themeShade="80"/>
          <w:sz w:val="27"/>
          <w:szCs w:val="27"/>
          <w:lang w:eastAsia="ru-RU"/>
        </w:rPr>
        <w:t xml:space="preserve"> </w:t>
      </w:r>
      <w:r w:rsidRPr="00AC296A">
        <w:rPr>
          <w:rFonts w:ascii="Times New Roman" w:eastAsia="Times New Roman" w:hAnsi="Times New Roman" w:cs="Times New Roman"/>
          <w:b/>
          <w:color w:val="4F6228" w:themeColor="accent3" w:themeShade="80"/>
          <w:sz w:val="27"/>
          <w:szCs w:val="27"/>
          <w:lang w:eastAsia="ru-RU"/>
        </w:rPr>
        <w:t>работода</w:t>
      </w:r>
      <w:r w:rsidR="00E23202" w:rsidRPr="00AC296A">
        <w:rPr>
          <w:rFonts w:ascii="Times New Roman" w:eastAsia="Times New Roman" w:hAnsi="Times New Roman" w:cs="Times New Roman"/>
          <w:b/>
          <w:color w:val="4F6228" w:themeColor="accent3" w:themeShade="80"/>
          <w:sz w:val="27"/>
          <w:szCs w:val="27"/>
          <w:lang w:eastAsia="ru-RU"/>
        </w:rPr>
        <w:t>телям на компенсацию расходов:</w:t>
      </w:r>
    </w:p>
    <w:p w:rsidR="009F4B75" w:rsidRDefault="007D375D" w:rsidP="00306C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306C86" w:rsidRPr="002F39AA" w:rsidRDefault="00306C86" w:rsidP="002D262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3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</w:t>
      </w:r>
      <w:r w:rsidR="009F4B7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оплата</w:t>
      </w:r>
      <w:r w:rsidRPr="002F39A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профобучения</w:t>
      </w:r>
      <w:r w:rsidR="00DC78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работников (</w:t>
      </w:r>
      <w:r w:rsidR="00DC78E1" w:rsidRPr="00DC78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приложением копий договоров на оказание образовательных  услуг по обучению работников, копий документов, подтверждающих стоимость или оплату  обучения, копии лицензии на </w:t>
      </w:r>
      <w:proofErr w:type="gramStart"/>
      <w:r w:rsidR="00DC78E1" w:rsidRPr="00DC78E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 ведения</w:t>
      </w:r>
      <w:proofErr w:type="gramEnd"/>
      <w:r w:rsidR="00DC78E1" w:rsidRPr="00DC78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образовательной деятельности</w:t>
      </w:r>
      <w:r w:rsidR="00DC78E1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  <w:r w:rsidR="002D26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Стоимость обучения не более 68 500 руб. за три месяца.</w:t>
      </w:r>
    </w:p>
    <w:p w:rsidR="00306C86" w:rsidRPr="002F39AA" w:rsidRDefault="00306C86" w:rsidP="002D262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39AA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E929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F39A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проезд к месту обучения и обратно</w:t>
      </w:r>
      <w:r w:rsidRPr="002F3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фактических расходов, подтвержденных проездными документам</w:t>
      </w:r>
      <w:r w:rsidR="00E23202">
        <w:rPr>
          <w:rFonts w:ascii="Times New Roman" w:eastAsia="Times New Roman" w:hAnsi="Times New Roman" w:cs="Times New Roman"/>
          <w:sz w:val="27"/>
          <w:szCs w:val="27"/>
          <w:lang w:eastAsia="ru-RU"/>
        </w:rPr>
        <w:t>и, но не выше стоимости проезда</w:t>
      </w:r>
    </w:p>
    <w:p w:rsidR="00306C86" w:rsidRPr="002F39AA" w:rsidRDefault="00306C86" w:rsidP="002D262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3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-</w:t>
      </w:r>
      <w:r w:rsidRPr="002F39A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суточные расходы</w:t>
      </w:r>
      <w:r w:rsidRPr="002F3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в размере </w:t>
      </w:r>
      <w:r w:rsidRPr="002F39A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300 рублей</w:t>
      </w:r>
      <w:r w:rsidRPr="002F3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каждый день нахождения в пути следов</w:t>
      </w:r>
      <w:r w:rsidR="00E23202">
        <w:rPr>
          <w:rFonts w:ascii="Times New Roman" w:eastAsia="Times New Roman" w:hAnsi="Times New Roman" w:cs="Times New Roman"/>
          <w:sz w:val="27"/>
          <w:szCs w:val="27"/>
          <w:lang w:eastAsia="ru-RU"/>
        </w:rPr>
        <w:t>ания к месту обучения и обратно</w:t>
      </w:r>
    </w:p>
    <w:p w:rsidR="00C11381" w:rsidRDefault="00E92906" w:rsidP="002D262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306C86" w:rsidRPr="002F3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найм</w:t>
      </w:r>
      <w:proofErr w:type="spellEnd"/>
      <w:r w:rsidR="00306C86" w:rsidRPr="002F39A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жилого помещения</w:t>
      </w:r>
      <w:r w:rsidR="00306C86" w:rsidRPr="002F3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время обучения - в размере </w:t>
      </w:r>
      <w:r w:rsidR="00306C86" w:rsidRPr="002F39A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фактических расходов, подтвержденных соответствующими документами, но не более</w:t>
      </w:r>
      <w:r w:rsidR="00306C86" w:rsidRPr="002F39A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550</w:t>
      </w:r>
      <w:r w:rsidR="00306C86" w:rsidRPr="002F3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 в сутки</w:t>
      </w:r>
      <w:bookmarkStart w:id="0" w:name="P4268"/>
      <w:bookmarkEnd w:id="0"/>
    </w:p>
    <w:p w:rsidR="00C11381" w:rsidRPr="00AC296A" w:rsidRDefault="005012D3" w:rsidP="002D262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7"/>
          <w:szCs w:val="27"/>
          <w:lang w:eastAsia="ru-RU"/>
        </w:rPr>
      </w:pPr>
      <w:r w:rsidRPr="00AC296A">
        <w:rPr>
          <w:rFonts w:ascii="Times New Roman" w:eastAsia="Times New Roman" w:hAnsi="Times New Roman" w:cs="Times New Roman"/>
          <w:b/>
          <w:color w:val="4F6228" w:themeColor="accent3" w:themeShade="80"/>
          <w:sz w:val="27"/>
          <w:szCs w:val="27"/>
          <w:lang w:eastAsia="ru-RU"/>
        </w:rPr>
        <w:t>Условие</w:t>
      </w:r>
      <w:r w:rsidR="00C11381" w:rsidRPr="00AC296A">
        <w:rPr>
          <w:rFonts w:ascii="Times New Roman" w:eastAsia="Times New Roman" w:hAnsi="Times New Roman" w:cs="Times New Roman"/>
          <w:b/>
          <w:color w:val="4F6228" w:themeColor="accent3" w:themeShade="80"/>
          <w:sz w:val="27"/>
          <w:szCs w:val="27"/>
          <w:lang w:eastAsia="ru-RU"/>
        </w:rPr>
        <w:t xml:space="preserve">  предоставления средств:</w:t>
      </w:r>
    </w:p>
    <w:p w:rsidR="005012D3" w:rsidRPr="005012D3" w:rsidRDefault="00C11381" w:rsidP="002D262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306C86" w:rsidRPr="002F3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9F4D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06C86" w:rsidRPr="002F39A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сохранение рабочего</w:t>
      </w:r>
      <w:r w:rsidR="00306C86" w:rsidRPr="002F3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места работнику</w:t>
      </w:r>
      <w:r w:rsidR="009F4D74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направляемому на профессиональное обучение</w:t>
      </w:r>
      <w:r w:rsidR="005012D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44A70" w:rsidRPr="002D262D" w:rsidRDefault="002D262D" w:rsidP="002D2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CF696C" w:rsidRPr="00AC296A" w:rsidRDefault="00EF28F8" w:rsidP="002D262D">
      <w:pPr>
        <w:spacing w:line="360" w:lineRule="auto"/>
        <w:jc w:val="right"/>
        <w:rPr>
          <w:rFonts w:ascii="Georgia" w:hAnsi="Georgia"/>
          <w:b/>
          <w:color w:val="4F6228" w:themeColor="accent3" w:themeShade="80"/>
          <w:sz w:val="26"/>
          <w:szCs w:val="26"/>
        </w:rPr>
      </w:pPr>
      <w:r w:rsidRPr="00AC296A">
        <w:rPr>
          <w:rFonts w:ascii="Georgia" w:hAnsi="Georgia"/>
          <w:b/>
          <w:color w:val="4F6228" w:themeColor="accent3" w:themeShade="80"/>
          <w:sz w:val="26"/>
          <w:szCs w:val="26"/>
        </w:rPr>
        <w:t>Формы  и  сроки обучения:</w:t>
      </w:r>
    </w:p>
    <w:p w:rsidR="00EF28F8" w:rsidRPr="002F39AA" w:rsidRDefault="00EF28F8" w:rsidP="002D262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2F3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Профобучение работников осуществляется по </w:t>
      </w:r>
      <w:r w:rsidRPr="002F39A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заочной, </w:t>
      </w:r>
      <w:r w:rsidR="0019766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очной, </w:t>
      </w:r>
      <w:r w:rsidRPr="002F39A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очно-заочной</w:t>
      </w:r>
      <w:r w:rsidRPr="002F3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формам обучения, в том числе с применением </w:t>
      </w:r>
      <w:r w:rsidRPr="002F39A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дистанционных</w:t>
      </w:r>
      <w:r w:rsidRPr="002F3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образовательных технологий, на базе организаций, осуществляющих образовательную деятельность. </w:t>
      </w:r>
      <w:proofErr w:type="gramEnd"/>
    </w:p>
    <w:p w:rsidR="00A64A4F" w:rsidRPr="000056CC" w:rsidRDefault="00EF28F8" w:rsidP="002D262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2F3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Продолжительность профобучения граждан не должна превышать </w:t>
      </w:r>
      <w:r w:rsidRPr="002F39A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трех </w:t>
      </w:r>
      <w:r w:rsidRPr="002F39AA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месяцев, может быть предложено прохождение профобучения в другой местности.</w:t>
      </w:r>
    </w:p>
    <w:p w:rsidR="00A64A4F" w:rsidRDefault="00A64A4F">
      <w:r>
        <w:rPr>
          <w:noProof/>
          <w:lang w:eastAsia="ru-RU"/>
        </w:rPr>
        <w:lastRenderedPageBreak/>
        <w:drawing>
          <wp:inline distT="0" distB="0" distL="0" distR="0" wp14:anchorId="6C02EA9A" wp14:editId="46EF043D">
            <wp:extent cx="1360967" cy="595424"/>
            <wp:effectExtent l="0" t="0" r="0" b="0"/>
            <wp:docPr id="1" name="Рисунок 1" descr="C:\Users\pipea\Downloads\787648f081d5e59c9d10fb44e6857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pea\Downloads\787648f081d5e59c9d10fb44e68577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103" cy="59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A4F" w:rsidRPr="00E04E4C" w:rsidRDefault="00277424">
      <w:pPr>
        <w:rPr>
          <w:i/>
          <w:color w:val="4F6228" w:themeColor="accent3" w:themeShade="80"/>
          <w:sz w:val="27"/>
          <w:szCs w:val="27"/>
        </w:rPr>
      </w:pPr>
      <w:r w:rsidRPr="00E04E4C">
        <w:rPr>
          <w:rFonts w:ascii="Georgia" w:hAnsi="Georgia"/>
          <w:b/>
          <w:i/>
          <w:color w:val="4F6228" w:themeColor="accent3" w:themeShade="80"/>
          <w:sz w:val="27"/>
          <w:szCs w:val="27"/>
        </w:rPr>
        <w:t>Профессиональное обучение и дополнительное образование граждан предпенсионного возраста</w:t>
      </w:r>
    </w:p>
    <w:p w:rsidR="009B3B50" w:rsidRPr="00E46801" w:rsidRDefault="009B3B50" w:rsidP="009B3B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eastAsia="ru-RU"/>
        </w:rPr>
      </w:pPr>
      <w:r w:rsidRPr="00E46801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eastAsia="ru-RU"/>
        </w:rPr>
        <w:t>Участники:</w:t>
      </w:r>
    </w:p>
    <w:p w:rsidR="000056CC" w:rsidRPr="002F39AA" w:rsidRDefault="000056CC" w:rsidP="009B3B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B3B50" w:rsidRPr="00197669" w:rsidRDefault="009B3B50" w:rsidP="00197669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sz w:val="27"/>
          <w:szCs w:val="27"/>
        </w:rPr>
      </w:pPr>
      <w:r w:rsidRPr="00B1448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Работодатель</w:t>
      </w:r>
      <w:r w:rsidRPr="002F39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</w:t>
      </w:r>
      <w:r w:rsidRPr="002F3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97669" w:rsidRPr="00197669">
        <w:rPr>
          <w:rFonts w:ascii="Times New Roman" w:eastAsia="Times New Roman" w:hAnsi="Times New Roman" w:cs="Times New Roman"/>
          <w:sz w:val="27"/>
          <w:szCs w:val="27"/>
        </w:rPr>
        <w:t>юридическое лицо независимо от организационн</w:t>
      </w:r>
      <w:proofErr w:type="gramStart"/>
      <w:r w:rsidR="00197669" w:rsidRPr="00197669">
        <w:rPr>
          <w:rFonts w:ascii="Times New Roman" w:eastAsia="Times New Roman" w:hAnsi="Times New Roman" w:cs="Times New Roman"/>
          <w:sz w:val="27"/>
          <w:szCs w:val="27"/>
        </w:rPr>
        <w:t>о-</w:t>
      </w:r>
      <w:proofErr w:type="gramEnd"/>
      <w:r w:rsidR="00197669" w:rsidRPr="00197669">
        <w:rPr>
          <w:rFonts w:ascii="Times New Roman" w:eastAsia="Times New Roman" w:hAnsi="Times New Roman" w:cs="Times New Roman"/>
          <w:sz w:val="27"/>
          <w:szCs w:val="27"/>
        </w:rPr>
        <w:t xml:space="preserve"> правовой формы  (за исключением органа местного самоуправления муниципального образования) либо физ. лицо, в качестве ИП, главы фермерского хозяйства, нотариус (частная практика), адвокат (учредивший адвокатский кабинет)</w:t>
      </w:r>
      <w:r w:rsidR="00197669" w:rsidRPr="00197669">
        <w:rPr>
          <w:rFonts w:eastAsia="Times New Roman"/>
          <w:sz w:val="27"/>
          <w:szCs w:val="27"/>
        </w:rPr>
        <w:t xml:space="preserve"> </w:t>
      </w:r>
    </w:p>
    <w:p w:rsidR="00A64A4F" w:rsidRPr="00197669" w:rsidRDefault="009B3B50" w:rsidP="00197669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color w:val="000000"/>
          <w:sz w:val="27"/>
          <w:szCs w:val="27"/>
        </w:rPr>
      </w:pPr>
      <w:r w:rsidRPr="00B1448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работник</w:t>
      </w:r>
      <w:r w:rsidRPr="00B14482">
        <w:rPr>
          <w:rFonts w:ascii="Times New Roman" w:eastAsia="Times New Roman" w:hAnsi="Times New Roman" w:cs="Times New Roman"/>
          <w:color w:val="4F6228" w:themeColor="accent3" w:themeShade="80"/>
          <w:sz w:val="27"/>
          <w:szCs w:val="27"/>
          <w:lang w:eastAsia="ru-RU"/>
        </w:rPr>
        <w:t xml:space="preserve"> </w:t>
      </w:r>
      <w:r w:rsidRPr="002F39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97669" w:rsidRPr="00197669">
        <w:rPr>
          <w:rFonts w:ascii="Times New Roman" w:eastAsia="Times New Roman" w:hAnsi="Times New Roman" w:cs="Times New Roman"/>
          <w:color w:val="000000"/>
          <w:sz w:val="27"/>
          <w:szCs w:val="27"/>
        </w:rPr>
        <w:t>гражданин РФ предпенсионного возраста, зарегистрированный  в установленном законодательством  РФ порядке  месту жительства на территор</w:t>
      </w:r>
      <w:proofErr w:type="gramStart"/>
      <w:r w:rsidR="00197669" w:rsidRPr="00197669">
        <w:rPr>
          <w:rFonts w:ascii="Times New Roman" w:eastAsia="Times New Roman" w:hAnsi="Times New Roman" w:cs="Times New Roman"/>
          <w:color w:val="000000"/>
          <w:sz w:val="27"/>
          <w:szCs w:val="27"/>
        </w:rPr>
        <w:t>ии АО</w:t>
      </w:r>
      <w:proofErr w:type="gramEnd"/>
      <w:r w:rsidR="00197669" w:rsidRPr="00197669">
        <w:rPr>
          <w:rFonts w:ascii="Times New Roman" w:eastAsia="Times New Roman" w:hAnsi="Times New Roman" w:cs="Times New Roman"/>
          <w:color w:val="000000"/>
          <w:sz w:val="27"/>
          <w:szCs w:val="27"/>
        </w:rPr>
        <w:t>, нуждающийся в прохождении профобучения для</w:t>
      </w:r>
      <w:r w:rsidR="00197669" w:rsidRPr="00197669">
        <w:rPr>
          <w:rFonts w:eastAsia="Times New Roman"/>
          <w:color w:val="000000"/>
          <w:sz w:val="27"/>
          <w:szCs w:val="27"/>
        </w:rPr>
        <w:t xml:space="preserve"> </w:t>
      </w:r>
      <w:r w:rsidR="00197669" w:rsidRPr="0019766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сохранения своего рабочего места или желающий сменить вид трудовой  деятельности для продолжения работы у работодателя</w:t>
      </w:r>
    </w:p>
    <w:p w:rsidR="00626547" w:rsidRPr="00AC296A" w:rsidRDefault="00626547" w:rsidP="006265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4F6228" w:themeColor="accent3" w:themeShade="80"/>
          <w:sz w:val="27"/>
          <w:szCs w:val="27"/>
          <w:lang w:eastAsia="ru-RU"/>
        </w:rPr>
      </w:pPr>
      <w:r w:rsidRPr="00AC296A">
        <w:rPr>
          <w:rFonts w:ascii="Times New Roman" w:eastAsia="Times New Roman" w:hAnsi="Times New Roman" w:cs="Times New Roman"/>
          <w:b/>
          <w:color w:val="4F6228" w:themeColor="accent3" w:themeShade="80"/>
          <w:sz w:val="27"/>
          <w:szCs w:val="27"/>
          <w:lang w:eastAsia="ru-RU"/>
        </w:rPr>
        <w:t>Условия предоставления бюджетных средств работодателю</w:t>
      </w:r>
      <w:r w:rsidR="00367CD5" w:rsidRPr="00AC296A">
        <w:rPr>
          <w:rFonts w:ascii="Times New Roman" w:eastAsia="Times New Roman" w:hAnsi="Times New Roman" w:cs="Times New Roman"/>
          <w:b/>
          <w:color w:val="4F6228" w:themeColor="accent3" w:themeShade="80"/>
          <w:sz w:val="27"/>
          <w:szCs w:val="27"/>
          <w:lang w:eastAsia="ru-RU"/>
        </w:rPr>
        <w:t>:</w:t>
      </w:r>
    </w:p>
    <w:p w:rsidR="00626547" w:rsidRPr="002F39AA" w:rsidRDefault="00626547" w:rsidP="006265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26547" w:rsidRPr="002F39AA" w:rsidRDefault="00626547" w:rsidP="00AE7CD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" w:name="P4275"/>
      <w:bookmarkEnd w:id="1"/>
      <w:r w:rsidRPr="002F3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Для получения бюджетных средств работодатель представляет в центр занятости населения:</w:t>
      </w:r>
    </w:p>
    <w:p w:rsidR="00626547" w:rsidRDefault="00626547" w:rsidP="00AE7CD8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452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заявление</w:t>
      </w:r>
      <w:r w:rsidRPr="00367C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15696" w:rsidRPr="00A15696" w:rsidRDefault="00A15696" w:rsidP="00AE7CD8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арантийное о</w:t>
      </w:r>
      <w:r w:rsidRPr="00A156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бязательство о сохранении </w:t>
      </w:r>
      <w:r w:rsidRPr="00A1569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рабочего места работнику</w:t>
      </w:r>
    </w:p>
    <w:p w:rsidR="00763E61" w:rsidRPr="00763E61" w:rsidRDefault="00763E61" w:rsidP="00AE7CD8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</w:t>
      </w:r>
      <w:r w:rsidRPr="00763E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асчет затрат  </w:t>
      </w:r>
      <w:r w:rsidRPr="00763E6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 оплату стоимости обучения  (с приложением копий договоров на оказание образовательных  услуг по обучению работников, копий документов, подтверждающих стоимость или оплату  обучения, копии лицензии на право ведения образовательной деятельности)</w:t>
      </w:r>
    </w:p>
    <w:p w:rsidR="00763E61" w:rsidRPr="00763E61" w:rsidRDefault="00763E61" w:rsidP="00AE7CD8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763E61">
        <w:rPr>
          <w:rFonts w:ascii="Times New Roman" w:eastAsia="Times New Roman" w:hAnsi="Times New Roman" w:cs="Times New Roman"/>
          <w:sz w:val="27"/>
          <w:szCs w:val="27"/>
          <w:lang w:eastAsia="ru-RU"/>
        </w:rPr>
        <w:t>твержденный с</w:t>
      </w:r>
      <w:r w:rsidRPr="00763E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писок </w:t>
      </w:r>
      <w:r w:rsidRPr="00763E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работников</w:t>
      </w:r>
      <w:r w:rsidRPr="00763E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 указанием ФИО, СНИЛС и даты рождения) </w:t>
      </w:r>
      <w:r w:rsidRPr="00763E6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на основании сведений отделения Пенсионного фонда РФ</w:t>
      </w:r>
    </w:p>
    <w:p w:rsidR="00763E61" w:rsidRPr="00763E61" w:rsidRDefault="00D4026A" w:rsidP="00AE7CD8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справку</w:t>
      </w:r>
      <w:r w:rsidR="00763E61" w:rsidRPr="00763E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763E61" w:rsidRPr="00763E6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197669">
        <w:rPr>
          <w:rFonts w:ascii="Times New Roman" w:eastAsia="Times New Roman" w:hAnsi="Times New Roman" w:cs="Times New Roman"/>
          <w:sz w:val="27"/>
          <w:szCs w:val="27"/>
          <w:lang w:eastAsia="ru-RU"/>
        </w:rPr>
        <w:t>б отсутствии</w:t>
      </w:r>
      <w:r w:rsidR="00763E61" w:rsidRPr="00763E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просроченной задолженности по субсидиям, бюджетным инвестициям и иным средствам из бюджета АО</w:t>
      </w:r>
    </w:p>
    <w:p w:rsidR="00367CD5" w:rsidRPr="00763E61" w:rsidRDefault="00763E61" w:rsidP="00AE7CD8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026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документы,</w:t>
      </w:r>
      <w:r w:rsidRPr="00763E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подтверждающие полномочия лица, действующего от имени работодателя</w:t>
      </w:r>
      <w:bookmarkStart w:id="2" w:name="P4290"/>
      <w:bookmarkEnd w:id="2"/>
    </w:p>
    <w:p w:rsidR="00367CD5" w:rsidRPr="00AC296A" w:rsidRDefault="00367CD5" w:rsidP="006265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7"/>
          <w:szCs w:val="27"/>
          <w:lang w:eastAsia="ru-RU"/>
        </w:rPr>
      </w:pPr>
      <w:r w:rsidRPr="00AC296A">
        <w:rPr>
          <w:rFonts w:ascii="Times New Roman" w:eastAsia="Times New Roman" w:hAnsi="Times New Roman" w:cs="Times New Roman"/>
          <w:b/>
          <w:color w:val="4F6228" w:themeColor="accent3" w:themeShade="80"/>
          <w:sz w:val="27"/>
          <w:szCs w:val="27"/>
          <w:lang w:eastAsia="ru-RU"/>
        </w:rPr>
        <w:t>Требования к Работодателю:</w:t>
      </w:r>
    </w:p>
    <w:p w:rsidR="00763E61" w:rsidRPr="00197669" w:rsidRDefault="00763E61" w:rsidP="00197669">
      <w:pPr>
        <w:pStyle w:val="a7"/>
        <w:widowControl w:val="0"/>
        <w:numPr>
          <w:ilvl w:val="0"/>
          <w:numId w:val="7"/>
        </w:numPr>
        <w:autoSpaceDE w:val="0"/>
        <w:autoSpaceDN w:val="0"/>
        <w:spacing w:line="360" w:lineRule="auto"/>
        <w:ind w:left="0" w:firstLine="35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6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="00197669" w:rsidRPr="00197669">
        <w:rPr>
          <w:rFonts w:ascii="Times New Roman" w:eastAsia="Times New Roman" w:hAnsi="Times New Roman" w:cs="Times New Roman"/>
          <w:bCs/>
          <w:sz w:val="27"/>
          <w:szCs w:val="27"/>
        </w:rPr>
        <w:t xml:space="preserve">иметь задолженности  по </w:t>
      </w:r>
      <w:r w:rsidR="00197669" w:rsidRPr="0019766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налогам, сборам, страховым взносам, пеням, штрафам, процентам </w:t>
      </w:r>
      <w:r w:rsidR="00197669" w:rsidRPr="00197669">
        <w:rPr>
          <w:rFonts w:ascii="Times New Roman" w:eastAsia="Times New Roman" w:hAnsi="Times New Roman" w:cs="Times New Roman"/>
          <w:bCs/>
          <w:sz w:val="27"/>
          <w:szCs w:val="27"/>
        </w:rPr>
        <w:t>по бухгалтерской отчетности за последний отчетный период (юр. лицо</w:t>
      </w:r>
      <w:r w:rsidR="00197669">
        <w:rPr>
          <w:rFonts w:ascii="Times New Roman" w:eastAsia="Times New Roman" w:hAnsi="Times New Roman" w:cs="Times New Roman"/>
          <w:bCs/>
          <w:sz w:val="27"/>
          <w:szCs w:val="27"/>
        </w:rPr>
        <w:t xml:space="preserve"> свыше 1% балансовой стоимости)</w:t>
      </w:r>
    </w:p>
    <w:p w:rsidR="00763E61" w:rsidRPr="002D262D" w:rsidRDefault="00763E61" w:rsidP="002D262D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2D262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не  находиться в </w:t>
      </w:r>
      <w:r w:rsidRPr="002D262D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стадии ликвидации</w:t>
      </w:r>
      <w:r w:rsidRPr="002D262D">
        <w:rPr>
          <w:rFonts w:ascii="Times New Roman" w:hAnsi="Times New Roman" w:cs="Times New Roman"/>
          <w:sz w:val="27"/>
          <w:szCs w:val="27"/>
          <w:shd w:val="clear" w:color="auto" w:fill="FFFFFF"/>
        </w:rPr>
        <w:t>,      реорганизации, несостоятельного банкротства</w:t>
      </w:r>
    </w:p>
    <w:p w:rsidR="00763E61" w:rsidRDefault="00763E61" w:rsidP="002D262D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2D262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не иметь </w:t>
      </w:r>
      <w:r w:rsidRPr="002D262D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просроченной задолженности </w:t>
      </w:r>
      <w:r w:rsidRPr="002D262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по возврату в бюджет </w:t>
      </w:r>
      <w:r w:rsidRPr="002D262D">
        <w:rPr>
          <w:rFonts w:ascii="Times New Roman" w:hAnsi="Times New Roman" w:cs="Times New Roman"/>
          <w:sz w:val="27"/>
          <w:szCs w:val="27"/>
          <w:shd w:val="clear" w:color="auto" w:fill="FFFFFF"/>
        </w:rPr>
        <w:lastRenderedPageBreak/>
        <w:t xml:space="preserve">автономного округа субсидий, бюджетных инвестиций, </w:t>
      </w:r>
      <w:proofErr w:type="gramStart"/>
      <w:r w:rsidRPr="002D262D">
        <w:rPr>
          <w:rFonts w:ascii="Times New Roman" w:hAnsi="Times New Roman" w:cs="Times New Roman"/>
          <w:sz w:val="27"/>
          <w:szCs w:val="27"/>
          <w:shd w:val="clear" w:color="auto" w:fill="FFFFFF"/>
        </w:rPr>
        <w:t>предоставленных</w:t>
      </w:r>
      <w:proofErr w:type="gramEnd"/>
      <w:r w:rsidRPr="002D262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 том числе в соответствии с иными правовыми актами, и иной просроченной задолженности пе</w:t>
      </w:r>
      <w:r w:rsidR="00E46801">
        <w:rPr>
          <w:rFonts w:ascii="Times New Roman" w:hAnsi="Times New Roman" w:cs="Times New Roman"/>
          <w:sz w:val="27"/>
          <w:szCs w:val="27"/>
          <w:shd w:val="clear" w:color="auto" w:fill="FFFFFF"/>
        </w:rPr>
        <w:t>ред бюджетом автономного округа</w:t>
      </w:r>
    </w:p>
    <w:p w:rsidR="00E46801" w:rsidRPr="00E46801" w:rsidRDefault="00E46801" w:rsidP="00E46801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н</w:t>
      </w:r>
      <w:r w:rsidRPr="00E4680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е являться </w:t>
      </w:r>
      <w:r w:rsidRPr="00E46801">
        <w:rPr>
          <w:rFonts w:ascii="Times New Roman" w:hAnsi="Times New Roman" w:cs="Times New Roman"/>
          <w:b/>
          <w:bCs/>
          <w:i/>
          <w:iCs/>
          <w:sz w:val="27"/>
          <w:szCs w:val="27"/>
          <w:shd w:val="clear" w:color="auto" w:fill="FFFFFF"/>
        </w:rPr>
        <w:t xml:space="preserve">иностранным </w:t>
      </w:r>
      <w:r w:rsidRPr="00E4680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юридическим лицом, не выполнять функции </w:t>
      </w:r>
      <w:r w:rsidRPr="00E46801">
        <w:rPr>
          <w:rFonts w:ascii="Times New Roman" w:hAnsi="Times New Roman" w:cs="Times New Roman"/>
          <w:b/>
          <w:bCs/>
          <w:i/>
          <w:iCs/>
          <w:sz w:val="27"/>
          <w:szCs w:val="27"/>
          <w:shd w:val="clear" w:color="auto" w:fill="FFFFFF"/>
        </w:rPr>
        <w:t>иностранного агента</w:t>
      </w:r>
    </w:p>
    <w:p w:rsidR="00E46801" w:rsidRPr="00E46801" w:rsidRDefault="00E46801" w:rsidP="00E46801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н</w:t>
      </w:r>
      <w:r w:rsidRPr="00E4680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е являться </w:t>
      </w:r>
      <w:r w:rsidRPr="00E46801">
        <w:rPr>
          <w:rFonts w:ascii="Times New Roman" w:hAnsi="Times New Roman" w:cs="Times New Roman"/>
          <w:b/>
          <w:bCs/>
          <w:i/>
          <w:iCs/>
          <w:sz w:val="27"/>
          <w:szCs w:val="27"/>
          <w:shd w:val="clear" w:color="auto" w:fill="FFFFFF"/>
        </w:rPr>
        <w:t xml:space="preserve">получателем средств </w:t>
      </w:r>
      <w:r w:rsidRPr="00E4680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из бюджета автономного округа на основании иных нормативных или муниципальных правовых актов в </w:t>
      </w:r>
      <w:r w:rsidRPr="00E46801">
        <w:rPr>
          <w:rFonts w:ascii="Times New Roman" w:hAnsi="Times New Roman" w:cs="Times New Roman"/>
          <w:b/>
          <w:bCs/>
          <w:i/>
          <w:iCs/>
          <w:sz w:val="27"/>
          <w:szCs w:val="27"/>
          <w:shd w:val="clear" w:color="auto" w:fill="FFFFFF"/>
        </w:rPr>
        <w:t xml:space="preserve">текущем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финансовом году.</w:t>
      </w:r>
    </w:p>
    <w:p w:rsidR="00654BA0" w:rsidRDefault="00654BA0" w:rsidP="00763E61">
      <w:pPr>
        <w:pStyle w:val="a7"/>
        <w:widowControl w:val="0"/>
        <w:autoSpaceDE w:val="0"/>
        <w:autoSpaceDN w:val="0"/>
        <w:spacing w:after="0" w:line="240" w:lineRule="auto"/>
        <w:ind w:left="360"/>
        <w:jc w:val="both"/>
        <w:rPr>
          <w:rFonts w:ascii="Georgia" w:hAnsi="Georgia"/>
          <w:b/>
          <w:sz w:val="28"/>
          <w:szCs w:val="28"/>
          <w:shd w:val="clear" w:color="auto" w:fill="FFFFFF"/>
        </w:rPr>
      </w:pPr>
    </w:p>
    <w:p w:rsidR="00E46801" w:rsidRDefault="00E46801" w:rsidP="00E46801">
      <w:pPr>
        <w:pStyle w:val="31"/>
        <w:keepNext/>
        <w:keepLines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296A">
        <w:rPr>
          <w:rFonts w:ascii="Times New Roman" w:hAnsi="Times New Roman" w:cs="Times New Roman"/>
          <w:b/>
          <w:color w:val="4F6228" w:themeColor="accent3" w:themeShade="80"/>
          <w:sz w:val="27"/>
          <w:szCs w:val="27"/>
        </w:rPr>
        <w:t>Дополнительную информацию</w:t>
      </w:r>
      <w:r w:rsidRPr="00AC296A">
        <w:rPr>
          <w:rFonts w:ascii="Times New Roman" w:hAnsi="Times New Roman" w:cs="Times New Roman"/>
          <w:color w:val="4F6228" w:themeColor="accent3" w:themeShade="80"/>
          <w:sz w:val="27"/>
          <w:szCs w:val="27"/>
        </w:rPr>
        <w:t xml:space="preserve"> </w:t>
      </w:r>
      <w:r w:rsidRPr="003D447C">
        <w:rPr>
          <w:rFonts w:ascii="Times New Roman" w:hAnsi="Times New Roman" w:cs="Times New Roman"/>
          <w:sz w:val="27"/>
          <w:szCs w:val="27"/>
        </w:rPr>
        <w:t>по участию в данном мероприятии можно узнать по телефон</w:t>
      </w:r>
      <w:r>
        <w:rPr>
          <w:rFonts w:ascii="Times New Roman" w:hAnsi="Times New Roman" w:cs="Times New Roman"/>
          <w:sz w:val="27"/>
          <w:szCs w:val="27"/>
        </w:rPr>
        <w:t>ам отдела профобучения и профессионального консультирования:</w:t>
      </w:r>
    </w:p>
    <w:p w:rsidR="00E46801" w:rsidRPr="003D447C" w:rsidRDefault="00E46801" w:rsidP="00E46801">
      <w:pPr>
        <w:pStyle w:val="31"/>
        <w:keepNext/>
        <w:keepLines/>
        <w:shd w:val="clear" w:color="auto" w:fill="auto"/>
        <w:spacing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D447C">
        <w:rPr>
          <w:rFonts w:ascii="Times New Roman" w:hAnsi="Times New Roman" w:cs="Times New Roman"/>
          <w:b/>
          <w:sz w:val="27"/>
          <w:szCs w:val="27"/>
        </w:rPr>
        <w:t>524 – 741, 524 – 742, 524-743</w:t>
      </w:r>
    </w:p>
    <w:p w:rsidR="00537306" w:rsidRPr="00944A70" w:rsidRDefault="00537306" w:rsidP="00D16E82">
      <w:pPr>
        <w:shd w:val="clear" w:color="auto" w:fill="FFFFFF"/>
        <w:spacing w:after="120" w:line="259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" w:name="_GoBack"/>
      <w:bookmarkEnd w:id="3"/>
    </w:p>
    <w:sectPr w:rsidR="00537306" w:rsidRPr="00944A70" w:rsidSect="00944A70">
      <w:pgSz w:w="16838" w:h="11906" w:orient="landscape"/>
      <w:pgMar w:top="567" w:right="536" w:bottom="426" w:left="567" w:header="708" w:footer="708" w:gutter="0"/>
      <w:cols w:num="3"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319E"/>
    <w:multiLevelType w:val="hybridMultilevel"/>
    <w:tmpl w:val="58A05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F7641"/>
    <w:multiLevelType w:val="multilevel"/>
    <w:tmpl w:val="B854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55C99"/>
    <w:multiLevelType w:val="hybridMultilevel"/>
    <w:tmpl w:val="632AA9B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50645AA"/>
    <w:multiLevelType w:val="hybridMultilevel"/>
    <w:tmpl w:val="9516F216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>
    <w:nsid w:val="60DE775B"/>
    <w:multiLevelType w:val="hybridMultilevel"/>
    <w:tmpl w:val="44968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91CAD"/>
    <w:multiLevelType w:val="hybridMultilevel"/>
    <w:tmpl w:val="AE4C2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4B618A"/>
    <w:multiLevelType w:val="hybridMultilevel"/>
    <w:tmpl w:val="5514407A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7F"/>
    <w:rsid w:val="000056CC"/>
    <w:rsid w:val="0006473C"/>
    <w:rsid w:val="000C0E5B"/>
    <w:rsid w:val="00176399"/>
    <w:rsid w:val="00197669"/>
    <w:rsid w:val="001A41B2"/>
    <w:rsid w:val="00277424"/>
    <w:rsid w:val="002C1382"/>
    <w:rsid w:val="002D262D"/>
    <w:rsid w:val="00306C86"/>
    <w:rsid w:val="0034712E"/>
    <w:rsid w:val="00367CD5"/>
    <w:rsid w:val="003C1A5C"/>
    <w:rsid w:val="003D447C"/>
    <w:rsid w:val="003D5330"/>
    <w:rsid w:val="004B6A91"/>
    <w:rsid w:val="005012D3"/>
    <w:rsid w:val="00537306"/>
    <w:rsid w:val="0055176D"/>
    <w:rsid w:val="00626547"/>
    <w:rsid w:val="00654BA0"/>
    <w:rsid w:val="0066632B"/>
    <w:rsid w:val="006B1667"/>
    <w:rsid w:val="006C006A"/>
    <w:rsid w:val="006C3540"/>
    <w:rsid w:val="006D6A89"/>
    <w:rsid w:val="007134C9"/>
    <w:rsid w:val="00763E61"/>
    <w:rsid w:val="007B6646"/>
    <w:rsid w:val="007D375D"/>
    <w:rsid w:val="007E3E5E"/>
    <w:rsid w:val="008D4AE4"/>
    <w:rsid w:val="00944A70"/>
    <w:rsid w:val="009B1C98"/>
    <w:rsid w:val="009B3B50"/>
    <w:rsid w:val="009F4B75"/>
    <w:rsid w:val="009F4D74"/>
    <w:rsid w:val="00A15696"/>
    <w:rsid w:val="00A64A4F"/>
    <w:rsid w:val="00AC296A"/>
    <w:rsid w:val="00AE7CD8"/>
    <w:rsid w:val="00B04245"/>
    <w:rsid w:val="00B14482"/>
    <w:rsid w:val="00BF7861"/>
    <w:rsid w:val="00C11381"/>
    <w:rsid w:val="00CC037F"/>
    <w:rsid w:val="00CF696C"/>
    <w:rsid w:val="00D16E82"/>
    <w:rsid w:val="00D4026A"/>
    <w:rsid w:val="00D6117D"/>
    <w:rsid w:val="00D81B91"/>
    <w:rsid w:val="00DC78E1"/>
    <w:rsid w:val="00E04E4C"/>
    <w:rsid w:val="00E07F5B"/>
    <w:rsid w:val="00E20437"/>
    <w:rsid w:val="00E23202"/>
    <w:rsid w:val="00E33205"/>
    <w:rsid w:val="00E43625"/>
    <w:rsid w:val="00E46801"/>
    <w:rsid w:val="00E6452A"/>
    <w:rsid w:val="00E8307E"/>
    <w:rsid w:val="00E92906"/>
    <w:rsid w:val="00EF2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A4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04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E3E5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67CD5"/>
    <w:pPr>
      <w:ind w:left="720"/>
      <w:contextualSpacing/>
    </w:pPr>
  </w:style>
  <w:style w:type="character" w:customStyle="1" w:styleId="3">
    <w:name w:val="Заголовок №3_"/>
    <w:basedOn w:val="a0"/>
    <w:link w:val="31"/>
    <w:uiPriority w:val="99"/>
    <w:locked/>
    <w:rsid w:val="003D447C"/>
    <w:rPr>
      <w:rFonts w:ascii="Tahoma" w:hAnsi="Tahoma" w:cs="Tahoma"/>
      <w:sz w:val="17"/>
      <w:szCs w:val="17"/>
      <w:shd w:val="clear" w:color="auto" w:fill="FFFFFF"/>
    </w:rPr>
  </w:style>
  <w:style w:type="character" w:customStyle="1" w:styleId="2">
    <w:name w:val="Заголовок №2_"/>
    <w:basedOn w:val="a0"/>
    <w:link w:val="21"/>
    <w:uiPriority w:val="99"/>
    <w:locked/>
    <w:rsid w:val="003D447C"/>
    <w:rPr>
      <w:rFonts w:ascii="Arial" w:hAnsi="Arial" w:cs="Arial"/>
      <w:b/>
      <w:bCs/>
      <w:shd w:val="clear" w:color="auto" w:fill="FFFFFF"/>
    </w:rPr>
  </w:style>
  <w:style w:type="character" w:customStyle="1" w:styleId="20">
    <w:name w:val="Заголовок №2"/>
    <w:basedOn w:val="2"/>
    <w:uiPriority w:val="99"/>
    <w:rsid w:val="003D447C"/>
    <w:rPr>
      <w:rFonts w:ascii="Arial" w:hAnsi="Arial" w:cs="Arial"/>
      <w:b/>
      <w:bCs/>
      <w:color w:val="FFFFFF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3D447C"/>
    <w:pPr>
      <w:shd w:val="clear" w:color="auto" w:fill="FFFFFF"/>
      <w:spacing w:after="0" w:line="264" w:lineRule="exact"/>
      <w:outlineLvl w:val="2"/>
    </w:pPr>
    <w:rPr>
      <w:rFonts w:ascii="Tahoma" w:hAnsi="Tahoma" w:cs="Tahoma"/>
      <w:sz w:val="17"/>
      <w:szCs w:val="17"/>
    </w:rPr>
  </w:style>
  <w:style w:type="paragraph" w:customStyle="1" w:styleId="21">
    <w:name w:val="Заголовок №21"/>
    <w:basedOn w:val="a"/>
    <w:link w:val="2"/>
    <w:uiPriority w:val="99"/>
    <w:rsid w:val="003D447C"/>
    <w:pPr>
      <w:shd w:val="clear" w:color="auto" w:fill="FFFFFF"/>
      <w:spacing w:before="420" w:after="0" w:line="254" w:lineRule="exact"/>
      <w:jc w:val="center"/>
      <w:outlineLvl w:val="1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A4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04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E3E5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67CD5"/>
    <w:pPr>
      <w:ind w:left="720"/>
      <w:contextualSpacing/>
    </w:pPr>
  </w:style>
  <w:style w:type="character" w:customStyle="1" w:styleId="3">
    <w:name w:val="Заголовок №3_"/>
    <w:basedOn w:val="a0"/>
    <w:link w:val="31"/>
    <w:uiPriority w:val="99"/>
    <w:locked/>
    <w:rsid w:val="003D447C"/>
    <w:rPr>
      <w:rFonts w:ascii="Tahoma" w:hAnsi="Tahoma" w:cs="Tahoma"/>
      <w:sz w:val="17"/>
      <w:szCs w:val="17"/>
      <w:shd w:val="clear" w:color="auto" w:fill="FFFFFF"/>
    </w:rPr>
  </w:style>
  <w:style w:type="character" w:customStyle="1" w:styleId="2">
    <w:name w:val="Заголовок №2_"/>
    <w:basedOn w:val="a0"/>
    <w:link w:val="21"/>
    <w:uiPriority w:val="99"/>
    <w:locked/>
    <w:rsid w:val="003D447C"/>
    <w:rPr>
      <w:rFonts w:ascii="Arial" w:hAnsi="Arial" w:cs="Arial"/>
      <w:b/>
      <w:bCs/>
      <w:shd w:val="clear" w:color="auto" w:fill="FFFFFF"/>
    </w:rPr>
  </w:style>
  <w:style w:type="character" w:customStyle="1" w:styleId="20">
    <w:name w:val="Заголовок №2"/>
    <w:basedOn w:val="2"/>
    <w:uiPriority w:val="99"/>
    <w:rsid w:val="003D447C"/>
    <w:rPr>
      <w:rFonts w:ascii="Arial" w:hAnsi="Arial" w:cs="Arial"/>
      <w:b/>
      <w:bCs/>
      <w:color w:val="FFFFFF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3D447C"/>
    <w:pPr>
      <w:shd w:val="clear" w:color="auto" w:fill="FFFFFF"/>
      <w:spacing w:after="0" w:line="264" w:lineRule="exact"/>
      <w:outlineLvl w:val="2"/>
    </w:pPr>
    <w:rPr>
      <w:rFonts w:ascii="Tahoma" w:hAnsi="Tahoma" w:cs="Tahoma"/>
      <w:sz w:val="17"/>
      <w:szCs w:val="17"/>
    </w:rPr>
  </w:style>
  <w:style w:type="paragraph" w:customStyle="1" w:styleId="21">
    <w:name w:val="Заголовок №21"/>
    <w:basedOn w:val="a"/>
    <w:link w:val="2"/>
    <w:uiPriority w:val="99"/>
    <w:rsid w:val="003D447C"/>
    <w:pPr>
      <w:shd w:val="clear" w:color="auto" w:fill="FFFFFF"/>
      <w:spacing w:before="420" w:after="0" w:line="254" w:lineRule="exact"/>
      <w:jc w:val="center"/>
      <w:outlineLvl w:val="1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Пипко</dc:creator>
  <cp:lastModifiedBy>АП-11</cp:lastModifiedBy>
  <cp:revision>17</cp:revision>
  <cp:lastPrinted>2019-04-08T09:53:00Z</cp:lastPrinted>
  <dcterms:created xsi:type="dcterms:W3CDTF">2019-01-23T05:32:00Z</dcterms:created>
  <dcterms:modified xsi:type="dcterms:W3CDTF">2019-04-12T05:15:00Z</dcterms:modified>
</cp:coreProperties>
</file>